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A7" w:rsidRPr="00F57533" w:rsidRDefault="003D4DA7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3D4DA7" w:rsidRPr="00F57533" w:rsidRDefault="003D4DA7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3D4DA7" w:rsidRPr="00D22E88" w:rsidRDefault="003D4DA7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ТЕРМИНАЛЬНЫЕ СИСТЕМЫ ТРАНСПОРТА</w:t>
      </w:r>
      <w:r w:rsidRPr="00F474A4">
        <w:rPr>
          <w:szCs w:val="28"/>
        </w:rPr>
        <w:t>»</w:t>
      </w:r>
    </w:p>
    <w:p w:rsidR="003D4DA7" w:rsidRDefault="003D4DA7" w:rsidP="000D3248">
      <w:pPr>
        <w:jc w:val="center"/>
        <w:rPr>
          <w:szCs w:val="28"/>
        </w:rPr>
      </w:pPr>
    </w:p>
    <w:p w:rsidR="003D4DA7" w:rsidRDefault="003D4DA7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3D4DA7" w:rsidRPr="003D32C4" w:rsidRDefault="003D4DA7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3D4DA7" w:rsidRPr="00D7577E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Грузовая и коммерческая работа</w:t>
      </w:r>
      <w:r w:rsidRPr="00F474A4">
        <w:rPr>
          <w:sz w:val="24"/>
          <w:szCs w:val="24"/>
          <w:lang w:eastAsia="ru-RU"/>
        </w:rPr>
        <w:t>»</w:t>
      </w:r>
    </w:p>
    <w:p w:rsidR="003D4DA7" w:rsidRPr="00D22E88" w:rsidRDefault="003D4DA7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D4DA7" w:rsidRDefault="003D4DA7" w:rsidP="009F177A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Терминальные системы транспорта» (Б1.О.33)</w:t>
      </w:r>
      <w:r w:rsidRPr="00F474A4">
        <w:rPr>
          <w:sz w:val="24"/>
          <w:szCs w:val="24"/>
          <w:lang w:eastAsia="ru-RU"/>
        </w:rPr>
        <w:t xml:space="preserve"> относится</w:t>
      </w:r>
      <w:r w:rsidRPr="000D3248">
        <w:rPr>
          <w:sz w:val="24"/>
          <w:szCs w:val="24"/>
          <w:lang w:eastAsia="ru-RU"/>
        </w:rPr>
        <w:t xml:space="preserve"> к </w:t>
      </w:r>
      <w:r>
        <w:rPr>
          <w:sz w:val="24"/>
          <w:szCs w:val="24"/>
        </w:rPr>
        <w:t>обязательной части блока 1 «Дисциплины (модули)».</w:t>
      </w:r>
    </w:p>
    <w:p w:rsidR="003D4DA7" w:rsidRPr="00FA6635" w:rsidRDefault="003D4DA7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3D4DA7" w:rsidRPr="00D22E88" w:rsidRDefault="003D4DA7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3D4DA7" w:rsidRDefault="003D4DA7" w:rsidP="009F177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414098">
        <w:rPr>
          <w:sz w:val="24"/>
          <w:szCs w:val="24"/>
        </w:rPr>
        <w:t>Целью изучения дисциплины является: ознакомление студентов с основами современных методов организации функционирования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терминально-логистических центров и комплексов как элементов цепей поставок товаров. </w:t>
      </w:r>
    </w:p>
    <w:p w:rsidR="003D4DA7" w:rsidRDefault="003D4DA7" w:rsidP="009F177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414098">
        <w:rPr>
          <w:sz w:val="24"/>
          <w:szCs w:val="24"/>
        </w:rPr>
        <w:t>Задачи дисциплины –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формирование у обучающихся компетенций в области эффективности и разработке методов совершенствования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организации работы транспортно-логистических комплексов в системах распределения и управления цепями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поставок товаров; использование алгоритмов деятельности, связанных с управлением транспортно-логистических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комплексов, обеспечивающих оптимизацию</w:t>
      </w:r>
      <w:r>
        <w:rPr>
          <w:sz w:val="24"/>
          <w:szCs w:val="24"/>
        </w:rPr>
        <w:t xml:space="preserve">. </w:t>
      </w:r>
    </w:p>
    <w:p w:rsidR="003D4DA7" w:rsidRPr="00414098" w:rsidRDefault="003D4DA7" w:rsidP="00414098">
      <w:pPr>
        <w:autoSpaceDE w:val="0"/>
        <w:autoSpaceDN w:val="0"/>
        <w:adjustRightInd w:val="0"/>
        <w:rPr>
          <w:sz w:val="24"/>
          <w:szCs w:val="24"/>
          <w:lang/>
        </w:rPr>
      </w:pPr>
    </w:p>
    <w:p w:rsidR="003D4DA7" w:rsidRPr="00D22E88" w:rsidRDefault="003D4DA7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D4DA7" w:rsidRPr="00F474A4" w:rsidRDefault="003D4DA7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ОПК-7</w:t>
      </w:r>
    </w:p>
    <w:p w:rsidR="003D4DA7" w:rsidRPr="00816022" w:rsidRDefault="003D4DA7" w:rsidP="00816022">
      <w:pPr>
        <w:ind w:firstLine="993"/>
        <w:rPr>
          <w:sz w:val="24"/>
          <w:szCs w:val="24"/>
          <w:lang w:eastAsia="ru-RU"/>
        </w:rPr>
      </w:pPr>
    </w:p>
    <w:p w:rsidR="003D4DA7" w:rsidRPr="00D22E88" w:rsidRDefault="003D4DA7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>1. Сущность и роль логистических транспортных терминалов (ЛТТ). Терминально-складские технологии.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Региональное размещение терминальных комплексов и логистических центров. 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 xml:space="preserve">2. Социальные и природныефакторы, влияющие на размещение ЛТТ (трансформационных центров). 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>3. Решение задач развития и размещения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ЛТТ. Обоснование количества, проектной мощности и структуры терминалов. </w:t>
      </w:r>
      <w:r>
        <w:rPr>
          <w:sz w:val="24"/>
          <w:szCs w:val="24"/>
        </w:rPr>
        <w:t xml:space="preserve"> 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>4. Зоны обслуживания ЛТТ. Модель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обслуживания материального потока с участием распределительных центров (РЦ). Условия создания РЦ. 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 xml:space="preserve">5.Обоснование экономической эффективности инвестиций на создание ЛТТ. 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>6. Логистический подход к оптимизации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издержек грузопереработки в ЛТТ. 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>7. Системный подход к проектированию складских зон грузопереработки.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Создание транспортно-складской инфраструктуры: расчет количества ТЛЦ, принятие решения о собственности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ТЛЦ. 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>8. Интегрированные информационные системы управления функционированием мультимодального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транспортно-логистического центра (МТЛЦ). </w:t>
      </w:r>
    </w:p>
    <w:p w:rsidR="003D4DA7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>9. Обзор и анализ рынка логистических компаний в РФ. Построение</w:t>
      </w:r>
      <w:r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транспортно-складской подсистемы компании.</w:t>
      </w:r>
    </w:p>
    <w:p w:rsidR="003D4DA7" w:rsidRPr="00414098" w:rsidRDefault="003D4DA7" w:rsidP="00414098">
      <w:pPr>
        <w:autoSpaceDE w:val="0"/>
        <w:autoSpaceDN w:val="0"/>
        <w:adjustRightInd w:val="0"/>
        <w:rPr>
          <w:sz w:val="24"/>
          <w:szCs w:val="24"/>
        </w:rPr>
      </w:pPr>
    </w:p>
    <w:p w:rsidR="003D4DA7" w:rsidRPr="00D22E88" w:rsidRDefault="003D4DA7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3D4DA7" w:rsidRPr="00000C9D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2 зачетные единицы (72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3D4DA7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3D4DA7" w:rsidRPr="00000C9D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3D4DA7" w:rsidRPr="00D22E88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3D4DA7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31</w:t>
      </w:r>
      <w:r w:rsidRPr="00000C9D">
        <w:rPr>
          <w:sz w:val="24"/>
          <w:szCs w:val="24"/>
          <w:lang w:eastAsia="ru-RU"/>
        </w:rPr>
        <w:t xml:space="preserve"> час.</w:t>
      </w:r>
    </w:p>
    <w:p w:rsidR="003D4DA7" w:rsidRPr="00000C9D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3D4DA7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–зачет</w:t>
      </w:r>
    </w:p>
    <w:p w:rsidR="003D4DA7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3D4DA7" w:rsidRPr="00000C9D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3D4DA7" w:rsidRPr="00D22E88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3D4DA7" w:rsidRPr="00000C9D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58</w:t>
      </w:r>
      <w:r w:rsidRPr="00000C9D">
        <w:rPr>
          <w:sz w:val="24"/>
          <w:szCs w:val="24"/>
          <w:lang w:eastAsia="ru-RU"/>
        </w:rPr>
        <w:t xml:space="preserve"> час.</w:t>
      </w:r>
    </w:p>
    <w:p w:rsidR="003D4DA7" w:rsidRPr="00D22E88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3D4DA7" w:rsidRPr="00D22E88" w:rsidRDefault="003D4DA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  <w:bookmarkStart w:id="0" w:name="_GoBack"/>
      <w:bookmarkEnd w:id="0"/>
    </w:p>
    <w:p w:rsidR="003D4DA7" w:rsidRDefault="003D4DA7" w:rsidP="00CC300C">
      <w:pPr>
        <w:jc w:val="center"/>
        <w:rPr>
          <w:b/>
          <w:szCs w:val="28"/>
        </w:rPr>
      </w:pPr>
    </w:p>
    <w:sectPr w:rsidR="003D4DA7" w:rsidSect="008D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20D84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D4DA7"/>
    <w:rsid w:val="003E626C"/>
    <w:rsid w:val="003F4EEF"/>
    <w:rsid w:val="0040446C"/>
    <w:rsid w:val="00411039"/>
    <w:rsid w:val="00414098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D0188"/>
    <w:rsid w:val="008E2CE8"/>
    <w:rsid w:val="0093362E"/>
    <w:rsid w:val="009509A8"/>
    <w:rsid w:val="009D2504"/>
    <w:rsid w:val="009F177A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22E88"/>
    <w:rsid w:val="00D231E3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96C40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88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400</Words>
  <Characters>2282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2019-07-16T12:04:00Z</dcterms:created>
  <dcterms:modified xsi:type="dcterms:W3CDTF">2019-07-16T12:04:00Z</dcterms:modified>
</cp:coreProperties>
</file>