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0E219D">
        <w:rPr>
          <w:rFonts w:eastAsia="Times New Roman"/>
          <w:szCs w:val="28"/>
          <w:lang w:eastAsia="ru-RU"/>
        </w:rPr>
        <w:t>Т</w:t>
      </w:r>
      <w:r w:rsidR="00964BFF">
        <w:rPr>
          <w:rFonts w:eastAsia="Times New Roman"/>
          <w:szCs w:val="28"/>
          <w:lang w:eastAsia="ru-RU"/>
        </w:rPr>
        <w:t>РАНСПОРТНО-ГРУЗОВЫЕ  СИСТЕМЫ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  <w:r w:rsidR="00C80A15">
        <w:rPr>
          <w:rFonts w:eastAsia="Times New Roman"/>
          <w:sz w:val="24"/>
          <w:szCs w:val="24"/>
          <w:lang w:eastAsia="ru-RU"/>
        </w:rPr>
        <w:t>, «Магистральный транспорт», «Транспортный бизнес и логистика», «Пассажирский комплекс железнодорожного транспорта»</w:t>
      </w:r>
    </w:p>
    <w:p w:rsidR="00C80A15" w:rsidRPr="00D7577E" w:rsidRDefault="00C80A15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0E219D">
        <w:rPr>
          <w:rFonts w:eastAsia="Times New Roman"/>
          <w:sz w:val="24"/>
          <w:szCs w:val="24"/>
          <w:lang w:eastAsia="ru-RU"/>
        </w:rPr>
        <w:t>Т</w:t>
      </w:r>
      <w:r w:rsidR="00964BFF">
        <w:rPr>
          <w:rFonts w:eastAsia="Times New Roman"/>
          <w:sz w:val="24"/>
          <w:szCs w:val="24"/>
          <w:lang w:eastAsia="ru-RU"/>
        </w:rPr>
        <w:t>ранспортно-грузовые системы»</w:t>
      </w:r>
      <w:r w:rsidR="00272932">
        <w:rPr>
          <w:rFonts w:eastAsia="Times New Roman"/>
          <w:sz w:val="24"/>
          <w:szCs w:val="24"/>
          <w:lang w:eastAsia="ru-RU"/>
        </w:rPr>
        <w:t xml:space="preserve"> (Б1</w:t>
      </w:r>
      <w:r w:rsidR="00C80A15">
        <w:rPr>
          <w:rFonts w:eastAsia="Times New Roman"/>
          <w:sz w:val="24"/>
          <w:szCs w:val="24"/>
          <w:lang w:eastAsia="ru-RU"/>
        </w:rPr>
        <w:t>.О</w:t>
      </w:r>
      <w:r w:rsidRPr="00F474A4">
        <w:rPr>
          <w:rFonts w:eastAsia="Times New Roman"/>
          <w:sz w:val="24"/>
          <w:szCs w:val="24"/>
          <w:lang w:eastAsia="ru-RU"/>
        </w:rPr>
        <w:t>.</w:t>
      </w:r>
      <w:r w:rsidR="00C80A15">
        <w:rPr>
          <w:rFonts w:eastAsia="Times New Roman"/>
          <w:sz w:val="24"/>
          <w:szCs w:val="24"/>
          <w:lang w:eastAsia="ru-RU"/>
        </w:rPr>
        <w:t>40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816022" w:rsidRDefault="0081602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964BFF" w:rsidRPr="00964BFF" w:rsidRDefault="00964BFF" w:rsidP="00964BFF">
      <w:pPr>
        <w:suppressAutoHyphens/>
        <w:spacing w:after="200" w:line="276" w:lineRule="auto"/>
        <w:contextualSpacing/>
        <w:rPr>
          <w:rFonts w:eastAsia="Arial Unicode MS"/>
          <w:b/>
          <w:sz w:val="24"/>
          <w:szCs w:val="24"/>
        </w:rPr>
      </w:pPr>
      <w:r w:rsidRPr="00964BFF">
        <w:rPr>
          <w:rFonts w:eastAsia="Arial Unicode MS"/>
          <w:b/>
          <w:sz w:val="24"/>
          <w:szCs w:val="24"/>
        </w:rPr>
        <w:t>2. Цель и задачи дисциплины</w:t>
      </w:r>
    </w:p>
    <w:p w:rsidR="00964BFF" w:rsidRPr="00964BFF" w:rsidRDefault="00964BFF" w:rsidP="00964BFF">
      <w:pPr>
        <w:shd w:val="clear" w:color="auto" w:fill="FFFFFF"/>
        <w:spacing w:line="276" w:lineRule="auto"/>
        <w:ind w:left="113" w:right="17"/>
        <w:rPr>
          <w:rFonts w:eastAsia="Times New Roman"/>
          <w:i/>
          <w:iCs/>
          <w:sz w:val="24"/>
          <w:szCs w:val="24"/>
          <w:lang w:eastAsia="ru-RU"/>
        </w:rPr>
      </w:pPr>
      <w:r w:rsidRPr="00964BFF">
        <w:rPr>
          <w:rFonts w:eastAsia="Calibri"/>
          <w:szCs w:val="28"/>
          <w:lang w:eastAsia="ru-RU"/>
        </w:rPr>
        <w:t xml:space="preserve">       </w:t>
      </w:r>
      <w:r w:rsidRPr="00964BFF">
        <w:rPr>
          <w:rFonts w:eastAsia="Times New Roman"/>
          <w:b/>
          <w:sz w:val="24"/>
          <w:szCs w:val="24"/>
          <w:lang w:eastAsia="ru-RU"/>
        </w:rPr>
        <w:t>Целями освоения</w:t>
      </w:r>
      <w:r w:rsidRPr="00964BFF">
        <w:rPr>
          <w:rFonts w:eastAsia="Times New Roman"/>
          <w:sz w:val="24"/>
          <w:szCs w:val="24"/>
          <w:lang w:eastAsia="ru-RU"/>
        </w:rPr>
        <w:t xml:space="preserve"> дисциплины «Транспортно-грузовые системы» являются</w:t>
      </w:r>
      <w:r w:rsidRPr="00964BFF">
        <w:rPr>
          <w:rFonts w:eastAsia="Times New Roman"/>
          <w:i/>
          <w:iCs/>
          <w:sz w:val="24"/>
          <w:szCs w:val="24"/>
          <w:lang w:eastAsia="ru-RU"/>
        </w:rPr>
        <w:t xml:space="preserve">: </w:t>
      </w:r>
    </w:p>
    <w:p w:rsidR="00964BFF" w:rsidRPr="00964BFF" w:rsidRDefault="00964BFF" w:rsidP="00964BFF">
      <w:pPr>
        <w:shd w:val="clear" w:color="auto" w:fill="FFFFFF"/>
        <w:spacing w:line="276" w:lineRule="auto"/>
        <w:ind w:left="113" w:right="17"/>
        <w:rPr>
          <w:rFonts w:eastAsia="Times New Roman"/>
          <w:spacing w:val="-1"/>
          <w:sz w:val="24"/>
          <w:szCs w:val="24"/>
          <w:lang w:eastAsia="ru-RU"/>
        </w:rPr>
      </w:pPr>
      <w:r w:rsidRPr="00964BFF">
        <w:rPr>
          <w:rFonts w:eastAsia="Times New Roman"/>
          <w:i/>
          <w:iCs/>
          <w:sz w:val="24"/>
          <w:szCs w:val="24"/>
          <w:lang w:eastAsia="ru-RU"/>
        </w:rPr>
        <w:t xml:space="preserve">      - </w:t>
      </w:r>
      <w:r w:rsidRPr="00964BFF">
        <w:rPr>
          <w:rFonts w:eastAsia="Times New Roman"/>
          <w:sz w:val="24"/>
          <w:szCs w:val="24"/>
          <w:lang w:eastAsia="ru-RU"/>
        </w:rPr>
        <w:t xml:space="preserve">формирование у студента основных представлений о транспортно-грузовых системах, их структуре и функциях, о системе складирования и эффективном управлении складом, о </w:t>
      </w:r>
      <w:r w:rsidRPr="00964BFF">
        <w:rPr>
          <w:rFonts w:eastAsia="Times New Roman"/>
          <w:spacing w:val="-1"/>
          <w:sz w:val="24"/>
          <w:szCs w:val="24"/>
          <w:lang w:eastAsia="ru-RU"/>
        </w:rPr>
        <w:t>процессе выбора рациональной системы складирования из возможных вариантов;</w:t>
      </w:r>
    </w:p>
    <w:p w:rsidR="00964BFF" w:rsidRPr="00964BFF" w:rsidRDefault="00964BFF" w:rsidP="00964BFF">
      <w:pPr>
        <w:shd w:val="clear" w:color="auto" w:fill="FFFFFF"/>
        <w:spacing w:line="276" w:lineRule="auto"/>
        <w:ind w:left="113" w:right="17"/>
        <w:rPr>
          <w:rFonts w:eastAsia="Times New Roman"/>
          <w:sz w:val="24"/>
          <w:szCs w:val="24"/>
          <w:lang w:eastAsia="ru-RU"/>
        </w:rPr>
      </w:pPr>
      <w:r w:rsidRPr="00964BFF">
        <w:rPr>
          <w:rFonts w:eastAsia="Times New Roman"/>
          <w:i/>
          <w:iCs/>
          <w:sz w:val="24"/>
          <w:szCs w:val="24"/>
          <w:lang w:eastAsia="ru-RU"/>
        </w:rPr>
        <w:t xml:space="preserve">       -</w:t>
      </w:r>
      <w:r w:rsidRPr="00964BFF">
        <w:rPr>
          <w:rFonts w:eastAsia="Times New Roman"/>
          <w:spacing w:val="-1"/>
          <w:sz w:val="24"/>
          <w:szCs w:val="24"/>
          <w:lang w:eastAsia="ru-RU"/>
        </w:rPr>
        <w:t xml:space="preserve"> развитие навыков </w:t>
      </w:r>
      <w:r w:rsidRPr="00964BFF">
        <w:rPr>
          <w:rFonts w:eastAsia="Times New Roman"/>
          <w:sz w:val="24"/>
          <w:szCs w:val="24"/>
          <w:lang w:eastAsia="ru-RU"/>
        </w:rPr>
        <w:t xml:space="preserve"> принятия  инженерных решений рациональной организации и планировании работы складов и механизированных дистанций погрузо-разгрузочных работ;</w:t>
      </w:r>
    </w:p>
    <w:p w:rsidR="00964BFF" w:rsidRPr="00964BFF" w:rsidRDefault="00964BFF" w:rsidP="00964BFF">
      <w:pPr>
        <w:shd w:val="clear" w:color="auto" w:fill="FFFFFF"/>
        <w:spacing w:line="276" w:lineRule="auto"/>
        <w:ind w:left="113" w:right="17"/>
        <w:rPr>
          <w:rFonts w:eastAsia="Times New Roman"/>
          <w:sz w:val="24"/>
          <w:szCs w:val="24"/>
          <w:lang w:eastAsia="ru-RU"/>
        </w:rPr>
      </w:pPr>
      <w:r w:rsidRPr="00964BFF">
        <w:rPr>
          <w:rFonts w:eastAsia="Times New Roman"/>
          <w:i/>
          <w:iCs/>
          <w:sz w:val="24"/>
          <w:szCs w:val="24"/>
          <w:lang w:eastAsia="ru-RU"/>
        </w:rPr>
        <w:t xml:space="preserve">       -</w:t>
      </w:r>
      <w:r w:rsidRPr="00964BFF">
        <w:rPr>
          <w:rFonts w:eastAsia="Times New Roman"/>
          <w:sz w:val="24"/>
          <w:szCs w:val="24"/>
          <w:lang w:eastAsia="ru-RU"/>
        </w:rPr>
        <w:t xml:space="preserve"> приобретение знаний и ориентации в современных и перспективных технологических процессах с применением средств автоматизации при переработке грузов на транспортно-грузовых комплексах,</w:t>
      </w:r>
    </w:p>
    <w:p w:rsidR="00964BFF" w:rsidRPr="00964BFF" w:rsidRDefault="00964BFF" w:rsidP="00964BFF">
      <w:pPr>
        <w:shd w:val="clear" w:color="auto" w:fill="FFFFFF"/>
        <w:spacing w:line="276" w:lineRule="auto"/>
        <w:ind w:left="113" w:right="17"/>
        <w:rPr>
          <w:rFonts w:eastAsia="Calibri"/>
          <w:sz w:val="24"/>
          <w:szCs w:val="24"/>
          <w:lang w:eastAsia="ru-RU"/>
        </w:rPr>
      </w:pPr>
      <w:r w:rsidRPr="00964BFF">
        <w:rPr>
          <w:rFonts w:eastAsia="Times New Roman"/>
          <w:i/>
          <w:iCs/>
          <w:sz w:val="24"/>
          <w:szCs w:val="24"/>
          <w:lang w:eastAsia="ru-RU"/>
        </w:rPr>
        <w:t xml:space="preserve">       -</w:t>
      </w:r>
      <w:r w:rsidRPr="00964BFF">
        <w:rPr>
          <w:rFonts w:eastAsia="Times New Roman"/>
          <w:sz w:val="24"/>
          <w:szCs w:val="24"/>
          <w:lang w:eastAsia="ru-RU"/>
        </w:rPr>
        <w:t xml:space="preserve"> приобретение знаний и представлений о современном состоянии транспортно-грузовых комплексов, тенденциях их развития в России и за рубежом.</w:t>
      </w:r>
    </w:p>
    <w:p w:rsidR="00964BFF" w:rsidRPr="00964BFF" w:rsidRDefault="00964BFF" w:rsidP="00964BFF">
      <w:pPr>
        <w:suppressAutoHyphens/>
        <w:spacing w:after="200" w:line="276" w:lineRule="auto"/>
        <w:contextualSpacing/>
        <w:rPr>
          <w:rFonts w:eastAsia="Arial Unicode MS"/>
          <w:b/>
          <w:sz w:val="24"/>
          <w:szCs w:val="24"/>
        </w:rPr>
      </w:pPr>
    </w:p>
    <w:p w:rsidR="00964BFF" w:rsidRPr="00964BFF" w:rsidRDefault="00964BFF" w:rsidP="00964BFF">
      <w:pPr>
        <w:suppressAutoHyphens/>
        <w:spacing w:line="276" w:lineRule="auto"/>
        <w:contextualSpacing/>
        <w:rPr>
          <w:rFonts w:eastAsia="Arial Unicode MS"/>
          <w:b/>
          <w:sz w:val="24"/>
          <w:szCs w:val="24"/>
        </w:rPr>
      </w:pPr>
      <w:r w:rsidRPr="00964BFF">
        <w:rPr>
          <w:rFonts w:eastAsia="Arial Unicode MS"/>
          <w:b/>
          <w:sz w:val="24"/>
          <w:szCs w:val="24"/>
        </w:rPr>
        <w:t>3. Перечень планируемых результатов обучения по дисциплине</w:t>
      </w:r>
    </w:p>
    <w:p w:rsidR="00964BFF" w:rsidRDefault="00964BFF" w:rsidP="00964BFF">
      <w:pPr>
        <w:suppressAutoHyphens/>
        <w:spacing w:after="200" w:line="276" w:lineRule="auto"/>
        <w:contextualSpacing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ab/>
      </w:r>
      <w:r w:rsidRPr="00964BFF">
        <w:rPr>
          <w:rFonts w:eastAsia="Arial Unicode MS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964BFF" w:rsidRPr="00964BFF" w:rsidRDefault="00C80A15" w:rsidP="00964BFF">
      <w:pPr>
        <w:suppressAutoHyphens/>
        <w:spacing w:after="200" w:line="276" w:lineRule="auto"/>
        <w:contextualSpacing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ОПК-7.1, ОПК-7.2</w:t>
      </w:r>
    </w:p>
    <w:p w:rsidR="00964BFF" w:rsidRPr="00964BFF" w:rsidRDefault="00964BFF" w:rsidP="00C80A15">
      <w:pPr>
        <w:suppressAutoHyphens/>
        <w:spacing w:after="200" w:line="276" w:lineRule="auto"/>
        <w:contextualSpacing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ab/>
      </w:r>
    </w:p>
    <w:p w:rsidR="00964BFF" w:rsidRDefault="00964BFF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0D324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CA5CBA" w:rsidRPr="00D22E88" w:rsidRDefault="00CA5CBA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8719"/>
      </w:tblGrid>
      <w:tr w:rsidR="00CA5CBA" w:rsidRPr="00E92528" w:rsidTr="00CA5CBA"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№</w:t>
            </w:r>
            <w:r w:rsidRPr="00CA5CB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66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Наименование разделов дисциплины</w:t>
            </w:r>
          </w:p>
        </w:tc>
      </w:tr>
      <w:tr w:rsidR="00CA5CBA" w:rsidRPr="00E92528" w:rsidTr="00CA5CBA"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1</w:t>
            </w:r>
          </w:p>
        </w:tc>
        <w:tc>
          <w:tcPr>
            <w:tcW w:w="466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2</w:t>
            </w:r>
          </w:p>
        </w:tc>
      </w:tr>
      <w:tr w:rsidR="00CA5CBA" w:rsidRPr="009749D6" w:rsidTr="00CA5CBA"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1</w:t>
            </w:r>
          </w:p>
        </w:tc>
        <w:tc>
          <w:tcPr>
            <w:tcW w:w="4665" w:type="pct"/>
          </w:tcPr>
          <w:p w:rsidR="00CA5CBA" w:rsidRPr="00CA5CBA" w:rsidRDefault="00CA5CBA" w:rsidP="008A0BAD">
            <w:pPr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Структура и функции транспортно-грузовых систем для перемещения грузов.</w:t>
            </w:r>
          </w:p>
        </w:tc>
      </w:tr>
      <w:tr w:rsidR="00CA5CBA" w:rsidRPr="009749D6" w:rsidTr="00CA5CBA"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2</w:t>
            </w:r>
          </w:p>
        </w:tc>
        <w:tc>
          <w:tcPr>
            <w:tcW w:w="4665" w:type="pct"/>
          </w:tcPr>
          <w:p w:rsidR="00CA5CBA" w:rsidRPr="00CA5CBA" w:rsidRDefault="00CA5CBA" w:rsidP="008A0BAD">
            <w:pPr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Технические средства ТГС.</w:t>
            </w:r>
            <w:r w:rsidRPr="00CA5CBA">
              <w:rPr>
                <w:rFonts w:eastAsia="MS Mincho"/>
                <w:sz w:val="24"/>
                <w:szCs w:val="24"/>
              </w:rPr>
              <w:t xml:space="preserve"> Транспортирующие машины непрерывного действия</w:t>
            </w:r>
          </w:p>
        </w:tc>
      </w:tr>
      <w:tr w:rsidR="00CA5CBA" w:rsidRPr="009749D6" w:rsidTr="00CA5CBA">
        <w:trPr>
          <w:trHeight w:val="305"/>
        </w:trPr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3</w:t>
            </w:r>
          </w:p>
        </w:tc>
        <w:tc>
          <w:tcPr>
            <w:tcW w:w="4665" w:type="pct"/>
          </w:tcPr>
          <w:p w:rsidR="00CA5CBA" w:rsidRPr="00CA5CBA" w:rsidRDefault="00CA5CBA" w:rsidP="008A0BAD">
            <w:pPr>
              <w:snapToGrid w:val="0"/>
              <w:rPr>
                <w:rFonts w:eastAsia="MS Mincho"/>
                <w:sz w:val="24"/>
                <w:szCs w:val="24"/>
              </w:rPr>
            </w:pPr>
            <w:r w:rsidRPr="00CA5CBA">
              <w:rPr>
                <w:rFonts w:eastAsia="MS Mincho"/>
                <w:bCs/>
                <w:iCs/>
                <w:sz w:val="24"/>
                <w:szCs w:val="24"/>
              </w:rPr>
              <w:t>Грузоподъемные машины и устройства</w:t>
            </w:r>
          </w:p>
        </w:tc>
      </w:tr>
      <w:tr w:rsidR="00CA5CBA" w:rsidRPr="009749D6" w:rsidTr="00CA5CBA"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4</w:t>
            </w:r>
          </w:p>
        </w:tc>
        <w:tc>
          <w:tcPr>
            <w:tcW w:w="4665" w:type="pct"/>
          </w:tcPr>
          <w:p w:rsidR="00CA5CBA" w:rsidRPr="00CA5CBA" w:rsidRDefault="00CA5CBA" w:rsidP="008A0BAD">
            <w:pPr>
              <w:rPr>
                <w:sz w:val="24"/>
                <w:szCs w:val="24"/>
              </w:rPr>
            </w:pPr>
            <w:r w:rsidRPr="00CA5CBA">
              <w:rPr>
                <w:rFonts w:eastAsia="MS Mincho"/>
                <w:sz w:val="24"/>
                <w:szCs w:val="24"/>
              </w:rPr>
              <w:t xml:space="preserve">Погрузочно-разгрузочные машины и оборудование. </w:t>
            </w:r>
            <w:r w:rsidRPr="00CA5CBA">
              <w:rPr>
                <w:sz w:val="24"/>
                <w:szCs w:val="24"/>
              </w:rPr>
              <w:t>Автоматическое управление подъемно-транспортными  машинами и установками</w:t>
            </w:r>
          </w:p>
        </w:tc>
      </w:tr>
      <w:tr w:rsidR="00CA5CBA" w:rsidRPr="008F7326" w:rsidTr="00CA5CBA"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5</w:t>
            </w:r>
          </w:p>
        </w:tc>
        <w:tc>
          <w:tcPr>
            <w:tcW w:w="4665" w:type="pct"/>
          </w:tcPr>
          <w:p w:rsidR="00CA5CBA" w:rsidRPr="00CA5CBA" w:rsidRDefault="00CA5CBA" w:rsidP="008A0BAD">
            <w:pPr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Назначение и классификация складов. Организация погрузочно-разгрузочных работ. Технико-экономические и эксплуатационные показатели комплексной механизации</w:t>
            </w:r>
          </w:p>
        </w:tc>
      </w:tr>
      <w:tr w:rsidR="00CA5CBA" w:rsidRPr="008F7326" w:rsidTr="00CA5CBA"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65" w:type="pct"/>
          </w:tcPr>
          <w:p w:rsidR="00CA5CBA" w:rsidRPr="00CA5CBA" w:rsidRDefault="00CA5CBA" w:rsidP="008A0BAD">
            <w:pPr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Задачи и этапы проектирования складских комплексов, баз и складов.</w:t>
            </w:r>
          </w:p>
        </w:tc>
      </w:tr>
      <w:tr w:rsidR="00CA5CBA" w:rsidRPr="008F7326" w:rsidTr="00CA5CBA"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7</w:t>
            </w:r>
          </w:p>
        </w:tc>
        <w:tc>
          <w:tcPr>
            <w:tcW w:w="4665" w:type="pct"/>
          </w:tcPr>
          <w:p w:rsidR="00CA5CBA" w:rsidRPr="00CA5CBA" w:rsidRDefault="00CA5CBA" w:rsidP="008A0BAD">
            <w:pPr>
              <w:rPr>
                <w:sz w:val="24"/>
                <w:szCs w:val="24"/>
              </w:rPr>
            </w:pPr>
            <w:r w:rsidRPr="00CA5CBA">
              <w:rPr>
                <w:color w:val="000000"/>
                <w:sz w:val="24"/>
                <w:szCs w:val="24"/>
              </w:rPr>
              <w:t>Проектирование фронтов погрузки-выгрузки и зон хранения грузов</w:t>
            </w:r>
          </w:p>
        </w:tc>
      </w:tr>
      <w:tr w:rsidR="00CA5CBA" w:rsidRPr="008F7326" w:rsidTr="00CA5CBA"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8</w:t>
            </w:r>
          </w:p>
        </w:tc>
        <w:tc>
          <w:tcPr>
            <w:tcW w:w="4665" w:type="pct"/>
          </w:tcPr>
          <w:p w:rsidR="00CA5CBA" w:rsidRPr="00CA5CBA" w:rsidRDefault="00CA5CBA" w:rsidP="008A0BAD">
            <w:pPr>
              <w:rPr>
                <w:sz w:val="24"/>
                <w:szCs w:val="24"/>
              </w:rPr>
            </w:pPr>
            <w:r w:rsidRPr="00CA5CBA">
              <w:rPr>
                <w:color w:val="000000"/>
                <w:sz w:val="24"/>
                <w:szCs w:val="24"/>
              </w:rPr>
              <w:t>Определение экономических показателей проектируемого склада..</w:t>
            </w:r>
          </w:p>
        </w:tc>
      </w:tr>
      <w:tr w:rsidR="00CA5CBA" w:rsidRPr="009749D6" w:rsidTr="00CA5CBA"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9</w:t>
            </w:r>
          </w:p>
        </w:tc>
        <w:tc>
          <w:tcPr>
            <w:tcW w:w="4665" w:type="pct"/>
          </w:tcPr>
          <w:p w:rsidR="00CA5CBA" w:rsidRPr="00CA5CBA" w:rsidRDefault="00CA5CBA" w:rsidP="008A0BAD">
            <w:pPr>
              <w:rPr>
                <w:color w:val="000000"/>
                <w:sz w:val="24"/>
                <w:szCs w:val="24"/>
              </w:rPr>
            </w:pPr>
            <w:r w:rsidRPr="00CA5CBA">
              <w:rPr>
                <w:color w:val="000000"/>
                <w:sz w:val="24"/>
                <w:szCs w:val="24"/>
              </w:rPr>
              <w:t>Вариантность проектирования складов. Сравнение и выбор вариантов складов</w:t>
            </w:r>
          </w:p>
        </w:tc>
      </w:tr>
      <w:tr w:rsidR="00CA5CBA" w:rsidRPr="009749D6" w:rsidTr="00CA5CBA"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10</w:t>
            </w:r>
          </w:p>
        </w:tc>
        <w:tc>
          <w:tcPr>
            <w:tcW w:w="4665" w:type="pct"/>
          </w:tcPr>
          <w:p w:rsidR="00CA5CBA" w:rsidRPr="00CA5CBA" w:rsidRDefault="00CA5CBA" w:rsidP="008A0BAD">
            <w:pPr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Транспортно-грузовые  комплексы для переработки тарно-штучных и штучных грузов</w:t>
            </w:r>
          </w:p>
        </w:tc>
      </w:tr>
      <w:tr w:rsidR="00CA5CBA" w:rsidRPr="009749D6" w:rsidTr="00CA5CBA"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  <w:lang w:val="en-US"/>
              </w:rPr>
              <w:t>1</w:t>
            </w:r>
            <w:r w:rsidRPr="00CA5CBA">
              <w:rPr>
                <w:sz w:val="24"/>
                <w:szCs w:val="24"/>
              </w:rPr>
              <w:t>1</w:t>
            </w:r>
          </w:p>
        </w:tc>
        <w:tc>
          <w:tcPr>
            <w:tcW w:w="4665" w:type="pct"/>
          </w:tcPr>
          <w:p w:rsidR="00CA5CBA" w:rsidRPr="00CA5CBA" w:rsidRDefault="00CA5CBA" w:rsidP="008A0BAD">
            <w:pPr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Транспортно-грузовые  комплексы для переработки контейнеров</w:t>
            </w:r>
          </w:p>
        </w:tc>
      </w:tr>
      <w:tr w:rsidR="00CA5CBA" w:rsidRPr="009749D6" w:rsidTr="00CA5CBA"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12</w:t>
            </w:r>
          </w:p>
        </w:tc>
        <w:tc>
          <w:tcPr>
            <w:tcW w:w="4665" w:type="pct"/>
          </w:tcPr>
          <w:p w:rsidR="00CA5CBA" w:rsidRPr="00CA5CBA" w:rsidRDefault="00CA5CBA" w:rsidP="008A0BAD">
            <w:pPr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Информационные технологии в транспортно-грузовых системах.</w:t>
            </w:r>
          </w:p>
        </w:tc>
      </w:tr>
      <w:tr w:rsidR="00CA5CBA" w:rsidRPr="009749D6" w:rsidTr="00CA5CBA"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  <w:lang w:val="en-US"/>
              </w:rPr>
              <w:t>1</w:t>
            </w:r>
            <w:r w:rsidRPr="00CA5CBA">
              <w:rPr>
                <w:sz w:val="24"/>
                <w:szCs w:val="24"/>
              </w:rPr>
              <w:t>3</w:t>
            </w:r>
          </w:p>
        </w:tc>
        <w:tc>
          <w:tcPr>
            <w:tcW w:w="4665" w:type="pct"/>
          </w:tcPr>
          <w:p w:rsidR="00CA5CBA" w:rsidRPr="00CA5CBA" w:rsidRDefault="00CA5CBA" w:rsidP="008A0BAD">
            <w:pPr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Транспортно-грузовые  комплексы для переработки навалочных и сыпучих грузов открытого хранения</w:t>
            </w:r>
          </w:p>
        </w:tc>
      </w:tr>
      <w:tr w:rsidR="00CA5CBA" w:rsidRPr="009749D6" w:rsidTr="00CA5CBA"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  <w:lang w:val="en-US"/>
              </w:rPr>
            </w:pPr>
            <w:r w:rsidRPr="00CA5CB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665" w:type="pct"/>
          </w:tcPr>
          <w:p w:rsidR="00CA5CBA" w:rsidRPr="00CA5CBA" w:rsidRDefault="00CA5CBA" w:rsidP="008A0BAD">
            <w:pPr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Транспортно-грузовые  комплексы для переработки навалочных и сыпучих грузов закрытого хранения, зерновых грузов, плодов и овошей</w:t>
            </w:r>
          </w:p>
        </w:tc>
      </w:tr>
      <w:tr w:rsidR="00CA5CBA" w:rsidRPr="009749D6" w:rsidTr="00CA5CBA"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  <w:lang w:val="en-US"/>
              </w:rPr>
              <w:t>1</w:t>
            </w:r>
            <w:r w:rsidRPr="00CA5CBA">
              <w:rPr>
                <w:sz w:val="24"/>
                <w:szCs w:val="24"/>
              </w:rPr>
              <w:t>5</w:t>
            </w:r>
          </w:p>
        </w:tc>
        <w:tc>
          <w:tcPr>
            <w:tcW w:w="4665" w:type="pct"/>
          </w:tcPr>
          <w:p w:rsidR="00CA5CBA" w:rsidRPr="00CA5CBA" w:rsidRDefault="00CA5CBA" w:rsidP="008A0BAD">
            <w:pPr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Транспортно-грузовые  комплексы для переработки лесных грузов</w:t>
            </w:r>
          </w:p>
        </w:tc>
      </w:tr>
      <w:tr w:rsidR="00CA5CBA" w:rsidRPr="009749D6" w:rsidTr="00CA5CBA"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  <w:lang w:val="en-US"/>
              </w:rPr>
              <w:t>1</w:t>
            </w:r>
            <w:r w:rsidRPr="00CA5CBA">
              <w:rPr>
                <w:sz w:val="24"/>
                <w:szCs w:val="24"/>
              </w:rPr>
              <w:t>6</w:t>
            </w:r>
          </w:p>
        </w:tc>
        <w:tc>
          <w:tcPr>
            <w:tcW w:w="4665" w:type="pct"/>
          </w:tcPr>
          <w:p w:rsidR="00CA5CBA" w:rsidRPr="00CA5CBA" w:rsidRDefault="00CA5CBA" w:rsidP="008A0BAD">
            <w:pPr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Транспортно-грузовые  комплексы для переработки наливных грузов</w:t>
            </w:r>
          </w:p>
        </w:tc>
      </w:tr>
      <w:tr w:rsidR="00CA5CBA" w:rsidRPr="009749D6" w:rsidTr="00CA5CBA"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17</w:t>
            </w:r>
          </w:p>
        </w:tc>
        <w:tc>
          <w:tcPr>
            <w:tcW w:w="4665" w:type="pct"/>
          </w:tcPr>
          <w:p w:rsidR="00CA5CBA" w:rsidRPr="00CA5CBA" w:rsidRDefault="00CA5CBA" w:rsidP="008A0BAD">
            <w:pPr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Транспортно-грузовые комплексы для перевалки грузов в пунктах примыкания путей различной колеи</w:t>
            </w:r>
          </w:p>
        </w:tc>
      </w:tr>
      <w:tr w:rsidR="00CA5CBA" w:rsidRPr="009749D6" w:rsidTr="00CA5CBA">
        <w:tc>
          <w:tcPr>
            <w:tcW w:w="335" w:type="pct"/>
            <w:vAlign w:val="center"/>
          </w:tcPr>
          <w:p w:rsidR="00CA5CBA" w:rsidRPr="00CA5CBA" w:rsidRDefault="00CA5CBA" w:rsidP="008A0BAD">
            <w:pPr>
              <w:jc w:val="center"/>
              <w:rPr>
                <w:sz w:val="24"/>
                <w:szCs w:val="24"/>
                <w:lang w:val="en-US"/>
              </w:rPr>
            </w:pPr>
            <w:r w:rsidRPr="00CA5CBA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665" w:type="pct"/>
          </w:tcPr>
          <w:p w:rsidR="00CA5CBA" w:rsidRPr="00CA5CBA" w:rsidRDefault="00CA5CBA" w:rsidP="008A0BAD">
            <w:pPr>
              <w:rPr>
                <w:sz w:val="24"/>
                <w:szCs w:val="24"/>
              </w:rPr>
            </w:pPr>
            <w:r w:rsidRPr="00CA5CBA">
              <w:rPr>
                <w:sz w:val="24"/>
                <w:szCs w:val="24"/>
              </w:rPr>
              <w:t>Транспортно-грузовые комплексы для перевалки грузов на причальных линиях морских и речных портов</w:t>
            </w:r>
          </w:p>
        </w:tc>
      </w:tr>
    </w:tbl>
    <w:p w:rsidR="00964BFF" w:rsidRDefault="00964BFF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C80A15">
        <w:rPr>
          <w:rFonts w:eastAsia="Times New Roman"/>
          <w:sz w:val="24"/>
          <w:szCs w:val="24"/>
          <w:lang w:eastAsia="ru-RU"/>
        </w:rPr>
        <w:t>4</w:t>
      </w:r>
      <w:r w:rsidR="00214B59">
        <w:rPr>
          <w:rFonts w:eastAsia="Times New Roman"/>
          <w:sz w:val="24"/>
          <w:szCs w:val="24"/>
          <w:lang w:eastAsia="ru-RU"/>
        </w:rPr>
        <w:t xml:space="preserve"> зачетны</w:t>
      </w:r>
      <w:r w:rsidR="00CA5CBA">
        <w:rPr>
          <w:rFonts w:eastAsia="Times New Roman"/>
          <w:sz w:val="24"/>
          <w:szCs w:val="24"/>
          <w:lang w:eastAsia="ru-RU"/>
        </w:rPr>
        <w:t>х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0E219D">
        <w:rPr>
          <w:rFonts w:eastAsia="Times New Roman"/>
          <w:sz w:val="24"/>
          <w:szCs w:val="24"/>
          <w:lang w:eastAsia="ru-RU"/>
        </w:rPr>
        <w:t xml:space="preserve"> (1</w:t>
      </w:r>
      <w:r w:rsidR="00C80A15">
        <w:rPr>
          <w:rFonts w:eastAsia="Times New Roman"/>
          <w:sz w:val="24"/>
          <w:szCs w:val="24"/>
          <w:lang w:eastAsia="ru-RU"/>
        </w:rPr>
        <w:t>44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CA5CBA" w:rsidRPr="00000C9D" w:rsidRDefault="00CA5CBA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B87B0E" w:rsidRPr="00CA5CBA" w:rsidRDefault="00B87B0E" w:rsidP="005C1128">
      <w:pPr>
        <w:spacing w:after="200"/>
        <w:contextualSpacing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CA5CBA">
        <w:rPr>
          <w:rFonts w:eastAsia="Times New Roman"/>
          <w:b/>
          <w:i/>
          <w:sz w:val="24"/>
          <w:szCs w:val="24"/>
          <w:lang w:eastAsia="ru-RU"/>
        </w:rPr>
        <w:t>для очной формы обучения:</w:t>
      </w:r>
    </w:p>
    <w:p w:rsidR="000D3248" w:rsidRPr="00000C9D" w:rsidRDefault="0040446C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лекции – </w:t>
      </w:r>
      <w:r w:rsidR="00CA5CBA">
        <w:rPr>
          <w:rFonts w:eastAsia="Times New Roman"/>
          <w:sz w:val="24"/>
          <w:szCs w:val="24"/>
          <w:lang w:eastAsia="ru-RU"/>
        </w:rPr>
        <w:t>3</w:t>
      </w:r>
      <w:r w:rsidR="005873CA">
        <w:rPr>
          <w:rFonts w:eastAsia="Times New Roman"/>
          <w:sz w:val="24"/>
          <w:szCs w:val="24"/>
          <w:lang w:eastAsia="ru-RU"/>
        </w:rPr>
        <w:t>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81602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CA5CBA">
        <w:rPr>
          <w:rFonts w:eastAsia="Times New Roman"/>
          <w:sz w:val="24"/>
          <w:szCs w:val="24"/>
          <w:lang w:eastAsia="ru-RU"/>
        </w:rPr>
        <w:t>3</w:t>
      </w:r>
      <w:r w:rsidR="005873CA">
        <w:rPr>
          <w:rFonts w:eastAsia="Times New Roman"/>
          <w:sz w:val="24"/>
          <w:szCs w:val="24"/>
          <w:lang w:eastAsia="ru-RU"/>
        </w:rPr>
        <w:t>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C80A15">
        <w:rPr>
          <w:rFonts w:eastAsia="Times New Roman"/>
          <w:sz w:val="24"/>
          <w:szCs w:val="24"/>
          <w:lang w:eastAsia="ru-RU"/>
        </w:rPr>
        <w:t>44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40446C" w:rsidRPr="00000C9D" w:rsidRDefault="0040446C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C80A15">
        <w:rPr>
          <w:rFonts w:eastAsia="Times New Roman"/>
          <w:sz w:val="24"/>
          <w:szCs w:val="24"/>
          <w:lang w:eastAsia="ru-RU"/>
        </w:rPr>
        <w:t>36</w:t>
      </w:r>
      <w:r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CA5CBA">
        <w:rPr>
          <w:rFonts w:eastAsia="Times New Roman"/>
          <w:sz w:val="24"/>
          <w:szCs w:val="24"/>
          <w:lang w:eastAsia="ru-RU"/>
        </w:rPr>
        <w:t xml:space="preserve">курсовая работа, </w:t>
      </w:r>
      <w:r w:rsidR="000E219D">
        <w:rPr>
          <w:rFonts w:eastAsia="Times New Roman"/>
          <w:sz w:val="24"/>
          <w:szCs w:val="24"/>
          <w:lang w:eastAsia="ru-RU"/>
        </w:rPr>
        <w:t>экзамен</w:t>
      </w:r>
      <w:r w:rsidR="00214B59">
        <w:rPr>
          <w:rFonts w:eastAsia="Times New Roman"/>
          <w:sz w:val="24"/>
          <w:szCs w:val="24"/>
          <w:lang w:eastAsia="ru-RU"/>
        </w:rPr>
        <w:t>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CA5CBA" w:rsidRDefault="00CA5CBA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B87B0E" w:rsidRPr="00CA5CBA" w:rsidRDefault="00B87B0E" w:rsidP="005C1128">
      <w:pPr>
        <w:spacing w:after="200"/>
        <w:contextualSpacing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CA5CBA">
        <w:rPr>
          <w:rFonts w:eastAsia="Times New Roman"/>
          <w:b/>
          <w:i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C80A15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CA5CBA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CA5CBA">
        <w:rPr>
          <w:rFonts w:eastAsia="Times New Roman"/>
          <w:sz w:val="24"/>
          <w:szCs w:val="24"/>
          <w:lang w:eastAsia="ru-RU"/>
        </w:rPr>
        <w:t>1</w:t>
      </w:r>
      <w:r w:rsidR="00C80A15">
        <w:rPr>
          <w:rFonts w:eastAsia="Times New Roman"/>
          <w:sz w:val="24"/>
          <w:szCs w:val="24"/>
          <w:lang w:eastAsia="ru-RU"/>
        </w:rPr>
        <w:t>19</w:t>
      </w:r>
      <w:bookmarkStart w:id="0" w:name="_GoBack"/>
      <w:bookmarkEnd w:id="0"/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0E219D">
        <w:rPr>
          <w:rFonts w:eastAsia="Times New Roman"/>
          <w:sz w:val="24"/>
          <w:szCs w:val="24"/>
          <w:lang w:eastAsia="ru-RU"/>
        </w:rPr>
        <w:t>9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F9130B" w:rsidRDefault="00B87B0E" w:rsidP="005C33C6">
      <w:pPr>
        <w:spacing w:after="200"/>
        <w:contextualSpacing/>
        <w:rPr>
          <w:b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</w:t>
      </w:r>
      <w:r w:rsidR="00CA5CBA">
        <w:rPr>
          <w:rFonts w:eastAsia="Times New Roman"/>
          <w:sz w:val="24"/>
          <w:szCs w:val="24"/>
          <w:lang w:eastAsia="ru-RU"/>
        </w:rPr>
        <w:t xml:space="preserve">курсовая работа, </w:t>
      </w:r>
      <w:r w:rsidR="000E219D">
        <w:rPr>
          <w:rFonts w:eastAsia="Times New Roman"/>
          <w:sz w:val="24"/>
          <w:szCs w:val="24"/>
          <w:lang w:eastAsia="ru-RU"/>
        </w:rPr>
        <w:t>экзамен</w:t>
      </w:r>
      <w:r w:rsidR="00B11E9F">
        <w:rPr>
          <w:rFonts w:eastAsia="Times New Roman"/>
          <w:sz w:val="24"/>
          <w:szCs w:val="24"/>
          <w:lang w:eastAsia="ru-RU"/>
        </w:rPr>
        <w:t>.</w:t>
      </w: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6E95304"/>
    <w:multiLevelType w:val="hybridMultilevel"/>
    <w:tmpl w:val="53A204AC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97967"/>
    <w:multiLevelType w:val="hybridMultilevel"/>
    <w:tmpl w:val="4842814C"/>
    <w:lvl w:ilvl="0" w:tplc="5F06F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C97C4E"/>
    <w:multiLevelType w:val="hybridMultilevel"/>
    <w:tmpl w:val="1B920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1" w15:restartNumberingAfterBreak="0">
    <w:nsid w:val="7A9A396D"/>
    <w:multiLevelType w:val="hybridMultilevel"/>
    <w:tmpl w:val="C4CC54F8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9"/>
  </w:num>
  <w:num w:numId="8">
    <w:abstractNumId w:val="8"/>
  </w:num>
  <w:num w:numId="9">
    <w:abstractNumId w:val="26"/>
  </w:num>
  <w:num w:numId="10">
    <w:abstractNumId w:val="18"/>
  </w:num>
  <w:num w:numId="11">
    <w:abstractNumId w:val="32"/>
  </w:num>
  <w:num w:numId="12">
    <w:abstractNumId w:val="2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7"/>
  </w:num>
  <w:num w:numId="17">
    <w:abstractNumId w:val="20"/>
  </w:num>
  <w:num w:numId="18">
    <w:abstractNumId w:val="9"/>
  </w:num>
  <w:num w:numId="19">
    <w:abstractNumId w:val="28"/>
  </w:num>
  <w:num w:numId="20">
    <w:abstractNumId w:val="4"/>
  </w:num>
  <w:num w:numId="21">
    <w:abstractNumId w:val="27"/>
  </w:num>
  <w:num w:numId="22">
    <w:abstractNumId w:val="21"/>
  </w:num>
  <w:num w:numId="23">
    <w:abstractNumId w:val="23"/>
  </w:num>
  <w:num w:numId="24">
    <w:abstractNumId w:val="1"/>
  </w:num>
  <w:num w:numId="25">
    <w:abstractNumId w:val="15"/>
  </w:num>
  <w:num w:numId="26">
    <w:abstractNumId w:val="30"/>
  </w:num>
  <w:num w:numId="27">
    <w:abstractNumId w:val="11"/>
  </w:num>
  <w:num w:numId="28">
    <w:abstractNumId w:val="0"/>
  </w:num>
  <w:num w:numId="29">
    <w:abstractNumId w:val="16"/>
  </w:num>
  <w:num w:numId="30">
    <w:abstractNumId w:val="25"/>
  </w:num>
  <w:num w:numId="31">
    <w:abstractNumId w:val="10"/>
  </w:num>
  <w:num w:numId="32">
    <w:abstractNumId w:val="3"/>
  </w:num>
  <w:num w:numId="33">
    <w:abstractNumId w:val="17"/>
  </w:num>
  <w:num w:numId="34">
    <w:abstractNumId w:val="14"/>
  </w:num>
  <w:num w:numId="35">
    <w:abstractNumId w:val="2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67AB3"/>
    <w:rsid w:val="000D3248"/>
    <w:rsid w:val="000E219D"/>
    <w:rsid w:val="00113D19"/>
    <w:rsid w:val="00127521"/>
    <w:rsid w:val="00153846"/>
    <w:rsid w:val="001B453A"/>
    <w:rsid w:val="001C3F5B"/>
    <w:rsid w:val="001D6B20"/>
    <w:rsid w:val="0020509A"/>
    <w:rsid w:val="00214B59"/>
    <w:rsid w:val="00272932"/>
    <w:rsid w:val="002B76E9"/>
    <w:rsid w:val="00311788"/>
    <w:rsid w:val="0031215D"/>
    <w:rsid w:val="003162E1"/>
    <w:rsid w:val="0034382F"/>
    <w:rsid w:val="00353D20"/>
    <w:rsid w:val="00355971"/>
    <w:rsid w:val="00371273"/>
    <w:rsid w:val="003D32C4"/>
    <w:rsid w:val="003E626C"/>
    <w:rsid w:val="003F4EEF"/>
    <w:rsid w:val="0040446C"/>
    <w:rsid w:val="00411039"/>
    <w:rsid w:val="004412A4"/>
    <w:rsid w:val="00443C3B"/>
    <w:rsid w:val="00482357"/>
    <w:rsid w:val="00524B15"/>
    <w:rsid w:val="0053783F"/>
    <w:rsid w:val="005873CA"/>
    <w:rsid w:val="005C1128"/>
    <w:rsid w:val="005C33C6"/>
    <w:rsid w:val="0067065B"/>
    <w:rsid w:val="006722F2"/>
    <w:rsid w:val="00690E64"/>
    <w:rsid w:val="006F4139"/>
    <w:rsid w:val="007101A8"/>
    <w:rsid w:val="00723884"/>
    <w:rsid w:val="007332CF"/>
    <w:rsid w:val="007845A6"/>
    <w:rsid w:val="007908F1"/>
    <w:rsid w:val="007C61FF"/>
    <w:rsid w:val="00816022"/>
    <w:rsid w:val="00880949"/>
    <w:rsid w:val="008E2CE8"/>
    <w:rsid w:val="009509A8"/>
    <w:rsid w:val="00964BFF"/>
    <w:rsid w:val="009D2504"/>
    <w:rsid w:val="00A24F28"/>
    <w:rsid w:val="00A4277D"/>
    <w:rsid w:val="00AA59CB"/>
    <w:rsid w:val="00AC5EC8"/>
    <w:rsid w:val="00AE0307"/>
    <w:rsid w:val="00B11E9F"/>
    <w:rsid w:val="00B224E1"/>
    <w:rsid w:val="00B860C9"/>
    <w:rsid w:val="00B87B0E"/>
    <w:rsid w:val="00BB1624"/>
    <w:rsid w:val="00C04D48"/>
    <w:rsid w:val="00C161DE"/>
    <w:rsid w:val="00C3595B"/>
    <w:rsid w:val="00C47DD7"/>
    <w:rsid w:val="00C543DD"/>
    <w:rsid w:val="00C80A15"/>
    <w:rsid w:val="00C81948"/>
    <w:rsid w:val="00CA5CBA"/>
    <w:rsid w:val="00CC300C"/>
    <w:rsid w:val="00D748E2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9130B"/>
    <w:rsid w:val="00F96C40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qFormat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40FF5-9D98-40DE-B7DD-5AF5DFBC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Александр Бадецкий</cp:lastModifiedBy>
  <cp:revision>5</cp:revision>
  <dcterms:created xsi:type="dcterms:W3CDTF">2018-01-02T10:40:00Z</dcterms:created>
  <dcterms:modified xsi:type="dcterms:W3CDTF">2019-07-13T17:44:00Z</dcterms:modified>
</cp:coreProperties>
</file>