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9509A8">
        <w:rPr>
          <w:rFonts w:eastAsia="Times New Roman"/>
          <w:szCs w:val="28"/>
        </w:rPr>
        <w:t>ТРАНСПОРТНОЕ ПРАВО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9509A8">
        <w:rPr>
          <w:rFonts w:eastAsia="Times New Roman"/>
          <w:sz w:val="24"/>
          <w:szCs w:val="24"/>
          <w:lang w:eastAsia="ru-RU"/>
        </w:rPr>
        <w:t>Транспортное право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94680D">
        <w:rPr>
          <w:rFonts w:eastAsia="Times New Roman"/>
          <w:sz w:val="24"/>
          <w:szCs w:val="24"/>
          <w:lang w:eastAsia="ru-RU"/>
        </w:rPr>
        <w:t>О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94680D">
        <w:rPr>
          <w:rFonts w:eastAsia="Times New Roman"/>
          <w:sz w:val="24"/>
          <w:szCs w:val="24"/>
          <w:lang w:eastAsia="ru-RU"/>
        </w:rPr>
        <w:t>42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9509A8">
        <w:rPr>
          <w:rFonts w:cs="Times New Roman"/>
          <w:sz w:val="24"/>
          <w:szCs w:val="24"/>
        </w:rPr>
        <w:t xml:space="preserve">Целью изучения дисциплины «Транспортное право» является </w:t>
      </w:r>
      <w:r w:rsidRPr="009509A8">
        <w:rPr>
          <w:sz w:val="24"/>
          <w:szCs w:val="24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509A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 xml:space="preserve">формирование у студентов систематизированных знаний всех актуальных проблем транспортного права Российской Федерации и тенденций его развития; 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ознакомление студентов с историей и имеющимися  взглядами по развитию и совершенствованию транспортного законодательства;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изучение принципов, приоритетов, организационно-правовых методов реализации транспортного права в современных условиях развития Российской Федерации;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овладение теоретическими и практическими навыками применения законодательных  норм в практической деятельности и др.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94680D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94680D">
        <w:rPr>
          <w:rStyle w:val="FontStyle48"/>
          <w:szCs w:val="28"/>
        </w:rPr>
        <w:t>3.4</w:t>
      </w:r>
      <w:r w:rsidRPr="00F474A4">
        <w:rPr>
          <w:rStyle w:val="FontStyle48"/>
          <w:szCs w:val="28"/>
        </w:rPr>
        <w:t xml:space="preserve">, </w:t>
      </w:r>
      <w:r w:rsidR="0094680D">
        <w:rPr>
          <w:rStyle w:val="FontStyle48"/>
          <w:szCs w:val="28"/>
        </w:rPr>
        <w:t>ОПК-3.7</w:t>
      </w:r>
      <w:r w:rsidRPr="00F474A4">
        <w:rPr>
          <w:rStyle w:val="FontStyle48"/>
          <w:szCs w:val="28"/>
        </w:rPr>
        <w:t>.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Основные понятия, цели и задачи дисциплины.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Источники правового регулирования коммерческой деятельности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 xml:space="preserve">Структура законодательства в РФ 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Объекты и субъекты транспортной деятельности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«О железнодорожном транспорте в Российской Федерации»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«Устав железнодорожного транспорта»</w:t>
      </w:r>
    </w:p>
    <w:p w:rsidR="009509A8" w:rsidRPr="009509A8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Федеральный закон «О транспортно-экспедиционн</w:t>
      </w:r>
      <w:bookmarkStart w:id="0" w:name="_GoBack"/>
      <w:bookmarkEnd w:id="0"/>
      <w:r w:rsidRPr="009509A8">
        <w:rPr>
          <w:sz w:val="24"/>
          <w:szCs w:val="24"/>
        </w:rPr>
        <w:t>ой деятельности»</w:t>
      </w:r>
    </w:p>
    <w:p w:rsidR="00272932" w:rsidRPr="00272932" w:rsidRDefault="009509A8" w:rsidP="009509A8">
      <w:pPr>
        <w:contextualSpacing/>
        <w:rPr>
          <w:sz w:val="24"/>
          <w:szCs w:val="24"/>
        </w:rPr>
      </w:pPr>
      <w:r w:rsidRPr="009509A8">
        <w:rPr>
          <w:sz w:val="24"/>
          <w:szCs w:val="24"/>
        </w:rPr>
        <w:t>Государственное регулирование транспортной деятельности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509A8">
        <w:rPr>
          <w:rFonts w:eastAsia="Times New Roman"/>
          <w:sz w:val="24"/>
          <w:szCs w:val="24"/>
          <w:lang w:eastAsia="ru-RU"/>
        </w:rPr>
        <w:t>3</w:t>
      </w:r>
      <w:r w:rsidR="005C1128">
        <w:rPr>
          <w:rFonts w:eastAsia="Times New Roman"/>
          <w:sz w:val="24"/>
          <w:szCs w:val="24"/>
          <w:lang w:eastAsia="ru-RU"/>
        </w:rPr>
        <w:t xml:space="preserve"> зачетные единицы (1</w:t>
      </w:r>
      <w:r w:rsidR="009509A8">
        <w:rPr>
          <w:rFonts w:eastAsia="Times New Roman"/>
          <w:sz w:val="24"/>
          <w:szCs w:val="24"/>
          <w:lang w:eastAsia="ru-RU"/>
        </w:rPr>
        <w:t>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8062E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EB14C3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EB14C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B14C3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3DCA" w:rsidRPr="00000C9D" w:rsidRDefault="00EB14C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контроль – 36</w:t>
      </w:r>
      <w:r w:rsidR="009F3DCA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680D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4680D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509A8">
        <w:rPr>
          <w:rFonts w:eastAsia="Times New Roman"/>
          <w:sz w:val="24"/>
          <w:szCs w:val="24"/>
          <w:lang w:eastAsia="ru-RU"/>
        </w:rPr>
        <w:t>8</w:t>
      </w:r>
      <w:r w:rsidR="0094680D">
        <w:rPr>
          <w:rFonts w:eastAsia="Times New Roman"/>
          <w:sz w:val="24"/>
          <w:szCs w:val="24"/>
          <w:lang w:eastAsia="ru-RU"/>
        </w:rPr>
        <w:t>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062EB"/>
    <w:rsid w:val="00880949"/>
    <w:rsid w:val="008908A0"/>
    <w:rsid w:val="008E2CE8"/>
    <w:rsid w:val="0094680D"/>
    <w:rsid w:val="009509A8"/>
    <w:rsid w:val="009F3DCA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B14C3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7</cp:revision>
  <dcterms:created xsi:type="dcterms:W3CDTF">2017-11-17T12:28:00Z</dcterms:created>
  <dcterms:modified xsi:type="dcterms:W3CDTF">2019-07-13T18:07:00Z</dcterms:modified>
</cp:coreProperties>
</file>