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Pr="00403D4E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0A0CA4">
        <w:rPr>
          <w:rFonts w:ascii="Times New Roman" w:hAnsi="Times New Roman" w:cs="Times New Roman"/>
          <w:sz w:val="24"/>
          <w:szCs w:val="24"/>
        </w:rPr>
        <w:t>Нетяговый</w:t>
      </w:r>
      <w:proofErr w:type="spellEnd"/>
      <w:r w:rsidRPr="000A0CA4">
        <w:rPr>
          <w:rFonts w:ascii="Times New Roman" w:hAnsi="Times New Roman" w:cs="Times New Roman"/>
          <w:sz w:val="24"/>
          <w:szCs w:val="24"/>
        </w:rPr>
        <w:t xml:space="preserve">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A5E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.3</w:t>
      </w:r>
      <w:r w:rsidR="007638D1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791097" w:rsidRPr="007E3C95" w:rsidRDefault="0079109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638D1" w:rsidRPr="0011477B" w:rsidRDefault="00B931C4" w:rsidP="00B931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</w:t>
      </w:r>
      <w:r w:rsidRPr="00B93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3D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производственно-технологической работы.</w:t>
      </w:r>
    </w:p>
    <w:p w:rsidR="0011477B" w:rsidRPr="000A0CA4" w:rsidRDefault="0011477B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477B" w:rsidRPr="000A0CA4" w:rsidRDefault="0011477B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11477B" w:rsidRPr="0011477B" w:rsidRDefault="0011477B" w:rsidP="00114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791097" w:rsidRDefault="00791097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6A5E3F">
        <w:rPr>
          <w:rFonts w:ascii="Times New Roman" w:hAnsi="Times New Roman" w:cs="Times New Roman"/>
          <w:sz w:val="24"/>
          <w:szCs w:val="24"/>
        </w:rPr>
        <w:t>ОПК-5.1, ОПК-5.2, ОПК-5.3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097" w:rsidRPr="00FD024F" w:rsidRDefault="0079109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87"/>
        <w:gridCol w:w="5767"/>
      </w:tblGrid>
      <w:tr w:rsidR="00EB73A7" w:rsidRPr="00DC2E47" w:rsidTr="00CA6737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EB73A7" w:rsidRPr="00DC2E47" w:rsidTr="00CA6737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</w:t>
            </w:r>
          </w:p>
        </w:tc>
      </w:tr>
      <w:tr w:rsidR="00EB73A7" w:rsidRPr="00DC2E47" w:rsidTr="00CA6737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Предмет «</w:t>
            </w:r>
            <w:proofErr w:type="spellStart"/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Нетяговый</w:t>
            </w:r>
            <w:proofErr w:type="spellEnd"/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Введение в предмет «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Нетяговый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подвижной состав».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Понятие о 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нетяговой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Исторически сведения о развитии вагоностроения.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Вклад отечественных учёных в развитие науки о вагонах, в вагоностроительную отрасль. Общая </w:t>
            </w:r>
            <w:proofErr w:type="spellStart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компановка</w:t>
            </w:r>
            <w:proofErr w:type="spellEnd"/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вагона.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color w:val="000000"/>
                <w:w w:val="103"/>
                <w:sz w:val="23"/>
                <w:szCs w:val="23"/>
              </w:rPr>
              <w:t xml:space="preserve"> Вагонный парк железных дорог России и его классификация.</w:t>
            </w:r>
          </w:p>
        </w:tc>
      </w:tr>
      <w:tr w:rsidR="00EB73A7" w:rsidRPr="00DC2E47" w:rsidTr="00CA6737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нетягового</w:t>
            </w:r>
            <w:proofErr w:type="spellEnd"/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подвижного состава (НПС)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Типы габаритов подвижного состава и их основные размеры. 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Роль габаритов в обеспечении безопасности движения поездов.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Ремонтные и эксплуатационные предприятия Вагонного хозяйства.</w:t>
            </w:r>
          </w:p>
          <w:p w:rsidR="00EB73A7" w:rsidRPr="00DC2E47" w:rsidRDefault="00EB73A7" w:rsidP="00EB73A7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EB73A7" w:rsidRPr="00DC2E47" w:rsidTr="00CA6737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EB73A7" w:rsidRPr="00DC2E47" w:rsidRDefault="00EB73A7" w:rsidP="00CA6737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Устройство колёсных пар, их разновидности.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к колёсным парам в эксплуатации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Буксы вагонов, назначение и конструктивные особенности. 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Рессорное подвешивание, назначение, классификация и особенности конструкций.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EB73A7" w:rsidRPr="00DC2E47" w:rsidRDefault="00EB73A7" w:rsidP="00EB73A7">
            <w:pPr>
              <w:numPr>
                <w:ilvl w:val="1"/>
                <w:numId w:val="31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EB73A7" w:rsidRPr="00DC2E47" w:rsidTr="00CA6737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Особенности конструктивных типов вагонов по каждой группе.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Особенности конструкций универсальных и специализированных вагонов.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Вагоны промышленного транспорта: типы, параметры, конструкция.</w:t>
            </w:r>
          </w:p>
          <w:p w:rsidR="00EB73A7" w:rsidRPr="00DC2E47" w:rsidRDefault="00EB73A7" w:rsidP="00EB73A7">
            <w:pPr>
              <w:numPr>
                <w:ilvl w:val="1"/>
                <w:numId w:val="3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EB73A7" w:rsidRPr="00DC2E47" w:rsidTr="00DC2E47">
        <w:trPr>
          <w:cantSplit/>
          <w:trHeight w:val="25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2</w:t>
            </w:r>
          </w:p>
        </w:tc>
      </w:tr>
      <w:tr w:rsidR="00EB73A7" w:rsidRPr="00DC2E47" w:rsidTr="00CA6737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Классификация вагонов-цистерн,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Крепление котла на раме.</w:t>
            </w:r>
          </w:p>
          <w:p w:rsidR="00EB73A7" w:rsidRPr="00DC2E47" w:rsidRDefault="00EB73A7" w:rsidP="00EB73A7">
            <w:pPr>
              <w:widowControl w:val="0"/>
              <w:numPr>
                <w:ilvl w:val="1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EB73A7" w:rsidRPr="00DC2E47" w:rsidTr="00CA6737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Классификация изотермического подвижного состава.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История развития изотермического ПС в России.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Рефрижераторный подвижной состав, его типы, параметры, конструкция.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Способы получения технического холода.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Понятие о холодильных машинах рефрижераторного подвижного состава.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Техническое обслуживание и экипировка рефрижераторного подвижного состава.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Вагоны –термосы. </w:t>
            </w:r>
          </w:p>
          <w:p w:rsidR="00EB73A7" w:rsidRPr="00DC2E47" w:rsidRDefault="00EB73A7" w:rsidP="00EB73A7">
            <w:pPr>
              <w:numPr>
                <w:ilvl w:val="1"/>
                <w:numId w:val="34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Перспективы развития  изотермического подвижного состава в России.</w:t>
            </w:r>
          </w:p>
        </w:tc>
      </w:tr>
    </w:tbl>
    <w:p w:rsidR="0011477B" w:rsidRDefault="0011477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187"/>
        <w:gridCol w:w="5767"/>
      </w:tblGrid>
      <w:tr w:rsidR="00EB73A7" w:rsidRPr="00DC2E47" w:rsidTr="00CA6737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lastRenderedPageBreak/>
              <w:t>Модуль 3</w:t>
            </w:r>
          </w:p>
        </w:tc>
      </w:tr>
      <w:tr w:rsidR="00EB73A7" w:rsidRPr="00DC2E47" w:rsidTr="00CA6737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Типы пассажирских вагонов РФ и стран СНГ.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Требования к пассажирским вагонам.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Общие конструктивные элементы пассажирских вагонов.</w:t>
            </w:r>
          </w:p>
          <w:p w:rsidR="00EB73A7" w:rsidRPr="00DC2E47" w:rsidRDefault="00EB73A7" w:rsidP="00EB73A7">
            <w:pPr>
              <w:numPr>
                <w:ilvl w:val="1"/>
                <w:numId w:val="35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Внутреннее оборудование пассажирских вагонов </w:t>
            </w:r>
          </w:p>
        </w:tc>
      </w:tr>
      <w:tr w:rsidR="00EB73A7" w:rsidRPr="00DC2E47" w:rsidTr="00CA6737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Разновидности систем жизнеобеспечения пассажирских вагонов. </w:t>
            </w:r>
          </w:p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Их назначение условия эксплуатации, расположение их компонентов на вагоне.</w:t>
            </w:r>
          </w:p>
          <w:p w:rsidR="00EB73A7" w:rsidRPr="00DC2E47" w:rsidRDefault="00EB73A7" w:rsidP="00EB73A7">
            <w:pPr>
              <w:numPr>
                <w:ilvl w:val="1"/>
                <w:numId w:val="36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Современная оснастка систем жизнеобеспечения пассажирских вагонов.</w:t>
            </w:r>
          </w:p>
        </w:tc>
      </w:tr>
      <w:tr w:rsidR="00EB73A7" w:rsidRPr="00DC2E47" w:rsidTr="00CA6737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EB73A7" w:rsidRPr="00DC2E47" w:rsidRDefault="00EB73A7" w:rsidP="00C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EB73A7" w:rsidRPr="00DC2E47" w:rsidRDefault="00EB73A7" w:rsidP="00CA67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Times New Roman" w:hAnsi="Times New Roman" w:cs="Times New Roman"/>
                <w:sz w:val="23"/>
                <w:szCs w:val="23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Классификация тормозных систем НПС.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Принципы работы тормозов.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Устройство механической рычажной передачи.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Пневматические приборы и аппараты тормозных систем вагонов.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Органы управления тормозных систем и их приборов.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EB73A7" w:rsidRPr="00DC2E47" w:rsidRDefault="00EB73A7" w:rsidP="00EB73A7">
            <w:pPr>
              <w:numPr>
                <w:ilvl w:val="1"/>
                <w:numId w:val="37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C2E47">
              <w:rPr>
                <w:rFonts w:ascii="Times New Roman" w:eastAsia="Calibri" w:hAnsi="Times New Roman" w:cs="Times New Roman"/>
                <w:sz w:val="23"/>
                <w:szCs w:val="23"/>
              </w:rPr>
              <w:t>Техника безопасности при техническом обслуживании тормозов НПС.</w:t>
            </w:r>
          </w:p>
        </w:tc>
      </w:tr>
    </w:tbl>
    <w:p w:rsidR="0011477B" w:rsidRPr="00B931C4" w:rsidRDefault="0011477B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C1F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1C1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79109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1F96">
        <w:rPr>
          <w:rFonts w:ascii="Times New Roman" w:hAnsi="Times New Roman" w:cs="Times New Roman"/>
          <w:sz w:val="24"/>
          <w:szCs w:val="24"/>
        </w:rPr>
        <w:t>9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D78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78F3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79109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73A7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73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B73A7">
        <w:rPr>
          <w:rFonts w:ascii="Times New Roman" w:hAnsi="Times New Roman" w:cs="Times New Roman"/>
          <w:sz w:val="24"/>
          <w:szCs w:val="24"/>
        </w:rPr>
        <w:t>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468C9"/>
    <w:rsid w:val="00055BF2"/>
    <w:rsid w:val="000773EB"/>
    <w:rsid w:val="000B103C"/>
    <w:rsid w:val="000B66D8"/>
    <w:rsid w:val="000C23B7"/>
    <w:rsid w:val="001076A9"/>
    <w:rsid w:val="0011477B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31715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6AD2"/>
    <w:rsid w:val="006546DD"/>
    <w:rsid w:val="00677863"/>
    <w:rsid w:val="006A5E3F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91097"/>
    <w:rsid w:val="00795089"/>
    <w:rsid w:val="007A774C"/>
    <w:rsid w:val="007B053F"/>
    <w:rsid w:val="007B1FF7"/>
    <w:rsid w:val="007C665C"/>
    <w:rsid w:val="007D37CF"/>
    <w:rsid w:val="007E3C95"/>
    <w:rsid w:val="00813ADF"/>
    <w:rsid w:val="00836F24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5185D"/>
    <w:rsid w:val="00A76C17"/>
    <w:rsid w:val="00AC05E1"/>
    <w:rsid w:val="00AE13A5"/>
    <w:rsid w:val="00B25E44"/>
    <w:rsid w:val="00B30771"/>
    <w:rsid w:val="00B80A3D"/>
    <w:rsid w:val="00B931C4"/>
    <w:rsid w:val="00BA204B"/>
    <w:rsid w:val="00BD4A9F"/>
    <w:rsid w:val="00BD6D24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8647D"/>
    <w:rsid w:val="00DC2E47"/>
    <w:rsid w:val="00DD4E82"/>
    <w:rsid w:val="00E00D05"/>
    <w:rsid w:val="00EB73A7"/>
    <w:rsid w:val="00ED78F3"/>
    <w:rsid w:val="00EF7E63"/>
    <w:rsid w:val="00F54AC6"/>
    <w:rsid w:val="00F75A15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A0D-68EC-45E6-A23E-F5F149CC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8</cp:revision>
  <cp:lastPrinted>2016-02-19T06:41:00Z</cp:lastPrinted>
  <dcterms:created xsi:type="dcterms:W3CDTF">2019-06-13T08:33:00Z</dcterms:created>
  <dcterms:modified xsi:type="dcterms:W3CDTF">2019-07-03T08:16:00Z</dcterms:modified>
</cp:coreProperties>
</file>