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66C" w:rsidRPr="00B30AF1" w:rsidRDefault="00D06585" w:rsidP="00B30AF1">
      <w:pPr>
        <w:spacing w:after="0" w:line="240" w:lineRule="auto"/>
        <w:contextualSpacing/>
        <w:jc w:val="center"/>
      </w:pPr>
      <w:r w:rsidRPr="00B30AF1">
        <w:t>АННОТАЦИЯ</w:t>
      </w:r>
    </w:p>
    <w:p w:rsidR="00D06585" w:rsidRPr="00B30AF1" w:rsidRDefault="00CA35C1" w:rsidP="00B30AF1">
      <w:pPr>
        <w:spacing w:after="0" w:line="240" w:lineRule="auto"/>
        <w:contextualSpacing/>
        <w:jc w:val="center"/>
      </w:pPr>
      <w:r w:rsidRPr="00B30AF1">
        <w:t>д</w:t>
      </w:r>
      <w:r w:rsidR="00D06585" w:rsidRPr="00B30AF1">
        <w:t>исциплины</w:t>
      </w:r>
    </w:p>
    <w:p w:rsidR="00D06585" w:rsidRPr="000327C7" w:rsidRDefault="004337D7" w:rsidP="000327C7">
      <w:pPr>
        <w:spacing w:after="0" w:line="240" w:lineRule="auto"/>
        <w:jc w:val="center"/>
        <w:rPr>
          <w:caps/>
        </w:rPr>
      </w:pPr>
      <w:r>
        <w:t>«</w:t>
      </w:r>
      <w:r w:rsidR="006444BF">
        <w:t>ТЕОРИЯ И ПРАКТИКА ИНЖЕНЕРНОГО ИССЛЕДОВАНИЯ</w:t>
      </w:r>
      <w:r>
        <w:t>»</w:t>
      </w:r>
    </w:p>
    <w:p w:rsidR="00D06585" w:rsidRPr="00B30AF1" w:rsidRDefault="00D06585" w:rsidP="00B30AF1">
      <w:pPr>
        <w:spacing w:after="0" w:line="240" w:lineRule="auto"/>
        <w:contextualSpacing/>
      </w:pPr>
    </w:p>
    <w:p w:rsidR="00D06585" w:rsidRPr="00B30AF1" w:rsidRDefault="00D06585" w:rsidP="00B30AF1">
      <w:pPr>
        <w:spacing w:after="0" w:line="240" w:lineRule="auto"/>
        <w:contextualSpacing/>
      </w:pPr>
      <w:r w:rsidRPr="00B30AF1">
        <w:t xml:space="preserve">Направление подготовки – </w:t>
      </w:r>
      <w:r w:rsidR="00655E75" w:rsidRPr="00D912FA">
        <w:rPr>
          <w:bCs w:val="0"/>
          <w:iCs w:val="0"/>
        </w:rPr>
        <w:t>13.04.02</w:t>
      </w:r>
      <w:r w:rsidRPr="00B30AF1">
        <w:t>«</w:t>
      </w:r>
      <w:r w:rsidR="00655E75">
        <w:rPr>
          <w:bCs w:val="0"/>
          <w:iCs w:val="0"/>
        </w:rPr>
        <w:t>Электроэнергетика и электротехника</w:t>
      </w:r>
      <w:r w:rsidRPr="00B30AF1">
        <w:t>»</w:t>
      </w:r>
    </w:p>
    <w:p w:rsidR="00D06585" w:rsidRPr="00B30AF1" w:rsidRDefault="00D06585" w:rsidP="00B30AF1">
      <w:pPr>
        <w:spacing w:after="0" w:line="240" w:lineRule="auto"/>
        <w:contextualSpacing/>
      </w:pPr>
      <w:r w:rsidRPr="00B30AF1">
        <w:t xml:space="preserve">Квалификация </w:t>
      </w:r>
      <w:r w:rsidR="007E3C95" w:rsidRPr="00B30AF1">
        <w:t xml:space="preserve">(степень) </w:t>
      </w:r>
      <w:r w:rsidRPr="00B30AF1">
        <w:t>выпускника –</w:t>
      </w:r>
      <w:r w:rsidR="00655E75">
        <w:t>магистр</w:t>
      </w:r>
    </w:p>
    <w:p w:rsidR="00D06585" w:rsidRDefault="00655E75" w:rsidP="00B30AF1">
      <w:pPr>
        <w:spacing w:after="0" w:line="240" w:lineRule="auto"/>
        <w:contextualSpacing/>
      </w:pPr>
      <w:r>
        <w:t xml:space="preserve">Магистерская программа </w:t>
      </w:r>
      <w:r w:rsidR="00D06585" w:rsidRPr="00B30AF1">
        <w:t xml:space="preserve">– </w:t>
      </w:r>
      <w:r w:rsidR="00BA331F">
        <w:tab/>
      </w:r>
      <w:r w:rsidR="00D06585" w:rsidRPr="00B30AF1">
        <w:t>«</w:t>
      </w:r>
      <w:r w:rsidR="004337D7">
        <w:rPr>
          <w:iCs w:val="0"/>
        </w:rPr>
        <w:t xml:space="preserve">Высокоскоростной наземный </w:t>
      </w:r>
      <w:r>
        <w:rPr>
          <w:iCs w:val="0"/>
        </w:rPr>
        <w:t>транспорт</w:t>
      </w:r>
      <w:r w:rsidR="00D06585" w:rsidRPr="00B30AF1">
        <w:t>»</w:t>
      </w:r>
    </w:p>
    <w:p w:rsidR="00BA331F" w:rsidRDefault="00BA331F" w:rsidP="00B30AF1">
      <w:pPr>
        <w:spacing w:after="0"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  <w:t>"Электрический транспорт"</w:t>
      </w:r>
    </w:p>
    <w:p w:rsidR="00FD6FBA" w:rsidRPr="00B30AF1" w:rsidRDefault="00FD6FBA" w:rsidP="00B30AF1">
      <w:pPr>
        <w:spacing w:after="0" w:line="240" w:lineRule="auto"/>
        <w:contextualSpacing/>
      </w:pPr>
    </w:p>
    <w:p w:rsidR="00D06585" w:rsidRPr="00B30AF1" w:rsidRDefault="007E3C95" w:rsidP="00B30AF1">
      <w:pPr>
        <w:spacing w:after="0" w:line="240" w:lineRule="auto"/>
        <w:contextualSpacing/>
        <w:jc w:val="both"/>
        <w:rPr>
          <w:b/>
        </w:rPr>
      </w:pPr>
      <w:r w:rsidRPr="00B30AF1">
        <w:rPr>
          <w:b/>
        </w:rPr>
        <w:t xml:space="preserve">1. </w:t>
      </w:r>
      <w:r w:rsidR="00D06585" w:rsidRPr="00B30AF1">
        <w:rPr>
          <w:b/>
        </w:rPr>
        <w:t>Место дисциплины в структуре основной профессиональной образовательной программы</w:t>
      </w:r>
    </w:p>
    <w:p w:rsidR="00D06585" w:rsidRDefault="00D06585" w:rsidP="00B30AF1">
      <w:pPr>
        <w:spacing w:after="0" w:line="240" w:lineRule="auto"/>
        <w:contextualSpacing/>
        <w:jc w:val="both"/>
      </w:pPr>
      <w:r w:rsidRPr="00B30AF1">
        <w:t>Дисциплина «</w:t>
      </w:r>
      <w:bookmarkStart w:id="0" w:name="_GoBack"/>
      <w:bookmarkEnd w:id="0"/>
      <w:r w:rsidR="00A3506E">
        <w:t>Теория и практика инженерного исследования</w:t>
      </w:r>
      <w:r w:rsidRPr="00B30AF1">
        <w:t>» (</w:t>
      </w:r>
      <w:r w:rsidR="00AF0C9E" w:rsidRPr="00D912FA">
        <w:rPr>
          <w:bCs w:val="0"/>
        </w:rPr>
        <w:t>Б1.</w:t>
      </w:r>
      <w:r w:rsidR="00BA331F">
        <w:rPr>
          <w:bCs w:val="0"/>
        </w:rPr>
        <w:t>Б.</w:t>
      </w:r>
      <w:r w:rsidR="00A3506E">
        <w:rPr>
          <w:bCs w:val="0"/>
        </w:rPr>
        <w:t>4</w:t>
      </w:r>
      <w:r w:rsidRPr="00B30AF1">
        <w:t xml:space="preserve">) относится к </w:t>
      </w:r>
      <w:r w:rsidR="00BA331F">
        <w:t>базовой</w:t>
      </w:r>
      <w:r w:rsidR="0014175B">
        <w:rPr>
          <w:bCs w:val="0"/>
        </w:rPr>
        <w:t xml:space="preserve"> части и является </w:t>
      </w:r>
      <w:r w:rsidR="00AF0C9E">
        <w:rPr>
          <w:bCs w:val="0"/>
        </w:rPr>
        <w:t>обязательной дисциплиной</w:t>
      </w:r>
      <w:r w:rsidRPr="00B30AF1">
        <w:t>.</w:t>
      </w:r>
    </w:p>
    <w:p w:rsidR="00FD6FBA" w:rsidRPr="00B30AF1" w:rsidRDefault="00FD6FBA" w:rsidP="00B30AF1">
      <w:pPr>
        <w:spacing w:after="0" w:line="240" w:lineRule="auto"/>
        <w:contextualSpacing/>
        <w:jc w:val="both"/>
      </w:pPr>
    </w:p>
    <w:p w:rsidR="00D06585" w:rsidRPr="00B30AF1" w:rsidRDefault="007E3C95" w:rsidP="00B30AF1">
      <w:pPr>
        <w:spacing w:after="0" w:line="240" w:lineRule="auto"/>
        <w:contextualSpacing/>
        <w:jc w:val="both"/>
        <w:rPr>
          <w:b/>
        </w:rPr>
      </w:pPr>
      <w:r w:rsidRPr="00B30AF1">
        <w:rPr>
          <w:b/>
        </w:rPr>
        <w:t xml:space="preserve">2. </w:t>
      </w:r>
      <w:r w:rsidR="00D06585" w:rsidRPr="00B30AF1">
        <w:rPr>
          <w:b/>
        </w:rPr>
        <w:t>Цель и задачи дисциплины</w:t>
      </w:r>
    </w:p>
    <w:p w:rsidR="004337D7" w:rsidRDefault="004337D7" w:rsidP="0094741D">
      <w:pPr>
        <w:pStyle w:val="a3"/>
        <w:shd w:val="clear" w:color="auto" w:fill="FFFFFF"/>
        <w:spacing w:after="0" w:line="240" w:lineRule="auto"/>
        <w:ind w:left="0" w:right="-2" w:firstLine="708"/>
        <w:jc w:val="both"/>
      </w:pPr>
      <w:r w:rsidRPr="00090686">
        <w:t>Цел</w:t>
      </w:r>
      <w:r>
        <w:t>ью</w:t>
      </w:r>
      <w:r w:rsidRPr="00090686">
        <w:t xml:space="preserve"> освоения дисциплины явля</w:t>
      </w:r>
      <w:r>
        <w:t>е</w:t>
      </w:r>
      <w:r w:rsidRPr="00090686">
        <w:t>тся</w:t>
      </w:r>
      <w:r>
        <w:t xml:space="preserve">  </w:t>
      </w:r>
      <w:r>
        <w:rPr>
          <w:spacing w:val="8"/>
        </w:rPr>
        <w:t>п</w:t>
      </w:r>
      <w:r w:rsidRPr="004F7269">
        <w:rPr>
          <w:spacing w:val="8"/>
        </w:rPr>
        <w:t>риобретение</w:t>
      </w:r>
      <w:r>
        <w:rPr>
          <w:spacing w:val="8"/>
        </w:rPr>
        <w:t xml:space="preserve"> </w:t>
      </w:r>
      <w:r w:rsidR="00BA331F">
        <w:rPr>
          <w:spacing w:val="8"/>
        </w:rPr>
        <w:t>компетенций</w:t>
      </w:r>
      <w:r>
        <w:rPr>
          <w:spacing w:val="8"/>
        </w:rPr>
        <w:t xml:space="preserve"> </w:t>
      </w:r>
      <w:r w:rsidRPr="004F7269">
        <w:rPr>
          <w:bCs w:val="0"/>
          <w:spacing w:val="8"/>
        </w:rPr>
        <w:t>для</w:t>
      </w:r>
      <w:r>
        <w:rPr>
          <w:bCs w:val="0"/>
          <w:spacing w:val="8"/>
        </w:rPr>
        <w:t xml:space="preserve"> </w:t>
      </w:r>
      <w:r w:rsidRPr="004F7269">
        <w:rPr>
          <w:spacing w:val="8"/>
        </w:rPr>
        <w:t>применения</w:t>
      </w:r>
      <w:r>
        <w:rPr>
          <w:spacing w:val="8"/>
        </w:rPr>
        <w:t xml:space="preserve"> </w:t>
      </w:r>
      <w:r w:rsidRPr="004F7269">
        <w:rPr>
          <w:spacing w:val="8"/>
        </w:rPr>
        <w:t>их</w:t>
      </w:r>
      <w:r>
        <w:rPr>
          <w:spacing w:val="8"/>
        </w:rPr>
        <w:t xml:space="preserve"> </w:t>
      </w:r>
      <w:r w:rsidRPr="004F7269">
        <w:rPr>
          <w:spacing w:val="8"/>
        </w:rPr>
        <w:t xml:space="preserve">при </w:t>
      </w:r>
      <w:r w:rsidR="00A3506E">
        <w:rPr>
          <w:spacing w:val="8"/>
        </w:rPr>
        <w:t>проведении инженерных исследований</w:t>
      </w:r>
      <w:r w:rsidR="00BA331F">
        <w:rPr>
          <w:spacing w:val="8"/>
        </w:rPr>
        <w:t xml:space="preserve"> в сфере профессиональной деятельности</w:t>
      </w:r>
      <w:r w:rsidR="00FD6FBA">
        <w:rPr>
          <w:bCs w:val="0"/>
          <w:spacing w:val="-14"/>
        </w:rPr>
        <w:t>.</w:t>
      </w:r>
    </w:p>
    <w:p w:rsidR="004337D7" w:rsidRDefault="004337D7" w:rsidP="00BA331F">
      <w:pPr>
        <w:pStyle w:val="a7"/>
        <w:spacing w:before="0" w:line="240" w:lineRule="auto"/>
      </w:pPr>
      <w:r>
        <w:t>Для достижения поставленных целей решаются следующие задачи:</w:t>
      </w:r>
    </w:p>
    <w:p w:rsidR="002B1292" w:rsidRDefault="00A3506E" w:rsidP="00BA331F">
      <w:pPr>
        <w:pStyle w:val="a7"/>
        <w:spacing w:before="0" w:line="240" w:lineRule="auto"/>
      </w:pPr>
      <w:r>
        <w:t>Изучение теории вероятностей и математической статистики.</w:t>
      </w:r>
    </w:p>
    <w:p w:rsidR="00A3506E" w:rsidRDefault="00A3506E" w:rsidP="00BA331F">
      <w:pPr>
        <w:pStyle w:val="a7"/>
        <w:spacing w:before="0" w:line="240" w:lineRule="auto"/>
      </w:pPr>
      <w:r>
        <w:t>Изучение теории  погрешностей и методов обработки результатов экспериментального исследования.</w:t>
      </w:r>
    </w:p>
    <w:p w:rsidR="00A3506E" w:rsidRDefault="00A3506E" w:rsidP="00BA331F">
      <w:pPr>
        <w:pStyle w:val="a7"/>
        <w:spacing w:before="0" w:line="240" w:lineRule="auto"/>
      </w:pPr>
      <w:r>
        <w:t>Изучение теоретических и экспериментальных методов исследования.</w:t>
      </w:r>
    </w:p>
    <w:p w:rsidR="00BA331F" w:rsidRDefault="00BA331F" w:rsidP="00FD6FBA">
      <w:pPr>
        <w:spacing w:after="0" w:line="240" w:lineRule="auto"/>
        <w:contextualSpacing/>
        <w:jc w:val="both"/>
        <w:rPr>
          <w:b/>
        </w:rPr>
      </w:pPr>
    </w:p>
    <w:p w:rsidR="00D06585" w:rsidRPr="00B30AF1" w:rsidRDefault="007E3C95" w:rsidP="00FD6FBA">
      <w:pPr>
        <w:spacing w:after="0" w:line="240" w:lineRule="auto"/>
        <w:contextualSpacing/>
        <w:jc w:val="both"/>
        <w:rPr>
          <w:b/>
        </w:rPr>
      </w:pPr>
      <w:r w:rsidRPr="00B30AF1">
        <w:rPr>
          <w:b/>
        </w:rPr>
        <w:t xml:space="preserve">3. </w:t>
      </w:r>
      <w:r w:rsidR="00D06585" w:rsidRPr="00B30AF1">
        <w:rPr>
          <w:b/>
        </w:rPr>
        <w:t>Перечень планируемых результатов обучения по дисциплине</w:t>
      </w:r>
    </w:p>
    <w:p w:rsidR="004F4E42" w:rsidRDefault="004337D7" w:rsidP="00FD6FBA">
      <w:pPr>
        <w:ind w:firstLine="708"/>
        <w:jc w:val="both"/>
      </w:pPr>
      <w:r>
        <w:t>И</w:t>
      </w:r>
      <w:r w:rsidRPr="008B08B2">
        <w:t>зучени</w:t>
      </w:r>
      <w:r>
        <w:t>е</w:t>
      </w:r>
      <w:r w:rsidRPr="008B08B2">
        <w:t xml:space="preserve"> дисциплины направлен</w:t>
      </w:r>
      <w:r>
        <w:t>о</w:t>
      </w:r>
      <w:r w:rsidRPr="008B08B2">
        <w:t xml:space="preserve"> на формирование </w:t>
      </w:r>
      <w:r w:rsidR="004F6EB3">
        <w:t xml:space="preserve">следующих </w:t>
      </w:r>
      <w:r w:rsidRPr="000074B1">
        <w:rPr>
          <w:bCs w:val="0"/>
        </w:rPr>
        <w:t>компетенций</w:t>
      </w:r>
      <w:r w:rsidRPr="000074B1">
        <w:t>:</w:t>
      </w:r>
      <w:r w:rsidRPr="004337D7">
        <w:rPr>
          <w:color w:val="000000"/>
        </w:rPr>
        <w:t xml:space="preserve"> </w:t>
      </w:r>
      <w:r w:rsidR="00A3506E">
        <w:rPr>
          <w:color w:val="000000"/>
        </w:rPr>
        <w:t>ОПК-1, ОПК-2</w:t>
      </w:r>
      <w:r w:rsidR="00FD6FBA">
        <w:rPr>
          <w:color w:val="000000"/>
        </w:rPr>
        <w:t>.</w:t>
      </w:r>
    </w:p>
    <w:p w:rsidR="00D06585" w:rsidRPr="00B30AF1" w:rsidRDefault="007E3C95" w:rsidP="004F4E42">
      <w:pPr>
        <w:spacing w:after="0" w:line="240" w:lineRule="auto"/>
        <w:contextualSpacing/>
        <w:jc w:val="both"/>
        <w:rPr>
          <w:b/>
        </w:rPr>
      </w:pPr>
      <w:r w:rsidRPr="00B30AF1">
        <w:rPr>
          <w:b/>
        </w:rPr>
        <w:t xml:space="preserve">4. </w:t>
      </w:r>
      <w:r w:rsidR="00D06585" w:rsidRPr="00B30AF1">
        <w:rPr>
          <w:b/>
        </w:rPr>
        <w:t>Содержание и структура дисциплины</w:t>
      </w:r>
    </w:p>
    <w:p w:rsidR="00A3506E" w:rsidRDefault="00A3506E" w:rsidP="00B30AF1">
      <w:pPr>
        <w:spacing w:after="0" w:line="240" w:lineRule="auto"/>
        <w:contextualSpacing/>
        <w:jc w:val="both"/>
      </w:pPr>
      <w:r>
        <w:tab/>
      </w:r>
      <w:r w:rsidRPr="00A3506E">
        <w:t>Использование теории вероятностей и математической</w:t>
      </w:r>
      <w:r>
        <w:t xml:space="preserve"> </w:t>
      </w:r>
      <w:r w:rsidRPr="00A3506E">
        <w:t>статистики в инженерном исследовании. Теория погрешностей и практика их оценки. Основы математического анализа результатов экспериментального исследования.</w:t>
      </w:r>
      <w:r>
        <w:t xml:space="preserve"> </w:t>
      </w:r>
    </w:p>
    <w:p w:rsidR="002B1292" w:rsidRDefault="00A3506E" w:rsidP="00B30AF1">
      <w:pPr>
        <w:spacing w:after="0" w:line="240" w:lineRule="auto"/>
        <w:contextualSpacing/>
        <w:jc w:val="both"/>
      </w:pPr>
      <w:r>
        <w:tab/>
      </w:r>
      <w:r w:rsidRPr="00A3506E">
        <w:t>Теоретические методы исследования. Аналитические методы, аналитические с использованием эксперимента, вероятностно-статистические, методы системного анализа. Модели исследований. Экспериментальные исследования. Роль эксперимента в научном познании. Виды экспериментов. Методика</w:t>
      </w:r>
      <w:r>
        <w:t xml:space="preserve"> </w:t>
      </w:r>
      <w:r w:rsidRPr="00A3506E">
        <w:t>эксперимента. Планирование эксперимента. Регрессионный анализ и полный факторный Эксперимент. Техника экспериментального исследования.</w:t>
      </w:r>
      <w:r>
        <w:t xml:space="preserve"> </w:t>
      </w:r>
      <w:r w:rsidRPr="00A3506E">
        <w:t>Обработка и оформление результатов научного исследовани</w:t>
      </w:r>
      <w:r>
        <w:t>я.</w:t>
      </w:r>
    </w:p>
    <w:p w:rsidR="00A3506E" w:rsidRPr="00290948" w:rsidRDefault="00A3506E" w:rsidP="00B30AF1">
      <w:pPr>
        <w:spacing w:after="0" w:line="240" w:lineRule="auto"/>
        <w:contextualSpacing/>
        <w:jc w:val="both"/>
      </w:pPr>
    </w:p>
    <w:p w:rsidR="00D06585" w:rsidRPr="00B30AF1" w:rsidRDefault="007E3C95" w:rsidP="00B30AF1">
      <w:pPr>
        <w:spacing w:after="0" w:line="240" w:lineRule="auto"/>
        <w:contextualSpacing/>
        <w:jc w:val="both"/>
        <w:rPr>
          <w:b/>
        </w:rPr>
      </w:pPr>
      <w:r w:rsidRPr="00B30AF1">
        <w:rPr>
          <w:b/>
        </w:rPr>
        <w:lastRenderedPageBreak/>
        <w:t xml:space="preserve">5. </w:t>
      </w:r>
      <w:r w:rsidR="00D06585" w:rsidRPr="00B30AF1">
        <w:rPr>
          <w:b/>
        </w:rPr>
        <w:t>Объем дисциплины и виды учебной работы</w:t>
      </w:r>
    </w:p>
    <w:p w:rsidR="00D06585" w:rsidRPr="00B30AF1" w:rsidRDefault="00D06585" w:rsidP="00B30AF1">
      <w:pPr>
        <w:spacing w:after="0" w:line="240" w:lineRule="auto"/>
        <w:contextualSpacing/>
        <w:jc w:val="both"/>
      </w:pPr>
      <w:r w:rsidRPr="00B30AF1">
        <w:t xml:space="preserve">Объем дисциплины – </w:t>
      </w:r>
      <w:r w:rsidR="00120DF2">
        <w:t>6</w:t>
      </w:r>
      <w:r w:rsidRPr="00B30AF1">
        <w:t xml:space="preserve"> </w:t>
      </w:r>
      <w:proofErr w:type="spellStart"/>
      <w:r w:rsidRPr="00B30AF1">
        <w:t>зач</w:t>
      </w:r>
      <w:proofErr w:type="spellEnd"/>
      <w:r w:rsidR="00120DF2">
        <w:t>.</w:t>
      </w:r>
      <w:r w:rsidRPr="00B30AF1">
        <w:t xml:space="preserve"> ед</w:t>
      </w:r>
      <w:r w:rsidR="00120DF2">
        <w:t>.</w:t>
      </w:r>
      <w:r w:rsidRPr="00B30AF1">
        <w:t xml:space="preserve"> (</w:t>
      </w:r>
      <w:r w:rsidR="00120DF2">
        <w:t>216</w:t>
      </w:r>
      <w:r w:rsidRPr="00B30AF1">
        <w:t xml:space="preserve"> час.), в том числе:</w:t>
      </w:r>
    </w:p>
    <w:p w:rsidR="00256245" w:rsidRDefault="00256245" w:rsidP="004F4E42">
      <w:pPr>
        <w:spacing w:after="0" w:line="240" w:lineRule="auto"/>
        <w:ind w:firstLine="708"/>
        <w:contextualSpacing/>
        <w:jc w:val="both"/>
      </w:pPr>
    </w:p>
    <w:p w:rsidR="006D7026" w:rsidRDefault="006D7026" w:rsidP="004F4E42">
      <w:pPr>
        <w:spacing w:after="0" w:line="240" w:lineRule="auto"/>
        <w:ind w:firstLine="708"/>
        <w:contextualSpacing/>
        <w:jc w:val="both"/>
      </w:pPr>
      <w:r>
        <w:t>очная форма обучения:</w:t>
      </w:r>
    </w:p>
    <w:p w:rsidR="00D06585" w:rsidRPr="00B30AF1" w:rsidRDefault="00D06585" w:rsidP="00B30AF1">
      <w:pPr>
        <w:spacing w:after="0" w:line="240" w:lineRule="auto"/>
        <w:contextualSpacing/>
        <w:jc w:val="both"/>
      </w:pPr>
      <w:r w:rsidRPr="00B30AF1">
        <w:t xml:space="preserve">лекции – </w:t>
      </w:r>
      <w:r w:rsidR="00120DF2">
        <w:t>32</w:t>
      </w:r>
      <w:r w:rsidR="00136ACB">
        <w:t xml:space="preserve"> час;</w:t>
      </w:r>
    </w:p>
    <w:p w:rsidR="00D06585" w:rsidRDefault="00D06585" w:rsidP="00B30AF1">
      <w:pPr>
        <w:spacing w:after="0" w:line="240" w:lineRule="auto"/>
        <w:contextualSpacing/>
        <w:jc w:val="both"/>
      </w:pPr>
      <w:r w:rsidRPr="00B30AF1">
        <w:t xml:space="preserve">практические занятия – </w:t>
      </w:r>
      <w:r w:rsidR="00120DF2">
        <w:t>32</w:t>
      </w:r>
      <w:r w:rsidR="00136ACB">
        <w:t xml:space="preserve"> час;</w:t>
      </w:r>
    </w:p>
    <w:p w:rsidR="00D06585" w:rsidRDefault="00D06585" w:rsidP="00B30AF1">
      <w:pPr>
        <w:spacing w:after="0" w:line="240" w:lineRule="auto"/>
        <w:contextualSpacing/>
        <w:jc w:val="both"/>
      </w:pPr>
      <w:r w:rsidRPr="00B30AF1">
        <w:t xml:space="preserve">самостоятельная работа – </w:t>
      </w:r>
      <w:r w:rsidR="00120DF2">
        <w:t>116</w:t>
      </w:r>
      <w:r w:rsidRPr="00B30AF1">
        <w:t xml:space="preserve"> час.</w:t>
      </w:r>
    </w:p>
    <w:p w:rsidR="004F6EB3" w:rsidRDefault="004F6EB3" w:rsidP="00B30AF1">
      <w:pPr>
        <w:spacing w:after="0" w:line="240" w:lineRule="auto"/>
        <w:contextualSpacing/>
        <w:jc w:val="both"/>
      </w:pPr>
      <w:r>
        <w:t xml:space="preserve">Контроль – </w:t>
      </w:r>
      <w:r w:rsidR="0094741D">
        <w:t>36</w:t>
      </w:r>
      <w:r>
        <w:t xml:space="preserve"> час.</w:t>
      </w:r>
    </w:p>
    <w:p w:rsidR="004F4E42" w:rsidRPr="00547C7A" w:rsidRDefault="004F4E42" w:rsidP="004F4E42">
      <w:pPr>
        <w:spacing w:after="0" w:line="240" w:lineRule="auto"/>
        <w:contextualSpacing/>
        <w:jc w:val="both"/>
      </w:pPr>
      <w:r w:rsidRPr="00B30AF1">
        <w:t>Форма контроля знаний –</w:t>
      </w:r>
      <w:r w:rsidR="0094741D">
        <w:t>экзамен</w:t>
      </w:r>
      <w:r>
        <w:t>.</w:t>
      </w:r>
    </w:p>
    <w:p w:rsidR="00256245" w:rsidRDefault="00256245" w:rsidP="004F4E42">
      <w:pPr>
        <w:spacing w:after="0" w:line="240" w:lineRule="auto"/>
        <w:ind w:firstLine="708"/>
        <w:contextualSpacing/>
        <w:jc w:val="both"/>
      </w:pPr>
    </w:p>
    <w:p w:rsidR="006D7026" w:rsidRDefault="006D7026" w:rsidP="004F4E42">
      <w:pPr>
        <w:spacing w:after="0" w:line="240" w:lineRule="auto"/>
        <w:ind w:firstLine="708"/>
        <w:contextualSpacing/>
        <w:jc w:val="both"/>
      </w:pPr>
      <w:r>
        <w:t>заочная форма обучения:</w:t>
      </w:r>
    </w:p>
    <w:p w:rsidR="006D7026" w:rsidRPr="00B30AF1" w:rsidRDefault="006D7026" w:rsidP="006D7026">
      <w:pPr>
        <w:spacing w:after="0" w:line="240" w:lineRule="auto"/>
        <w:contextualSpacing/>
        <w:jc w:val="both"/>
      </w:pPr>
      <w:r w:rsidRPr="00B30AF1">
        <w:t xml:space="preserve">лекции – </w:t>
      </w:r>
      <w:r w:rsidR="00120DF2">
        <w:t>12</w:t>
      </w:r>
      <w:r>
        <w:t xml:space="preserve"> час;</w:t>
      </w:r>
    </w:p>
    <w:p w:rsidR="006D7026" w:rsidRPr="00B30AF1" w:rsidRDefault="006D7026" w:rsidP="006D7026">
      <w:pPr>
        <w:spacing w:after="0" w:line="240" w:lineRule="auto"/>
        <w:contextualSpacing/>
        <w:jc w:val="both"/>
      </w:pPr>
      <w:r w:rsidRPr="00B30AF1">
        <w:t xml:space="preserve">практические занятия – </w:t>
      </w:r>
      <w:r w:rsidR="00F16854">
        <w:t>1</w:t>
      </w:r>
      <w:r w:rsidR="00120DF2">
        <w:t>6</w:t>
      </w:r>
      <w:r>
        <w:t xml:space="preserve"> час;</w:t>
      </w:r>
    </w:p>
    <w:p w:rsidR="006D7026" w:rsidRDefault="006D7026" w:rsidP="006D7026">
      <w:pPr>
        <w:spacing w:after="0" w:line="240" w:lineRule="auto"/>
        <w:contextualSpacing/>
        <w:jc w:val="both"/>
      </w:pPr>
      <w:r w:rsidRPr="00B30AF1">
        <w:t xml:space="preserve">самостоятельная работа – </w:t>
      </w:r>
      <w:r w:rsidR="00120DF2">
        <w:t>179</w:t>
      </w:r>
      <w:r>
        <w:t xml:space="preserve"> час.</w:t>
      </w:r>
    </w:p>
    <w:p w:rsidR="004F6EB3" w:rsidRDefault="004F6EB3" w:rsidP="006D7026">
      <w:pPr>
        <w:spacing w:after="0" w:line="240" w:lineRule="auto"/>
        <w:contextualSpacing/>
        <w:jc w:val="both"/>
      </w:pPr>
      <w:r>
        <w:t xml:space="preserve">Контроль – </w:t>
      </w:r>
      <w:r w:rsidR="0094741D">
        <w:t>9</w:t>
      </w:r>
      <w:r>
        <w:t xml:space="preserve"> час.</w:t>
      </w:r>
    </w:p>
    <w:p w:rsidR="00D06585" w:rsidRDefault="00D06585" w:rsidP="00B30AF1">
      <w:pPr>
        <w:spacing w:after="0" w:line="240" w:lineRule="auto"/>
        <w:contextualSpacing/>
        <w:jc w:val="both"/>
      </w:pPr>
      <w:r w:rsidRPr="00B30AF1">
        <w:t xml:space="preserve">Форма контроля знаний </w:t>
      </w:r>
      <w:r w:rsidR="00136ACB" w:rsidRPr="00B30AF1">
        <w:t>–</w:t>
      </w:r>
      <w:r w:rsidR="00EE3F75">
        <w:t xml:space="preserve"> </w:t>
      </w:r>
      <w:r w:rsidR="0094741D">
        <w:t>экзамен</w:t>
      </w:r>
      <w:r w:rsidR="00136ACB">
        <w:t>.</w:t>
      </w:r>
    </w:p>
    <w:p w:rsidR="0094741D" w:rsidRPr="00547C7A" w:rsidRDefault="0094741D" w:rsidP="00B30AF1">
      <w:pPr>
        <w:spacing w:after="0" w:line="240" w:lineRule="auto"/>
        <w:contextualSpacing/>
        <w:jc w:val="both"/>
      </w:pPr>
    </w:p>
    <w:sectPr w:rsidR="0094741D" w:rsidRPr="00547C7A" w:rsidSect="00B30AF1">
      <w:pgSz w:w="11906" w:h="16838" w:code="9"/>
      <w:pgMar w:top="1418" w:right="1418" w:bottom="1418" w:left="1418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1B652A"/>
    <w:multiLevelType w:val="hybridMultilevel"/>
    <w:tmpl w:val="78002F08"/>
    <w:lvl w:ilvl="0" w:tplc="FFFFFFFF">
      <w:start w:val="1"/>
      <w:numFmt w:val="bullet"/>
      <w:lvlText w:val="-"/>
      <w:lvlJc w:val="left"/>
      <w:pPr>
        <w:tabs>
          <w:tab w:val="num" w:pos="1417"/>
        </w:tabs>
        <w:ind w:left="1417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37"/>
        </w:tabs>
        <w:ind w:left="213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57"/>
        </w:tabs>
        <w:ind w:left="28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77"/>
        </w:tabs>
        <w:ind w:left="35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97"/>
        </w:tabs>
        <w:ind w:left="42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17"/>
        </w:tabs>
        <w:ind w:left="50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37"/>
        </w:tabs>
        <w:ind w:left="57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57"/>
        </w:tabs>
        <w:ind w:left="64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77"/>
        </w:tabs>
        <w:ind w:left="7177" w:hanging="360"/>
      </w:pPr>
      <w:rPr>
        <w:rFonts w:ascii="Wingdings" w:hAnsi="Wingdings" w:hint="default"/>
      </w:rPr>
    </w:lvl>
  </w:abstractNum>
  <w:abstractNum w:abstractNumId="5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390E3C"/>
    <w:multiLevelType w:val="hybridMultilevel"/>
    <w:tmpl w:val="7A2AFD30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8"/>
  </w:num>
  <w:num w:numId="9">
    <w:abstractNumId w:val="4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D06585"/>
    <w:rsid w:val="000327C7"/>
    <w:rsid w:val="000A6239"/>
    <w:rsid w:val="000B0438"/>
    <w:rsid w:val="00120DF2"/>
    <w:rsid w:val="00136ACB"/>
    <w:rsid w:val="0014175B"/>
    <w:rsid w:val="00142E74"/>
    <w:rsid w:val="00231685"/>
    <w:rsid w:val="00256245"/>
    <w:rsid w:val="002674F7"/>
    <w:rsid w:val="00290948"/>
    <w:rsid w:val="002B1292"/>
    <w:rsid w:val="00331DA3"/>
    <w:rsid w:val="004337D7"/>
    <w:rsid w:val="00437A6D"/>
    <w:rsid w:val="004F4E42"/>
    <w:rsid w:val="004F6EB3"/>
    <w:rsid w:val="00547C7A"/>
    <w:rsid w:val="005A1A29"/>
    <w:rsid w:val="00632136"/>
    <w:rsid w:val="00642AEA"/>
    <w:rsid w:val="006444BF"/>
    <w:rsid w:val="00655E75"/>
    <w:rsid w:val="006617A7"/>
    <w:rsid w:val="006D7026"/>
    <w:rsid w:val="00727754"/>
    <w:rsid w:val="007A1513"/>
    <w:rsid w:val="007E21FC"/>
    <w:rsid w:val="007E3C95"/>
    <w:rsid w:val="00846F2B"/>
    <w:rsid w:val="00931318"/>
    <w:rsid w:val="0094741D"/>
    <w:rsid w:val="009822B7"/>
    <w:rsid w:val="00A03570"/>
    <w:rsid w:val="00A3506E"/>
    <w:rsid w:val="00AF0C9E"/>
    <w:rsid w:val="00B30AF1"/>
    <w:rsid w:val="00BA331F"/>
    <w:rsid w:val="00C35EFB"/>
    <w:rsid w:val="00C535B6"/>
    <w:rsid w:val="00CA35C1"/>
    <w:rsid w:val="00D06585"/>
    <w:rsid w:val="00D5166C"/>
    <w:rsid w:val="00DE0701"/>
    <w:rsid w:val="00E727AF"/>
    <w:rsid w:val="00E96511"/>
    <w:rsid w:val="00EC0451"/>
    <w:rsid w:val="00EE2144"/>
    <w:rsid w:val="00EE3F75"/>
    <w:rsid w:val="00F10C7F"/>
    <w:rsid w:val="00F16854"/>
    <w:rsid w:val="00FD6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bCs/>
      <w:iCs/>
      <w:kern w:val="20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30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B30AF1"/>
    <w:rPr>
      <w:rFonts w:ascii="Segoe UI" w:hAnsi="Segoe UI" w:cs="Segoe UI"/>
      <w:sz w:val="18"/>
      <w:szCs w:val="18"/>
    </w:rPr>
  </w:style>
  <w:style w:type="paragraph" w:styleId="a7">
    <w:name w:val="Body Text Indent"/>
    <w:basedOn w:val="a"/>
    <w:link w:val="a8"/>
    <w:rsid w:val="00655E75"/>
    <w:pPr>
      <w:widowControl w:val="0"/>
      <w:spacing w:before="180" w:after="0" w:line="280" w:lineRule="exact"/>
      <w:ind w:firstLine="720"/>
    </w:pPr>
    <w:rPr>
      <w:bCs w:val="0"/>
      <w:iCs w:val="0"/>
      <w:kern w:val="0"/>
    </w:rPr>
  </w:style>
  <w:style w:type="character" w:customStyle="1" w:styleId="a8">
    <w:name w:val="Основной текст с отступом Знак"/>
    <w:link w:val="a7"/>
    <w:rsid w:val="00655E75"/>
    <w:rPr>
      <w:rFonts w:eastAsia="Times New Roman"/>
      <w:bCs/>
      <w:iCs/>
      <w:kern w:val="0"/>
    </w:rPr>
  </w:style>
  <w:style w:type="paragraph" w:customStyle="1" w:styleId="1">
    <w:name w:val="Абзац списка1"/>
    <w:basedOn w:val="a"/>
    <w:rsid w:val="0014175B"/>
    <w:pPr>
      <w:spacing w:after="0" w:line="240" w:lineRule="auto"/>
      <w:ind w:left="720"/>
      <w:contextualSpacing/>
    </w:pPr>
    <w:rPr>
      <w:rFonts w:eastAsia="Calibri" w:cs="Tahoma"/>
      <w:bCs w:val="0"/>
      <w:iCs w:val="0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км</cp:lastModifiedBy>
  <cp:revision>5</cp:revision>
  <cp:lastPrinted>2016-04-08T12:50:00Z</cp:lastPrinted>
  <dcterms:created xsi:type="dcterms:W3CDTF">2019-06-29T16:36:00Z</dcterms:created>
  <dcterms:modified xsi:type="dcterms:W3CDTF">2019-06-29T16:41:00Z</dcterms:modified>
</cp:coreProperties>
</file>