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68" w:rsidRPr="002A7868" w:rsidRDefault="002A7868" w:rsidP="00B41B5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2A7868" w:rsidRPr="002A7868" w:rsidRDefault="002A7868" w:rsidP="00B41B5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2A7868" w:rsidRPr="002A7868" w:rsidRDefault="002A7868" w:rsidP="00B41B5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 xml:space="preserve">«УПРАВЛЕНИЕ ФИНАНСОВЫМ ОЗДОРОВЛЕНИЕМ БИЗНЕСА» </w:t>
      </w:r>
    </w:p>
    <w:p w:rsidR="002A7868" w:rsidRPr="002A7868" w:rsidRDefault="002A7868" w:rsidP="00B41B5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868" w:rsidRPr="002A7868" w:rsidRDefault="002A7868" w:rsidP="00B4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38.04.01 «Экономика (уровень магистратуры)»</w:t>
      </w:r>
    </w:p>
    <w:p w:rsidR="002A7868" w:rsidRPr="002A7868" w:rsidRDefault="002A7868" w:rsidP="00B4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2A7868" w:rsidRPr="002A7868" w:rsidRDefault="002A7868" w:rsidP="00B4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Магистерская программа – «Бизнес аналитика»</w:t>
      </w:r>
    </w:p>
    <w:p w:rsidR="002A7868" w:rsidRPr="002A7868" w:rsidRDefault="002A7868" w:rsidP="00B4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7868" w:rsidRPr="002A7868" w:rsidRDefault="002A7868" w:rsidP="00B41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Управление финансовым оздоровлением бизнеса</w:t>
      </w:r>
      <w:r w:rsidRPr="002A7868">
        <w:rPr>
          <w:rFonts w:ascii="Times New Roman" w:eastAsia="Times New Roman" w:hAnsi="Times New Roman" w:cs="Times New Roman"/>
          <w:sz w:val="24"/>
          <w:szCs w:val="24"/>
        </w:rPr>
        <w:t>» относится к вариативной части и является дисциплиной по выбору обучающегося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Б1.В.ДВ.1.2</w:t>
      </w:r>
      <w:r w:rsidRPr="002A7868">
        <w:rPr>
          <w:rFonts w:ascii="Times New Roman" w:eastAsia="Times New Roman" w:hAnsi="Times New Roman" w:cs="Times New Roman"/>
          <w:noProof/>
          <w:sz w:val="24"/>
          <w:szCs w:val="24"/>
        </w:rPr>
        <w:t>).</w:t>
      </w:r>
    </w:p>
    <w:p w:rsidR="002A7868" w:rsidRDefault="002A7868" w:rsidP="00B41B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  <w:r w:rsidRPr="002A7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868" w:rsidRPr="002A7868" w:rsidRDefault="002A7868" w:rsidP="00B41B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и практических навыков в области деятельности организаций в кризисных ситуациях, выработка умений разрабатывать мероприятия финансового оздоровления организаций и применять необходимый для их реализации инструментарий.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изучение теоретических и правовых основ процедуры банкротства в Российской Федерации;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овладение методами установления неплатежеспособности организации;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разработка и реализация стратегии антикризисного развития и формирование модели финансового развития организации;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составление плана финансового оздоровления организации и выработка системы оперативно-тактических мероприятий по восстановлению платежеспособности;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экономическая оценка эффективности мероприятий реструктуризации активов и пассивов организации.</w:t>
      </w:r>
    </w:p>
    <w:p w:rsidR="002A7868" w:rsidRPr="002A7868" w:rsidRDefault="002A7868" w:rsidP="00B4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A7868" w:rsidRPr="002A7868" w:rsidRDefault="002A7868" w:rsidP="00B4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ОК-2, ОПК-3, ПК-5, ПК-6, ПК-8, ПК-9, ПК-12, ДПК-1, ДПК-2, ДПК-3.</w:t>
      </w:r>
    </w:p>
    <w:p w:rsidR="002A7868" w:rsidRPr="002A7868" w:rsidRDefault="002A7868" w:rsidP="00B41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68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ЗНАТЬ: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понятие и виды банкротства;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основные нормативные акты, регламентирующие процесс банкротства и ведение учета в ходе реализации его процедур;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методы диагностики вероятности банкротства и особенности их применения;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основные процедуры финансового оздоровления и способы их применениям в антикризисном управлении;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- порядок разработки и внедрения программ финансового оздоровления организаций.</w:t>
      </w:r>
    </w:p>
    <w:p w:rsidR="002A7868" w:rsidRPr="002A7868" w:rsidRDefault="002A786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868">
        <w:rPr>
          <w:rFonts w:ascii="Times New Roman" w:hAnsi="Times New Roman" w:cs="Times New Roman"/>
          <w:sz w:val="24"/>
          <w:szCs w:val="24"/>
        </w:rPr>
        <w:t>УМЕТЬ: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свободно оперировать понятиями и категориями законодательства о несостоятельности (банкротстве);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использовать источники информации при проведении анализа и диагностики банкротства;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идентифицировать финансовое состояние организации и тенденции его развития с точки зрения вероятности банкротства в досудебном и судебном порядке;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обосновывать необходимость осуществления соответствующих процедур банкротства;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lastRenderedPageBreak/>
        <w:t>- разработать программу финансового оздоровления организации.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ВЛАДЕТЬ: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современными методами сбора, обработки и анализа данных;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2A8">
        <w:rPr>
          <w:rFonts w:ascii="Times New Roman" w:hAnsi="Times New Roman" w:cs="Times New Roman"/>
          <w:sz w:val="24"/>
          <w:szCs w:val="24"/>
        </w:rPr>
        <w:t>- современными методами диагностики деятельности коммерческих организаций с точки зрения вероятности их банкротства в досудебной порядке;</w:t>
      </w:r>
      <w:proofErr w:type="gramEnd"/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нормативно утвержденной методикой анализа финансового состояния, применяемой в арбитражной практике;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аналитическими приемами определения целесообразности решений по финансовому оздоровлению организаций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- навыками разработки стратегии финансового оздоровления бизнеса.</w:t>
      </w:r>
    </w:p>
    <w:p w:rsidR="00632136" w:rsidRPr="00152A7C" w:rsidRDefault="00632136" w:rsidP="00B41B5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2136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1342A8">
        <w:rPr>
          <w:rFonts w:ascii="Times New Roman" w:hAnsi="Times New Roman" w:cs="Times New Roman"/>
          <w:sz w:val="24"/>
          <w:szCs w:val="24"/>
        </w:rPr>
        <w:t>Теоретические и правовые основы процедуры банкротства в Российской Федерации</w:t>
      </w:r>
    </w:p>
    <w:p w:rsidR="001342A8" w:rsidRP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2. Диагностика вероятности банкротства хозяйствующих субъектов</w:t>
      </w:r>
    </w:p>
    <w:p w:rsidR="001342A8" w:rsidRPr="00152A7C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2A8">
        <w:rPr>
          <w:rFonts w:ascii="Times New Roman" w:hAnsi="Times New Roman" w:cs="Times New Roman"/>
          <w:sz w:val="24"/>
          <w:szCs w:val="24"/>
        </w:rPr>
        <w:t>3. Стратегия и тактика финансового оздоровления организации</w:t>
      </w:r>
    </w:p>
    <w:p w:rsidR="00632136" w:rsidRPr="00152A7C" w:rsidRDefault="00632136" w:rsidP="00B41B5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Для очной формы обучения</w:t>
      </w:r>
    </w:p>
    <w:p w:rsidR="00632136" w:rsidRPr="00152A7C" w:rsidRDefault="00632136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42A8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1342A8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342A8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1342A8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632136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342A8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42A8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272F">
        <w:rPr>
          <w:rFonts w:ascii="Times New Roman" w:hAnsi="Times New Roman" w:cs="Times New Roman"/>
          <w:sz w:val="24"/>
          <w:szCs w:val="24"/>
        </w:rPr>
        <w:t>143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</w:t>
      </w:r>
    </w:p>
    <w:p w:rsidR="001342A8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Для заочной формы обучения</w:t>
      </w:r>
    </w:p>
    <w:p w:rsidR="001342A8" w:rsidRPr="00152A7C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1342A8" w:rsidRPr="00152A7C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2A8" w:rsidRPr="00152A7C" w:rsidRDefault="001342A8" w:rsidP="00B41B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контрольная работа, зачет,</w:t>
      </w:r>
      <w:r w:rsidRPr="00134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</w:t>
      </w:r>
    </w:p>
    <w:sectPr w:rsidR="001342A8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F2930"/>
    <w:rsid w:val="001342A8"/>
    <w:rsid w:val="00173922"/>
    <w:rsid w:val="002A7868"/>
    <w:rsid w:val="0045542B"/>
    <w:rsid w:val="0060443B"/>
    <w:rsid w:val="00632136"/>
    <w:rsid w:val="006978A6"/>
    <w:rsid w:val="007E3C95"/>
    <w:rsid w:val="008F3B98"/>
    <w:rsid w:val="00AF30B3"/>
    <w:rsid w:val="00B41B5A"/>
    <w:rsid w:val="00B80139"/>
    <w:rsid w:val="00BE066B"/>
    <w:rsid w:val="00BE272F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8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кафедра "Экономика транспорта"</cp:lastModifiedBy>
  <cp:revision>8</cp:revision>
  <cp:lastPrinted>2016-02-10T06:34:00Z</cp:lastPrinted>
  <dcterms:created xsi:type="dcterms:W3CDTF">2017-03-09T12:31:00Z</dcterms:created>
  <dcterms:modified xsi:type="dcterms:W3CDTF">2019-04-30T12:19:00Z</dcterms:modified>
</cp:coreProperties>
</file>