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ФЕДЕРАЛЬНОЕ АГЕНТСТВО ЖЕЛЕЗНОДОРОЖНОГО ТРАНСПОРТА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Императора Александра </w:t>
      </w:r>
      <w:r w:rsidRPr="00181C2D">
        <w:rPr>
          <w:sz w:val="28"/>
          <w:szCs w:val="28"/>
          <w:lang w:val="en-US"/>
        </w:rPr>
        <w:t>I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(ФГБОУ ВО ПГУПС)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Кафедра «Менеджмент и маркетинг»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РАБОЧАЯ ПРОГРАММА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81C2D">
        <w:rPr>
          <w:i/>
          <w:iCs/>
          <w:sz w:val="28"/>
          <w:szCs w:val="28"/>
        </w:rPr>
        <w:t>дисциплины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OLE_LINK131"/>
      <w:bookmarkStart w:id="1" w:name="OLE_LINK132"/>
      <w:bookmarkStart w:id="2" w:name="OLE_LINK133"/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«</w:t>
      </w:r>
      <w:r w:rsidRPr="00181C2D">
        <w:rPr>
          <w:bCs/>
          <w:iCs/>
          <w:sz w:val="28"/>
          <w:szCs w:val="28"/>
        </w:rPr>
        <w:t>Корпоративное управление</w:t>
      </w:r>
      <w:r w:rsidRPr="00181C2D">
        <w:rPr>
          <w:sz w:val="28"/>
          <w:szCs w:val="28"/>
        </w:rPr>
        <w:t xml:space="preserve">»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для направления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38.03.02 «Менеджмент»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по профилям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«Маркетинг»,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 «</w:t>
      </w:r>
      <w:r w:rsidRPr="00181C2D">
        <w:rPr>
          <w:bCs/>
          <w:color w:val="000000"/>
          <w:spacing w:val="-4"/>
          <w:sz w:val="28"/>
          <w:szCs w:val="28"/>
        </w:rPr>
        <w:t>Финансовый менеджмент</w:t>
      </w:r>
      <w:r w:rsidRPr="00181C2D">
        <w:rPr>
          <w:sz w:val="28"/>
          <w:szCs w:val="28"/>
        </w:rPr>
        <w:t>»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очная, заочная</w:t>
      </w:r>
    </w:p>
    <w:p w:rsidR="002E257C" w:rsidRDefault="002E257C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 xml:space="preserve">«Управление человеческими ресурсами», 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Форма обучения – очная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bookmarkEnd w:id="0"/>
    <w:bookmarkEnd w:id="1"/>
    <w:bookmarkEnd w:id="2"/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Санкт-Петербург</w:t>
      </w:r>
    </w:p>
    <w:p w:rsidR="00DA40E7" w:rsidRPr="00CB6703" w:rsidRDefault="00DA40E7" w:rsidP="00DA40E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2019</w:t>
      </w:r>
    </w:p>
    <w:p w:rsidR="00390B81" w:rsidRPr="00181C2D" w:rsidRDefault="00390B81" w:rsidP="001D28B7">
      <w:pPr>
        <w:widowControl/>
        <w:spacing w:line="240" w:lineRule="auto"/>
        <w:ind w:firstLine="0"/>
        <w:rPr>
          <w:sz w:val="28"/>
          <w:szCs w:val="28"/>
        </w:rPr>
      </w:pPr>
    </w:p>
    <w:p w:rsidR="00DA40E7" w:rsidRPr="005D359A" w:rsidRDefault="00390B81" w:rsidP="00DA40E7">
      <w:pPr>
        <w:widowControl/>
        <w:jc w:val="center"/>
        <w:rPr>
          <w:sz w:val="28"/>
          <w:szCs w:val="28"/>
        </w:rPr>
      </w:pPr>
      <w:r w:rsidRPr="00181C2D">
        <w:rPr>
          <w:sz w:val="28"/>
          <w:szCs w:val="28"/>
          <w:lang w:eastAsia="en-US"/>
        </w:rPr>
        <w:br w:type="page"/>
      </w:r>
      <w:r w:rsidR="00DA40E7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-369570</wp:posOffset>
            </wp:positionV>
            <wp:extent cx="7162800" cy="8303895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57C" w:rsidRPr="00181C2D">
        <w:rPr>
          <w:sz w:val="28"/>
          <w:szCs w:val="28"/>
        </w:rPr>
        <w:t xml:space="preserve"> </w:t>
      </w:r>
      <w:r w:rsidR="00DA40E7" w:rsidRPr="005D359A">
        <w:rPr>
          <w:sz w:val="28"/>
          <w:szCs w:val="28"/>
        </w:rPr>
        <w:t>ЛИСТ СОГЛАСОВАНИЙ</w:t>
      </w:r>
    </w:p>
    <w:p w:rsidR="00DA40E7" w:rsidRPr="005D359A" w:rsidRDefault="00DA40E7" w:rsidP="00DA40E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A40E7" w:rsidRPr="005D359A" w:rsidRDefault="00DA40E7" w:rsidP="00DA40E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A40E7" w:rsidRPr="005D359A" w:rsidRDefault="00DA40E7" w:rsidP="00DA40E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D359A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DA40E7" w:rsidRPr="005D359A" w:rsidRDefault="00DA40E7" w:rsidP="00DA40E7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 </w:t>
      </w:r>
      <w:r w:rsidRPr="005D359A">
        <w:rPr>
          <w:sz w:val="28"/>
          <w:szCs w:val="28"/>
          <w:lang w:eastAsia="en-US"/>
        </w:rPr>
        <w:t xml:space="preserve">от </w:t>
      </w:r>
      <w:r w:rsidRPr="005D359A">
        <w:rPr>
          <w:sz w:val="28"/>
          <w:szCs w:val="28"/>
          <w:u w:val="single"/>
          <w:lang w:eastAsia="en-US"/>
        </w:rPr>
        <w:t>«2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» </w:t>
      </w:r>
      <w:r>
        <w:rPr>
          <w:sz w:val="28"/>
          <w:szCs w:val="28"/>
          <w:u w:val="single"/>
          <w:lang w:eastAsia="en-US"/>
        </w:rPr>
        <w:t>января</w:t>
      </w:r>
      <w:r w:rsidRPr="005D359A">
        <w:rPr>
          <w:sz w:val="28"/>
          <w:szCs w:val="28"/>
          <w:u w:val="single"/>
          <w:lang w:eastAsia="en-US"/>
        </w:rPr>
        <w:t xml:space="preserve"> 201</w:t>
      </w:r>
      <w:r>
        <w:rPr>
          <w:sz w:val="28"/>
          <w:szCs w:val="28"/>
          <w:u w:val="single"/>
          <w:lang w:eastAsia="en-US"/>
        </w:rPr>
        <w:t>9</w:t>
      </w:r>
      <w:r w:rsidRPr="005D359A">
        <w:rPr>
          <w:sz w:val="28"/>
          <w:szCs w:val="28"/>
          <w:u w:val="single"/>
          <w:lang w:eastAsia="en-US"/>
        </w:rPr>
        <w:t xml:space="preserve"> г.</w:t>
      </w:r>
    </w:p>
    <w:p w:rsidR="00DA40E7" w:rsidRPr="005D359A" w:rsidRDefault="00DA40E7" w:rsidP="00DA40E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DA40E7" w:rsidRPr="005D359A" w:rsidTr="00507C5C">
        <w:tc>
          <w:tcPr>
            <w:tcW w:w="5070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 xml:space="preserve">И.о. заведующего кафедрой </w:t>
            </w:r>
          </w:p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DA40E7" w:rsidRPr="005D359A" w:rsidTr="00507C5C">
        <w:tc>
          <w:tcPr>
            <w:tcW w:w="5070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A40E7" w:rsidRPr="005D359A" w:rsidRDefault="00DA40E7" w:rsidP="00DA40E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DA40E7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СОГЛАСОВАНО</w:t>
            </w:r>
          </w:p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A40E7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DA40E7" w:rsidRPr="005D359A" w:rsidRDefault="00DA40E7" w:rsidP="00507C5C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Н.Е. Коклева</w:t>
            </w:r>
          </w:p>
        </w:tc>
      </w:tr>
      <w:tr w:rsidR="00DA40E7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A40E7" w:rsidRPr="005D359A" w:rsidTr="00507C5C">
        <w:trPr>
          <w:gridAfter w:val="2"/>
          <w:wAfter w:w="178" w:type="dxa"/>
        </w:trPr>
        <w:tc>
          <w:tcPr>
            <w:tcW w:w="5103" w:type="dxa"/>
            <w:gridSpan w:val="3"/>
          </w:tcPr>
          <w:p w:rsidR="00DA40E7" w:rsidRPr="005D359A" w:rsidRDefault="00DA40E7" w:rsidP="00507C5C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DA40E7" w:rsidRPr="005D359A" w:rsidRDefault="00DA40E7" w:rsidP="00507C5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DA40E7" w:rsidRPr="005D359A" w:rsidTr="00507C5C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DA40E7" w:rsidRPr="005D359A" w:rsidTr="00507C5C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DA40E7" w:rsidRPr="005D359A" w:rsidRDefault="00DA40E7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DA40E7" w:rsidP="00DA40E7">
      <w:pPr>
        <w:widowControl/>
        <w:jc w:val="center"/>
        <w:rPr>
          <w:b/>
          <w:bCs/>
          <w:sz w:val="28"/>
          <w:szCs w:val="28"/>
        </w:rPr>
      </w:pPr>
      <w:r w:rsidRPr="00BC3C20">
        <w:rPr>
          <w:b/>
          <w:bCs/>
          <w:sz w:val="28"/>
          <w:szCs w:val="28"/>
        </w:rPr>
        <w:t xml:space="preserve"> </w:t>
      </w:r>
      <w:r w:rsidR="00390B81" w:rsidRPr="00181C2D">
        <w:rPr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90B81" w:rsidRPr="00181C2D" w:rsidRDefault="00390B81" w:rsidP="001D28B7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Рабочая программа составлена в соответствии с ФГОС ВО, утвержденным «12» января </w:t>
      </w:r>
      <w:smartTag w:uri="urn:schemas-microsoft-com:office:smarttags" w:element="metricconverter">
        <w:smartTagPr>
          <w:attr w:name="ProductID" w:val="2016 г"/>
        </w:smartTagPr>
        <w:r w:rsidRPr="00181C2D">
          <w:rPr>
            <w:sz w:val="28"/>
            <w:szCs w:val="28"/>
          </w:rPr>
          <w:t>2016 г</w:t>
        </w:r>
      </w:smartTag>
      <w:r w:rsidRPr="00181C2D">
        <w:rPr>
          <w:sz w:val="28"/>
          <w:szCs w:val="28"/>
        </w:rPr>
        <w:t>., приказ № 7 по направлению 38.03.02 «Менеджмент» по дисциплине «Корпоративное управление».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390B81" w:rsidRPr="00181C2D" w:rsidRDefault="00390B81" w:rsidP="001D28B7">
      <w:pPr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достижения поставленной цели решаются следующие задачи: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90B81" w:rsidRPr="00181C2D" w:rsidRDefault="00390B81" w:rsidP="001D28B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умений, указанных в разделе 2 рабочей программы;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- приобретение навыков, указанных в разделе 2 рабочей программы.</w:t>
      </w:r>
    </w:p>
    <w:p w:rsidR="00390B81" w:rsidRPr="00181C2D" w:rsidRDefault="00390B81" w:rsidP="001D28B7">
      <w:pPr>
        <w:pStyle w:val="a8"/>
        <w:spacing w:line="240" w:lineRule="auto"/>
        <w:ind w:left="0" w:firstLine="560"/>
        <w:rPr>
          <w:sz w:val="28"/>
          <w:szCs w:val="28"/>
        </w:rPr>
      </w:pPr>
      <w:r w:rsidRPr="00181C2D">
        <w:rPr>
          <w:sz w:val="28"/>
          <w:szCs w:val="28"/>
        </w:rPr>
        <w:t>Содержание курса включает изучение методов построения структур управления современными корпорациями, характерных для корпоративного менеджмента методологических подходов к изучению экономических проблем и проблем управления корпорациями в условиях неопределенности рыночной среды, а также изучение прав и обязанностей основных участников корпоративных отношений.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В результате освоения дисциплины обучающийся должен: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ЗНАТЬ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сущность, роль и значение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цели и принципы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механизмы корпоративного управления;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историю развития и современное состояние корпоративного управления за рубежом и в России;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состав основных участников корпоративных отношений, их права и обязанности;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основные системы и модели корпоративного управления;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особенности формирования организационной структуры корпорации;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методы реорганизации корпорации;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технологию   выбора   стратегии для развития корпорации.                                   </w:t>
      </w:r>
    </w:p>
    <w:p w:rsidR="00390B81" w:rsidRPr="00181C2D" w:rsidRDefault="00390B81" w:rsidP="001D28B7">
      <w:pPr>
        <w:widowControl/>
        <w:spacing w:line="240" w:lineRule="auto"/>
        <w:ind w:left="567" w:hanging="567"/>
        <w:rPr>
          <w:sz w:val="28"/>
          <w:szCs w:val="28"/>
        </w:rPr>
      </w:pPr>
      <w:r w:rsidRPr="00181C2D">
        <w:rPr>
          <w:b/>
          <w:sz w:val="28"/>
          <w:szCs w:val="28"/>
        </w:rPr>
        <w:t>УМЕТЬ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принимать самостоятельные решения по вопросам управления современными корпорациями;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выбирать оптимальные пути разрешения корпоративных конфликтов;    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применять методы защиты прав акционеров, членов советов директоров и членов коллегиального исполнительного органа.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самостоятельно анализировать действия участников корпоративных </w:t>
      </w:r>
      <w:r w:rsidRPr="00181C2D">
        <w:rPr>
          <w:sz w:val="28"/>
          <w:szCs w:val="28"/>
        </w:rPr>
        <w:lastRenderedPageBreak/>
        <w:t>отношений;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моделировать бизнес-процессы корпорации.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b/>
          <w:sz w:val="28"/>
          <w:szCs w:val="28"/>
        </w:rPr>
        <w:t>ВЛАДЕТЬ</w:t>
      </w:r>
      <w:r w:rsidRPr="00181C2D">
        <w:rPr>
          <w:sz w:val="28"/>
          <w:szCs w:val="28"/>
        </w:rPr>
        <w:t>: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 методами оценки влияния различных факторов на деятельность корпорации;</w:t>
      </w:r>
    </w:p>
    <w:p w:rsidR="00390B81" w:rsidRPr="00181C2D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 xml:space="preserve">методами рациональной организации бизнес-процессов корпорации; </w:t>
      </w:r>
    </w:p>
    <w:p w:rsidR="00390B81" w:rsidRDefault="00390B81" w:rsidP="001D28B7">
      <w:pPr>
        <w:pStyle w:val="a8"/>
        <w:numPr>
          <w:ilvl w:val="0"/>
          <w:numId w:val="26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181C2D">
        <w:rPr>
          <w:sz w:val="28"/>
          <w:szCs w:val="28"/>
        </w:rPr>
        <w:t>методиками   оценки функционирования бизнес-процессов корпорации.</w:t>
      </w: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1C2D">
        <w:rPr>
          <w:b/>
          <w:sz w:val="28"/>
          <w:szCs w:val="28"/>
        </w:rPr>
        <w:t>профессиональных компетенций (ПК)</w:t>
      </w:r>
      <w:r w:rsidRPr="00181C2D">
        <w:rPr>
          <w:sz w:val="28"/>
          <w:szCs w:val="28"/>
        </w:rPr>
        <w:t xml:space="preserve">, </w:t>
      </w:r>
      <w:r w:rsidRPr="00181C2D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информационно-аналитическая деятельность: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390B81" w:rsidRPr="00181C2D" w:rsidRDefault="00390B81" w:rsidP="001D28B7">
      <w:pPr>
        <w:tabs>
          <w:tab w:val="left" w:pos="851"/>
        </w:tabs>
        <w:spacing w:line="240" w:lineRule="auto"/>
        <w:ind w:firstLine="0"/>
        <w:rPr>
          <w:iCs/>
          <w:sz w:val="28"/>
          <w:szCs w:val="28"/>
        </w:rPr>
      </w:pPr>
      <w:r w:rsidRPr="00181C2D">
        <w:rPr>
          <w:iCs/>
          <w:sz w:val="28"/>
          <w:szCs w:val="28"/>
        </w:rPr>
        <w:t>предпринимательская деятельность:</w:t>
      </w:r>
    </w:p>
    <w:p w:rsidR="00390B81" w:rsidRPr="00181C2D" w:rsidRDefault="00390B81" w:rsidP="001D28B7">
      <w:pPr>
        <w:pStyle w:val="afd"/>
        <w:numPr>
          <w:ilvl w:val="0"/>
          <w:numId w:val="8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z w:val="28"/>
          <w:szCs w:val="28"/>
        </w:rPr>
      </w:pPr>
      <w:r w:rsidRPr="00181C2D">
        <w:rPr>
          <w:rFonts w:ascii="Times New Roman" w:hAnsi="Times New Roman"/>
          <w:iCs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CA0C61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3200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81C2D">
        <w:rPr>
          <w:sz w:val="28"/>
          <w:szCs w:val="28"/>
        </w:rPr>
        <w:t>Дисциплина «Корпоративное управление»</w:t>
      </w:r>
      <w:r w:rsidRPr="003200E7">
        <w:rPr>
          <w:sz w:val="28"/>
          <w:szCs w:val="28"/>
          <w:shd w:val="clear" w:color="auto" w:fill="FFFFFF"/>
        </w:rPr>
        <w:t xml:space="preserve"> </w:t>
      </w:r>
      <w:r w:rsidRPr="00181C2D">
        <w:rPr>
          <w:sz w:val="28"/>
          <w:szCs w:val="28"/>
          <w:shd w:val="clear" w:color="auto" w:fill="FFFFFF"/>
        </w:rPr>
        <w:t>(Б1.В.ОД.6)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4. Объем дисциплины и виды учебной работы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очной формы обучения: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390B81" w:rsidRPr="00181C2D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Семестр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4</w:t>
            </w:r>
          </w:p>
        </w:tc>
      </w:tr>
      <w:tr w:rsidR="00767D66" w:rsidRPr="00181C2D" w:rsidTr="00C73A8D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bottom w:val="nil"/>
            </w:tcBorders>
            <w:vAlign w:val="center"/>
          </w:tcPr>
          <w:p w:rsidR="00767D66" w:rsidRPr="00767D66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767D66" w:rsidRPr="00767D66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  <w:lang w:val="en-US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</w:tr>
      <w:tr w:rsidR="00767D66" w:rsidRPr="00181C2D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67D66" w:rsidRPr="00181C2D" w:rsidRDefault="00767D66" w:rsidP="00767D6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67D66" w:rsidRPr="00181C2D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767D66" w:rsidRPr="00181C2D" w:rsidTr="00C73A8D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767D66" w:rsidRPr="00181C2D" w:rsidTr="00C73A8D">
        <w:trPr>
          <w:jc w:val="center"/>
        </w:trPr>
        <w:tc>
          <w:tcPr>
            <w:tcW w:w="5353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  <w:tc>
          <w:tcPr>
            <w:tcW w:w="1701" w:type="dxa"/>
            <w:vAlign w:val="center"/>
          </w:tcPr>
          <w:p w:rsidR="00767D66" w:rsidRPr="00181C2D" w:rsidRDefault="00767D66" w:rsidP="00767D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108/3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 xml:space="preserve">Для заочной формы обучения (профили «Маркетинг» и «Финансовый менеджмент»: 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390B81" w:rsidRPr="00181C2D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Курс</w:t>
            </w:r>
          </w:p>
        </w:tc>
      </w:tr>
      <w:tr w:rsidR="00390B81" w:rsidRPr="00181C2D" w:rsidTr="00C73A8D">
        <w:trPr>
          <w:tblHeader/>
          <w:jc w:val="center"/>
        </w:trPr>
        <w:tc>
          <w:tcPr>
            <w:tcW w:w="5431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3</w:t>
            </w:r>
          </w:p>
        </w:tc>
      </w:tr>
      <w:tr w:rsidR="00390B81" w:rsidRPr="00181C2D" w:rsidTr="00C73A8D">
        <w:trPr>
          <w:trHeight w:val="630"/>
          <w:jc w:val="center"/>
        </w:trPr>
        <w:tc>
          <w:tcPr>
            <w:tcW w:w="5431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 xml:space="preserve">Контактная работа </w:t>
            </w: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16</w:t>
            </w:r>
          </w:p>
        </w:tc>
      </w:tr>
      <w:tr w:rsidR="00390B81" w:rsidRPr="00181C2D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В том числе:</w:t>
            </w:r>
          </w:p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90B81" w:rsidRPr="00181C2D" w:rsidRDefault="00390B81" w:rsidP="001D28B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</w:tr>
      <w:tr w:rsidR="00390B81" w:rsidRPr="00181C2D" w:rsidTr="00C73A8D">
        <w:trPr>
          <w:trHeight w:val="405"/>
          <w:jc w:val="center"/>
        </w:trPr>
        <w:tc>
          <w:tcPr>
            <w:tcW w:w="5431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З</w:t>
            </w:r>
          </w:p>
        </w:tc>
      </w:tr>
      <w:tr w:rsidR="00390B81" w:rsidRPr="00181C2D" w:rsidTr="00C73A8D">
        <w:trPr>
          <w:jc w:val="center"/>
        </w:trPr>
        <w:tc>
          <w:tcPr>
            <w:tcW w:w="5431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 / 3</w:t>
            </w:r>
          </w:p>
        </w:tc>
        <w:tc>
          <w:tcPr>
            <w:tcW w:w="1843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108/ 3</w:t>
            </w:r>
          </w:p>
        </w:tc>
      </w:tr>
    </w:tbl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Примечание:</w:t>
      </w:r>
    </w:p>
    <w:p w:rsidR="00390B81" w:rsidRPr="00181C2D" w:rsidRDefault="00390B81" w:rsidP="001D28B7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181C2D">
        <w:rPr>
          <w:i/>
          <w:sz w:val="28"/>
          <w:szCs w:val="28"/>
        </w:rPr>
        <w:t>З –зачет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5.1 Содержание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2237"/>
        <w:gridCol w:w="6932"/>
      </w:tblGrid>
      <w:tr w:rsidR="00390B81" w:rsidRPr="00181C2D" w:rsidTr="001D28B7">
        <w:trPr>
          <w:trHeight w:val="156"/>
          <w:tblHeader/>
          <w:jc w:val="center"/>
        </w:trPr>
        <w:tc>
          <w:tcPr>
            <w:tcW w:w="46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40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1C2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6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1C2D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90B81" w:rsidRPr="00181C2D" w:rsidTr="001D28B7">
        <w:trPr>
          <w:trHeight w:val="1779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  <w:p w:rsidR="00390B81" w:rsidRPr="00181C2D" w:rsidRDefault="00390B81" w:rsidP="001D28B7">
            <w:pPr>
              <w:pStyle w:val="Default"/>
            </w:pPr>
          </w:p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Определение корпоративного управления.  Понятие корпоративного менеджмента. Преимущества и недостатки корпорации. Функциональная структура корпорации. Корпоративная форма организации и ее альтернативы. Концепция «участников» в корпоративном управлении и ее недостатки. Рыночные механизмы корпоративного контроля. </w:t>
            </w:r>
          </w:p>
        </w:tc>
      </w:tr>
      <w:tr w:rsidR="00390B81" w:rsidRPr="00181C2D" w:rsidTr="001D28B7">
        <w:trPr>
          <w:trHeight w:val="159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181C2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Корпоративная среда и корпоративные отношения. Основные функции корпоративного менеджмента. Менеджмент коллегиальных органов управления корпорацией. Положение о корпоративной модели деятельности. Корпоративные стандарты. Основных требования, предъявляемые к содержанию документированных процедур корпорации. 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Эталонные модели корпоративного управления. Основные признаки корпоративной модели Корпорация в международной экономической системе. Влияние политических предпочтений, финансовой системы и правовых ограничений на выбор модели корпоративного управления. </w:t>
            </w:r>
          </w:p>
        </w:tc>
      </w:tr>
      <w:tr w:rsidR="00390B81" w:rsidRPr="00181C2D" w:rsidTr="001D28B7">
        <w:trPr>
          <w:trHeight w:val="156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Виды корпораций: АО, холдинги и финансово-промышленные группы. Правовое регулирование деятельности АО. Порядок создания, реорганизации, ликвидации акционерного общества. Права и обязанности акционеров. Совет директоров. </w:t>
            </w:r>
          </w:p>
        </w:tc>
      </w:tr>
      <w:tr w:rsidR="00390B81" w:rsidRPr="00181C2D" w:rsidTr="001D28B7">
        <w:trPr>
          <w:trHeight w:val="117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 xml:space="preserve">Понятие стратегического управления корпорацией. Стратегические цели корпорации. Специфика стратегии.  Миссия и философия корпорации.  Основные цели и задачи корпорации. Стратегический анализ потенциала корпорации. Понятие и значение диагностики корпорации. Факторы, определяющие стратегию корпорации. </w:t>
            </w:r>
          </w:p>
        </w:tc>
      </w:tr>
      <w:tr w:rsidR="00390B81" w:rsidRPr="00181C2D" w:rsidTr="001D28B7">
        <w:trPr>
          <w:trHeight w:val="244"/>
          <w:jc w:val="center"/>
        </w:trPr>
        <w:tc>
          <w:tcPr>
            <w:tcW w:w="460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6</w:t>
            </w:r>
          </w:p>
        </w:tc>
        <w:tc>
          <w:tcPr>
            <w:tcW w:w="2240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6969" w:type="dxa"/>
          </w:tcPr>
          <w:p w:rsidR="00390B81" w:rsidRPr="00181C2D" w:rsidRDefault="00390B81" w:rsidP="002E257C">
            <w:pPr>
              <w:pStyle w:val="Default"/>
              <w:jc w:val="both"/>
            </w:pPr>
            <w:r w:rsidRPr="00181C2D">
              <w:t>Основные принципы деятельности крупных корпораций. Теория многонациональной корпорации. Виды холдингов. Проблемы развития ФПГ в России. Этапы формирования организационной структуры корпорации. Реорганизация корпорации. Реструктуризация корпорации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br w:type="page"/>
      </w:r>
      <w:r w:rsidRPr="00181C2D">
        <w:rPr>
          <w:sz w:val="28"/>
          <w:szCs w:val="28"/>
        </w:rPr>
        <w:lastRenderedPageBreak/>
        <w:t>5.2 Разделы дисциплины и виды занятий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очной формы обучения: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5224"/>
        <w:gridCol w:w="857"/>
        <w:gridCol w:w="1002"/>
        <w:gridCol w:w="857"/>
        <w:gridCol w:w="840"/>
      </w:tblGrid>
      <w:tr w:rsidR="00390B81" w:rsidRPr="00181C2D" w:rsidTr="001D28B7">
        <w:trPr>
          <w:trHeight w:val="505"/>
          <w:tblHeader/>
          <w:jc w:val="center"/>
        </w:trPr>
        <w:tc>
          <w:tcPr>
            <w:tcW w:w="62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02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55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18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0B81" w:rsidRPr="00181C2D" w:rsidTr="001D28B7">
        <w:trPr>
          <w:trHeight w:val="25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58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0B81" w:rsidRPr="00181C2D" w:rsidTr="001D28B7">
        <w:trPr>
          <w:trHeight w:val="22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</w:tr>
      <w:tr w:rsidR="00390B81" w:rsidRPr="00181C2D" w:rsidTr="001D28B7">
        <w:trPr>
          <w:trHeight w:val="80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5224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90B81" w:rsidRPr="00181C2D" w:rsidTr="001D28B7">
        <w:trPr>
          <w:trHeight w:val="242"/>
          <w:jc w:val="center"/>
        </w:trPr>
        <w:tc>
          <w:tcPr>
            <w:tcW w:w="62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24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Итого:</w:t>
            </w:r>
          </w:p>
        </w:tc>
        <w:tc>
          <w:tcPr>
            <w:tcW w:w="857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02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7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40" w:type="dxa"/>
            <w:vAlign w:val="center"/>
          </w:tcPr>
          <w:p w:rsidR="00390B81" w:rsidRPr="00181C2D" w:rsidRDefault="00767D66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  <w:r w:rsidRPr="00181C2D">
        <w:rPr>
          <w:sz w:val="28"/>
          <w:szCs w:val="28"/>
        </w:rPr>
        <w:t>Для заочной формы обучения (профили «Маркетинг» и «Финансовый менеджмент»):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4842"/>
        <w:gridCol w:w="903"/>
        <w:gridCol w:w="929"/>
        <w:gridCol w:w="725"/>
        <w:gridCol w:w="894"/>
      </w:tblGrid>
      <w:tr w:rsidR="00390B81" w:rsidRPr="00181C2D" w:rsidTr="001D28B7">
        <w:trPr>
          <w:trHeight w:val="963"/>
          <w:tblHeader/>
          <w:jc w:val="center"/>
        </w:trPr>
        <w:tc>
          <w:tcPr>
            <w:tcW w:w="717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1C2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81C2D">
              <w:rPr>
                <w:b/>
                <w:sz w:val="28"/>
                <w:szCs w:val="28"/>
              </w:rPr>
              <w:t>СРС</w:t>
            </w:r>
          </w:p>
        </w:tc>
      </w:tr>
      <w:tr w:rsidR="00390B81" w:rsidRPr="00181C2D" w:rsidTr="001D28B7">
        <w:trPr>
          <w:trHeight w:val="22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</w:pPr>
            <w:r w:rsidRPr="00181C2D">
              <w:t>Характеристики корпоративной формы бизнеса.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CM27"/>
              <w:spacing w:after="0"/>
              <w:rPr>
                <w:bCs/>
                <w:color w:val="000000"/>
              </w:rPr>
            </w:pPr>
            <w:r w:rsidRPr="00181C2D">
              <w:t>Системы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181C2D">
              <w:rPr>
                <w:sz w:val="28"/>
                <w:szCs w:val="28"/>
                <w:lang w:val="en-US"/>
              </w:rPr>
              <w:t>9</w:t>
            </w:r>
          </w:p>
        </w:tc>
      </w:tr>
      <w:tr w:rsidR="00390B81" w:rsidRPr="00181C2D" w:rsidTr="001D28B7">
        <w:trPr>
          <w:trHeight w:val="383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3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>Модели корпоративного управления.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10</w:t>
            </w:r>
          </w:p>
        </w:tc>
      </w:tr>
      <w:tr w:rsidR="00390B81" w:rsidRPr="00181C2D" w:rsidTr="001D28B7">
        <w:trPr>
          <w:trHeight w:val="64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4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 xml:space="preserve">Нормативно-правовые основы деятельности корпораций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535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5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81C2D">
              <w:rPr>
                <w:sz w:val="24"/>
                <w:szCs w:val="24"/>
              </w:rPr>
              <w:t xml:space="preserve">Стратегическое управление корпорацией. 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268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6</w:t>
            </w:r>
          </w:p>
        </w:tc>
        <w:tc>
          <w:tcPr>
            <w:tcW w:w="4842" w:type="dxa"/>
          </w:tcPr>
          <w:p w:rsidR="00390B81" w:rsidRPr="00181C2D" w:rsidRDefault="00390B81" w:rsidP="001D28B7">
            <w:pPr>
              <w:pStyle w:val="Default"/>
            </w:pPr>
            <w:r w:rsidRPr="00181C2D">
              <w:t>Формы интеграции крупных корпораций.</w:t>
            </w:r>
          </w:p>
          <w:p w:rsidR="00390B81" w:rsidRPr="00181C2D" w:rsidRDefault="00390B81" w:rsidP="001D28B7">
            <w:pPr>
              <w:pStyle w:val="Default"/>
            </w:pP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20</w:t>
            </w:r>
          </w:p>
        </w:tc>
      </w:tr>
      <w:tr w:rsidR="00390B81" w:rsidRPr="00181C2D" w:rsidTr="001D28B7">
        <w:trPr>
          <w:trHeight w:val="406"/>
          <w:jc w:val="center"/>
        </w:trPr>
        <w:tc>
          <w:tcPr>
            <w:tcW w:w="717" w:type="dxa"/>
          </w:tcPr>
          <w:p w:rsidR="00390B81" w:rsidRPr="00181C2D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842" w:type="dxa"/>
            <w:vAlign w:val="center"/>
          </w:tcPr>
          <w:p w:rsidR="00390B81" w:rsidRPr="00181C2D" w:rsidRDefault="00390B81" w:rsidP="001D28B7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ИТОГО</w:t>
            </w:r>
          </w:p>
        </w:tc>
        <w:tc>
          <w:tcPr>
            <w:tcW w:w="903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929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</w:t>
            </w:r>
          </w:p>
        </w:tc>
        <w:tc>
          <w:tcPr>
            <w:tcW w:w="725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-</w:t>
            </w:r>
          </w:p>
        </w:tc>
        <w:tc>
          <w:tcPr>
            <w:tcW w:w="894" w:type="dxa"/>
            <w:vAlign w:val="center"/>
          </w:tcPr>
          <w:p w:rsidR="00390B81" w:rsidRPr="00181C2D" w:rsidRDefault="00390B81" w:rsidP="001D28B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81C2D">
              <w:rPr>
                <w:sz w:val="28"/>
                <w:szCs w:val="28"/>
              </w:rPr>
              <w:t>88</w:t>
            </w: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2499"/>
        <w:gridCol w:w="6467"/>
      </w:tblGrid>
      <w:tr w:rsidR="00390B81" w:rsidRPr="001D28B7" w:rsidTr="00767D66">
        <w:trPr>
          <w:trHeight w:val="445"/>
          <w:tblHeader/>
          <w:jc w:val="center"/>
        </w:trPr>
        <w:tc>
          <w:tcPr>
            <w:tcW w:w="495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99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467" w:type="dxa"/>
            <w:vAlign w:val="center"/>
          </w:tcPr>
          <w:p w:rsidR="00390B81" w:rsidRPr="001D28B7" w:rsidRDefault="00390B81" w:rsidP="001D28B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1D28B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0B81" w:rsidRPr="001D28B7" w:rsidTr="001D28B7">
        <w:trPr>
          <w:trHeight w:val="106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Характеристики корпоративной формы бизнеса.</w:t>
            </w:r>
          </w:p>
        </w:tc>
        <w:tc>
          <w:tcPr>
            <w:tcW w:w="6467" w:type="dxa"/>
            <w:vMerge w:val="restart"/>
            <w:vAlign w:val="center"/>
          </w:tcPr>
          <w:p w:rsidR="00390B81" w:rsidRPr="001D28B7" w:rsidRDefault="00767D66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767D66">
              <w:rPr>
                <w:bCs/>
                <w:sz w:val="28"/>
                <w:szCs w:val="28"/>
              </w:rPr>
      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Акаде-мический курс).</w:t>
            </w:r>
            <w:r w:rsidR="00390B81" w:rsidRPr="001D28B7">
              <w:rPr>
                <w:bCs/>
                <w:sz w:val="28"/>
                <w:szCs w:val="28"/>
              </w:rPr>
      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Фаррахов А. Менеджмент: Учебное пособие. 2-е изд. Стандарт третьего поколения. — СПб.: Питер, 2014. — 352 с.: ил. — (Серия «Учебное пособие»).</w:t>
            </w:r>
          </w:p>
          <w:p w:rsidR="00390B81" w:rsidRPr="001D28B7" w:rsidRDefault="00390B81" w:rsidP="001D28B7">
            <w:pPr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Гуляева, Ольга Анатольевна. Правовые основы корпоративного управления [Текст] : учеб. пособие / О. А. Гуляева, ПГУПС. - СПб. : ПГУПС, 2007 - 120 с. </w:t>
            </w:r>
          </w:p>
          <w:p w:rsidR="00390B81" w:rsidRPr="001D28B7" w:rsidRDefault="00390B81" w:rsidP="001D28B7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 xml:space="preserve"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</w:t>
            </w:r>
          </w:p>
          <w:p w:rsidR="00390B81" w:rsidRDefault="00390B81" w:rsidP="00767D66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D28B7">
              <w:rPr>
                <w:bCs/>
                <w:sz w:val="28"/>
                <w:szCs w:val="28"/>
              </w:rPr>
              <w:t>- Корпоративное управление  [Текст] : учеб. пособие / В. Г. Антонов [и др.] ; ред. В. Г. Антонов. - М. : Форум - ИНФРА-М, 2006. - 285 с. - ISBN 5-8199-0277-7</w:t>
            </w:r>
          </w:p>
          <w:p w:rsidR="00A93732" w:rsidRPr="001D28B7" w:rsidRDefault="00A93732" w:rsidP="00A93732">
            <w:pPr>
              <w:autoSpaceDE w:val="0"/>
              <w:autoSpaceDN w:val="0"/>
              <w:adjustRightInd w:val="0"/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A93732">
              <w:rPr>
                <w:bCs/>
                <w:sz w:val="28"/>
                <w:szCs w:val="28"/>
              </w:rPr>
              <w:t>- Электронная информационно-образовательная среда [Электронный ресурс]. Дисциплина «</w:t>
            </w:r>
            <w:r>
              <w:rPr>
                <w:bCs/>
                <w:sz w:val="28"/>
                <w:szCs w:val="28"/>
              </w:rPr>
              <w:t>Корпоративное управление</w:t>
            </w:r>
            <w:r w:rsidRPr="00A93732">
              <w:rPr>
                <w:bCs/>
                <w:sz w:val="28"/>
                <w:szCs w:val="28"/>
              </w:rPr>
              <w:t>». Режим доступа:  http://sdo.pgups.ru (для доступа к полнотекстовым документам требуется авторизация).</w:t>
            </w:r>
            <w:r w:rsidRPr="00052A50">
              <w:rPr>
                <w:sz w:val="24"/>
                <w:szCs w:val="24"/>
              </w:rPr>
              <w:t xml:space="preserve">  </w:t>
            </w:r>
          </w:p>
        </w:tc>
      </w:tr>
      <w:tr w:rsidR="00390B81" w:rsidRPr="001D28B7" w:rsidTr="001D28B7">
        <w:trPr>
          <w:trHeight w:val="1330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CM27"/>
              <w:spacing w:after="0"/>
              <w:rPr>
                <w:bCs/>
                <w:color w:val="000000"/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Системы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35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3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Модели корпоративного управления.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767D66">
        <w:trPr>
          <w:trHeight w:val="792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Нормативно-правовые основы деятельности корпораций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1D28B7">
        <w:trPr>
          <w:trHeight w:val="1679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5</w:t>
            </w:r>
          </w:p>
        </w:tc>
        <w:tc>
          <w:tcPr>
            <w:tcW w:w="2499" w:type="dxa"/>
          </w:tcPr>
          <w:p w:rsidR="00390B81" w:rsidRPr="001D28B7" w:rsidRDefault="00390B81" w:rsidP="001D28B7">
            <w:pPr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 xml:space="preserve">Стратегическое управление корпорацией. 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90B81" w:rsidRPr="001D28B7" w:rsidTr="00767D66">
        <w:trPr>
          <w:trHeight w:val="793"/>
          <w:jc w:val="center"/>
        </w:trPr>
        <w:tc>
          <w:tcPr>
            <w:tcW w:w="495" w:type="dxa"/>
          </w:tcPr>
          <w:p w:rsidR="00390B81" w:rsidRPr="001D28B7" w:rsidRDefault="00390B81" w:rsidP="001D28B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6</w:t>
            </w:r>
          </w:p>
        </w:tc>
        <w:tc>
          <w:tcPr>
            <w:tcW w:w="2499" w:type="dxa"/>
          </w:tcPr>
          <w:p w:rsidR="00390B81" w:rsidRPr="001D28B7" w:rsidRDefault="00390B81" w:rsidP="00767D66">
            <w:pPr>
              <w:pStyle w:val="Default"/>
              <w:rPr>
                <w:sz w:val="28"/>
                <w:szCs w:val="28"/>
              </w:rPr>
            </w:pPr>
            <w:r w:rsidRPr="001D28B7">
              <w:rPr>
                <w:sz w:val="28"/>
                <w:szCs w:val="28"/>
              </w:rPr>
              <w:t>Формы интеграции крупных корпораций.</w:t>
            </w:r>
          </w:p>
        </w:tc>
        <w:tc>
          <w:tcPr>
            <w:tcW w:w="6467" w:type="dxa"/>
            <w:vMerge/>
          </w:tcPr>
          <w:p w:rsidR="00390B81" w:rsidRPr="001D28B7" w:rsidRDefault="00390B81" w:rsidP="001D28B7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181C2D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90B81" w:rsidRPr="00181C2D" w:rsidRDefault="00390B81" w:rsidP="001D28B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90B81" w:rsidRDefault="00767D66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90B81" w:rsidRPr="00181C2D" w:rsidRDefault="00390B81" w:rsidP="001D28B7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Орехов С. А. Корпоративный менеджмент: Учебное пособие /С. А. Орехов, В. А. Селезнев, Н. В. Тихомирова; под общ. ред. д.э.н., проф. С. А. Орехова. — 3-е изд. — М.: Издательско-торговая корпорация «Дашков и К°», 2015. — 440 с.ISBN 978-5-394-02144-2</w:t>
      </w:r>
    </w:p>
    <w:p w:rsidR="00390B81" w:rsidRPr="00181C2D" w:rsidRDefault="00390B81" w:rsidP="001D28B7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Фаррахов А. Менеджмент: Учебное пособие. 2-е изд. Стандарт третьего по-</w:t>
      </w:r>
    </w:p>
    <w:p w:rsidR="00390B81" w:rsidRPr="00181C2D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коления. — СПб.: Питер, 2014. — 352 с.: ил. — (Серия «Учебное</w:t>
      </w:r>
    </w:p>
    <w:p w:rsidR="00390B81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пособие»).</w:t>
      </w:r>
    </w:p>
    <w:p w:rsidR="00767D66" w:rsidRPr="00767D66" w:rsidRDefault="00767D66" w:rsidP="00767D66">
      <w:pPr>
        <w:pStyle w:val="afd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67D66">
        <w:rPr>
          <w:rFonts w:ascii="Times New Roman" w:hAnsi="Times New Roman"/>
          <w:bCs/>
          <w:sz w:val="28"/>
          <w:szCs w:val="28"/>
        </w:rPr>
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</w:r>
    </w:p>
    <w:p w:rsidR="00390B81" w:rsidRPr="00181C2D" w:rsidRDefault="00390B81" w:rsidP="001D28B7">
      <w:pPr>
        <w:pStyle w:val="afd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0B81" w:rsidRPr="00181C2D" w:rsidRDefault="00390B81" w:rsidP="001D28B7">
      <w:pPr>
        <w:pStyle w:val="afd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 xml:space="preserve">Гуляева, Ольга Анатольевна. Правовые основы корпоративного управления [Текст] : учеб. пособие / О. А. Гуляева, </w:t>
      </w:r>
      <w:r w:rsidRPr="00181C2D">
        <w:rPr>
          <w:rFonts w:ascii="Times New Roman" w:hAnsi="Times New Roman"/>
          <w:bCs/>
          <w:sz w:val="28"/>
          <w:szCs w:val="28"/>
        </w:rPr>
        <w:t xml:space="preserve">ПГУПС. - СПб. : ПГУПС, 2007- 120 с. </w:t>
      </w:r>
    </w:p>
    <w:p w:rsidR="00390B81" w:rsidRDefault="00390B81" w:rsidP="00767D66">
      <w:pPr>
        <w:pStyle w:val="afd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81C2D">
        <w:rPr>
          <w:rFonts w:ascii="Times New Roman" w:hAnsi="Times New Roman"/>
          <w:sz w:val="28"/>
          <w:szCs w:val="28"/>
        </w:rPr>
        <w:t>Корпоративный менеджмент  [Текст] : учеб. пособие / И. И. Мазур [и др.]. - 2-е изд., перераб. и доп. - М. : Омега-Л, 2008. - 781 с. - (Современное бизнес-образование). - ISBN 978-5-370-00502-2 : 310 Корпоративное управление  [Текст] : учеб. пособие / В. Г. Антонов [и др.] ; ред. В. Г. Антонов. - М. : Форум - ИНФРА-М, 2006. - 285 с. - ISBN 5-8199-0277-7</w:t>
      </w:r>
    </w:p>
    <w:p w:rsidR="00767D66" w:rsidRPr="00767D66" w:rsidRDefault="00767D66" w:rsidP="00767D66">
      <w:pPr>
        <w:pStyle w:val="afd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 xml:space="preserve">Федеральный закон от 26 декабря 1995 г. № 208-ФЗ «Об акционерных обществах»   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81C2D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07.08.2001 г. № 120-ФЗ «О внесении изменений и дополнений в ФЗ «Об акционерных обществах».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D28B7" w:rsidRDefault="00390B81" w:rsidP="001D28B7">
      <w:pPr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181C2D">
        <w:rPr>
          <w:sz w:val="28"/>
          <w:szCs w:val="28"/>
        </w:rPr>
        <w:t>Федеральный закон от 24.02.04. № 5-ФЗ «О внесении изменений в Федеральный закон «Об акционерных обществах».</w:t>
      </w:r>
      <w:r w:rsidRPr="002E257C">
        <w:rPr>
          <w:sz w:val="28"/>
          <w:szCs w:val="28"/>
          <w:shd w:val="clear" w:color="auto" w:fill="FFFFFF"/>
        </w:rPr>
        <w:t>www.consultant.ru/document/cons_doc</w:t>
      </w:r>
    </w:p>
    <w:p w:rsidR="00390B81" w:rsidRPr="00181C2D" w:rsidRDefault="00390B81" w:rsidP="001D28B7">
      <w:pPr>
        <w:spacing w:line="240" w:lineRule="auto"/>
        <w:ind w:left="360" w:firstLine="0"/>
        <w:rPr>
          <w:sz w:val="28"/>
          <w:szCs w:val="28"/>
        </w:rPr>
      </w:pP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90B81" w:rsidRPr="00181C2D" w:rsidRDefault="00390B81" w:rsidP="00767D66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390B81" w:rsidRPr="00181C2D" w:rsidRDefault="002E257C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2E257C" w:rsidRPr="00895771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>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2E257C" w:rsidRPr="00AD2C7D" w:rsidRDefault="00C444E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hyperlink r:id="rId9" w:history="1">
        <w:r w:rsidR="002E257C" w:rsidRPr="00AD2C7D">
          <w:rPr>
            <w:sz w:val="28"/>
            <w:szCs w:val="28"/>
          </w:rPr>
          <w:t>Маркетинг журнал 4p.ru</w:t>
        </w:r>
      </w:hyperlink>
      <w:r w:rsidR="002E257C" w:rsidRPr="00AD2C7D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2E257C" w:rsidRPr="00AD2C7D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2E257C" w:rsidRPr="002E257C" w:rsidRDefault="002E257C" w:rsidP="002E257C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390B81" w:rsidRPr="00852610" w:rsidRDefault="00390B81" w:rsidP="001D28B7">
      <w:pPr>
        <w:widowControl/>
        <w:numPr>
          <w:ilvl w:val="0"/>
          <w:numId w:val="27"/>
        </w:numPr>
        <w:spacing w:line="240" w:lineRule="auto"/>
        <w:outlineLvl w:val="0"/>
        <w:rPr>
          <w:sz w:val="28"/>
          <w:szCs w:val="28"/>
        </w:rPr>
      </w:pPr>
      <w:r w:rsidRPr="00852610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852610">
          <w:rPr>
            <w:sz w:val="28"/>
            <w:szCs w:val="28"/>
          </w:rPr>
          <w:t>www.gost.ru/wps/portal</w:t>
        </w:r>
      </w:hyperlink>
      <w:r w:rsidRPr="00852610">
        <w:rPr>
          <w:sz w:val="28"/>
          <w:szCs w:val="28"/>
        </w:rPr>
        <w:t>, свободный. — Загл. с экрана.</w:t>
      </w:r>
    </w:p>
    <w:p w:rsidR="00390B81" w:rsidRPr="00181C2D" w:rsidRDefault="00390B81" w:rsidP="001D28B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390B81" w:rsidRPr="00181C2D" w:rsidRDefault="002E257C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90B81" w:rsidRPr="00181C2D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81C2D">
        <w:rPr>
          <w:bCs/>
          <w:sz w:val="28"/>
          <w:szCs w:val="28"/>
        </w:rPr>
        <w:t>Порядок изучения дисциплины следующий:</w:t>
      </w:r>
    </w:p>
    <w:p w:rsidR="00390B81" w:rsidRPr="00181C2D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90B81" w:rsidRPr="00181C2D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90B81" w:rsidRDefault="00390B81" w:rsidP="001D28B7">
      <w:pPr>
        <w:pStyle w:val="a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81C2D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90B81" w:rsidRPr="00181C2D" w:rsidRDefault="00390B81" w:rsidP="001D28B7">
      <w:pPr>
        <w:pStyle w:val="afd"/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/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81C2D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E257C" w:rsidRPr="002E257C" w:rsidRDefault="002E257C" w:rsidP="002E257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2E257C" w:rsidRPr="002E257C" w:rsidRDefault="002E257C" w:rsidP="002E257C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 w:rsidRPr="002E257C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</w:rPr>
        <w:t xml:space="preserve">операционная система </w:t>
      </w:r>
      <w:r w:rsidRPr="002E257C">
        <w:rPr>
          <w:rFonts w:eastAsia="Calibri"/>
          <w:bCs/>
          <w:sz w:val="28"/>
          <w:szCs w:val="28"/>
          <w:lang w:val="en-US"/>
        </w:rPr>
        <w:t>Windows</w:t>
      </w:r>
      <w:r w:rsidRPr="002E257C">
        <w:rPr>
          <w:rFonts w:eastAsia="Calibri"/>
          <w:bCs/>
          <w:sz w:val="28"/>
          <w:szCs w:val="28"/>
        </w:rPr>
        <w:t>;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2E257C">
        <w:rPr>
          <w:rFonts w:eastAsia="Calibri"/>
          <w:bCs/>
          <w:sz w:val="28"/>
          <w:szCs w:val="28"/>
          <w:lang w:val="en-US"/>
        </w:rPr>
        <w:t>MS</w:t>
      </w:r>
      <w:r w:rsidRPr="002E257C">
        <w:rPr>
          <w:rFonts w:eastAsia="Calibri"/>
          <w:bCs/>
          <w:sz w:val="28"/>
          <w:szCs w:val="28"/>
        </w:rPr>
        <w:t xml:space="preserve"> </w:t>
      </w:r>
      <w:r w:rsidRPr="002E257C">
        <w:rPr>
          <w:rFonts w:eastAsia="Calibri"/>
          <w:bCs/>
          <w:sz w:val="28"/>
          <w:szCs w:val="28"/>
          <w:lang w:val="en-US"/>
        </w:rPr>
        <w:t>Office</w:t>
      </w:r>
      <w:r w:rsidRPr="002E257C">
        <w:rPr>
          <w:rFonts w:eastAsia="Calibri"/>
          <w:bCs/>
          <w:sz w:val="28"/>
          <w:szCs w:val="28"/>
        </w:rPr>
        <w:t>;</w:t>
      </w:r>
    </w:p>
    <w:p w:rsidR="002E257C" w:rsidRPr="002E257C" w:rsidRDefault="002E257C" w:rsidP="002E257C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2E257C">
        <w:rPr>
          <w:sz w:val="28"/>
          <w:szCs w:val="28"/>
        </w:rPr>
        <w:t>Антивирус Касперский.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90B81" w:rsidRPr="00181C2D" w:rsidRDefault="00767D66" w:rsidP="001D28B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9727C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457950" cy="7162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"/>
                    <a:stretch/>
                  </pic:blipFill>
                  <pic:spPr bwMode="auto">
                    <a:xfrm>
                      <a:off x="0" y="0"/>
                      <a:ext cx="6458206" cy="716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B81" w:rsidRPr="00181C2D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>помещения для самостоятельной работы;</w:t>
      </w:r>
    </w:p>
    <w:p w:rsidR="002E257C" w:rsidRPr="002E257C" w:rsidRDefault="002E257C" w:rsidP="002E257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contextualSpacing/>
        <w:rPr>
          <w:bCs/>
          <w:sz w:val="28"/>
        </w:rPr>
      </w:pPr>
      <w:r w:rsidRPr="002E257C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bookmarkStart w:id="3" w:name="OLE_LINK1"/>
      <w:bookmarkStart w:id="4" w:name="OLE_LINK2"/>
      <w:bookmarkStart w:id="5" w:name="OLE_LINK3"/>
      <w:r w:rsidRPr="002E257C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6" w:name="OLE_LINK4"/>
      <w:bookmarkStart w:id="7" w:name="OLE_LINK5"/>
      <w:bookmarkStart w:id="8" w:name="OLE_LINK6"/>
      <w:bookmarkStart w:id="9" w:name="OLE_LINK7"/>
      <w:bookmarkEnd w:id="3"/>
      <w:bookmarkEnd w:id="4"/>
      <w:bookmarkEnd w:id="5"/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6"/>
    <w:bookmarkEnd w:id="7"/>
    <w:bookmarkEnd w:id="8"/>
    <w:bookmarkEnd w:id="9"/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2E257C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2E257C">
        <w:rPr>
          <w:bCs/>
          <w:sz w:val="28"/>
        </w:rPr>
        <w:t>.</w:t>
      </w:r>
    </w:p>
    <w:p w:rsidR="002E257C" w:rsidRPr="002E257C" w:rsidRDefault="002E257C" w:rsidP="002E257C">
      <w:pPr>
        <w:spacing w:line="240" w:lineRule="auto"/>
        <w:ind w:firstLine="851"/>
        <w:rPr>
          <w:bCs/>
          <w:sz w:val="28"/>
        </w:rPr>
      </w:pPr>
      <w:r w:rsidRPr="002E257C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390B81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p w:rsidR="00390B81" w:rsidRPr="00181C2D" w:rsidRDefault="00390B81" w:rsidP="001D28B7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4480"/>
        <w:gridCol w:w="175"/>
        <w:gridCol w:w="2262"/>
        <w:gridCol w:w="530"/>
        <w:gridCol w:w="1977"/>
        <w:gridCol w:w="107"/>
      </w:tblGrid>
      <w:tr w:rsidR="00DA40E7" w:rsidRPr="00852610" w:rsidTr="00507C5C">
        <w:trPr>
          <w:gridBefore w:val="1"/>
          <w:wBefore w:w="108" w:type="dxa"/>
        </w:trPr>
        <w:tc>
          <w:tcPr>
            <w:tcW w:w="4503" w:type="dxa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52610">
              <w:rPr>
                <w:rFonts w:eastAsia="Calibri"/>
                <w:sz w:val="28"/>
                <w:szCs w:val="28"/>
              </w:rPr>
              <w:t>Разработчик программы,</w:t>
            </w:r>
          </w:p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52610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gridSpan w:val="3"/>
            <w:shd w:val="clear" w:color="auto" w:fill="auto"/>
            <w:vAlign w:val="bottom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52610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gridSpan w:val="2"/>
            <w:shd w:val="clear" w:color="auto" w:fill="auto"/>
            <w:vAlign w:val="bottom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52610">
              <w:rPr>
                <w:rFonts w:eastAsia="Calibri"/>
                <w:sz w:val="28"/>
                <w:szCs w:val="28"/>
              </w:rPr>
              <w:t>О.А. Гуляева</w:t>
            </w:r>
          </w:p>
        </w:tc>
      </w:tr>
      <w:tr w:rsidR="00DA40E7" w:rsidRPr="00852610" w:rsidTr="00507C5C">
        <w:trPr>
          <w:gridBefore w:val="1"/>
          <w:wBefore w:w="108" w:type="dxa"/>
        </w:trPr>
        <w:tc>
          <w:tcPr>
            <w:tcW w:w="4503" w:type="dxa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«25» января </w:t>
            </w:r>
            <w:r w:rsidRPr="0085261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gridSpan w:val="2"/>
            <w:shd w:val="clear" w:color="auto" w:fill="auto"/>
          </w:tcPr>
          <w:p w:rsidR="00DA40E7" w:rsidRPr="00852610" w:rsidRDefault="00DA40E7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390B81" w:rsidRPr="00181C2D" w:rsidTr="002C3A6E">
        <w:tblPrEx>
          <w:tblLook w:val="00A0" w:firstRow="1" w:lastRow="0" w:firstColumn="1" w:lastColumn="0" w:noHBand="0" w:noVBand="0"/>
        </w:tblPrEx>
        <w:trPr>
          <w:gridAfter w:val="1"/>
          <w:wAfter w:w="108" w:type="dxa"/>
        </w:trPr>
        <w:tc>
          <w:tcPr>
            <w:tcW w:w="4786" w:type="dxa"/>
            <w:gridSpan w:val="3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gridSpan w:val="2"/>
            <w:vAlign w:val="bottom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90B81" w:rsidRPr="00181C2D" w:rsidTr="002C3A6E">
        <w:tblPrEx>
          <w:tblLook w:val="00A0" w:firstRow="1" w:lastRow="0" w:firstColumn="1" w:lastColumn="0" w:noHBand="0" w:noVBand="0"/>
        </w:tblPrEx>
        <w:trPr>
          <w:gridAfter w:val="1"/>
          <w:wAfter w:w="108" w:type="dxa"/>
          <w:trHeight w:val="61"/>
        </w:trPr>
        <w:tc>
          <w:tcPr>
            <w:tcW w:w="4786" w:type="dxa"/>
            <w:gridSpan w:val="3"/>
          </w:tcPr>
          <w:p w:rsidR="00390B81" w:rsidRPr="00181C2D" w:rsidRDefault="00390B81" w:rsidP="002E25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  <w:gridSpan w:val="2"/>
          </w:tcPr>
          <w:p w:rsidR="00390B81" w:rsidRPr="00181C2D" w:rsidRDefault="00390B81" w:rsidP="001D28B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90B81" w:rsidRPr="00181C2D" w:rsidRDefault="00390B81" w:rsidP="001D28B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390B81" w:rsidRPr="00181C2D" w:rsidRDefault="00390B81" w:rsidP="001D28B7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10" w:name="_GoBack"/>
      <w:bookmarkEnd w:id="10"/>
    </w:p>
    <w:sectPr w:rsidR="00390B81" w:rsidRPr="00181C2D" w:rsidSect="00D3380B">
      <w:footerReference w:type="even" r:id="rId13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4EC" w:rsidRDefault="00C444EC">
      <w:r>
        <w:separator/>
      </w:r>
    </w:p>
  </w:endnote>
  <w:endnote w:type="continuationSeparator" w:id="0">
    <w:p w:rsidR="00C444EC" w:rsidRDefault="00C44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B81" w:rsidRDefault="00390B81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90B81" w:rsidRDefault="00390B81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4EC" w:rsidRDefault="00C444EC">
      <w:r>
        <w:separator/>
      </w:r>
    </w:p>
  </w:footnote>
  <w:footnote w:type="continuationSeparator" w:id="0">
    <w:p w:rsidR="00C444EC" w:rsidRDefault="00C44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FA0957"/>
    <w:multiLevelType w:val="hybridMultilevel"/>
    <w:tmpl w:val="0986D9C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203E3314"/>
    <w:multiLevelType w:val="hybridMultilevel"/>
    <w:tmpl w:val="A13E3FF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C823615"/>
    <w:multiLevelType w:val="hybridMultilevel"/>
    <w:tmpl w:val="14C299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A13F5"/>
    <w:multiLevelType w:val="hybridMultilevel"/>
    <w:tmpl w:val="81D8C50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0AE6F8C"/>
    <w:multiLevelType w:val="hybridMultilevel"/>
    <w:tmpl w:val="5A6676C6"/>
    <w:lvl w:ilvl="0" w:tplc="654207D2">
      <w:start w:val="4"/>
      <w:numFmt w:val="bullet"/>
      <w:lvlText w:val="–"/>
      <w:lvlJc w:val="left"/>
      <w:pPr>
        <w:ind w:left="108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80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00310C9"/>
    <w:multiLevelType w:val="hybridMultilevel"/>
    <w:tmpl w:val="619E4832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2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9"/>
  </w:num>
  <w:num w:numId="4">
    <w:abstractNumId w:val="20"/>
  </w:num>
  <w:num w:numId="5">
    <w:abstractNumId w:val="25"/>
  </w:num>
  <w:num w:numId="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9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 w:numId="18">
    <w:abstractNumId w:val="6"/>
  </w:num>
  <w:num w:numId="19">
    <w:abstractNumId w:val="13"/>
  </w:num>
  <w:num w:numId="20">
    <w:abstractNumId w:val="0"/>
  </w:num>
  <w:num w:numId="21">
    <w:abstractNumId w:val="21"/>
  </w:num>
  <w:num w:numId="22">
    <w:abstractNumId w:val="7"/>
  </w:num>
  <w:num w:numId="23">
    <w:abstractNumId w:val="22"/>
  </w:num>
  <w:num w:numId="24">
    <w:abstractNumId w:val="4"/>
  </w:num>
  <w:num w:numId="25">
    <w:abstractNumId w:val="23"/>
  </w:num>
  <w:num w:numId="26">
    <w:abstractNumId w:val="12"/>
  </w:num>
  <w:num w:numId="27">
    <w:abstractNumId w:val="16"/>
  </w:num>
  <w:num w:numId="28">
    <w:abstractNumId w:val="8"/>
  </w:num>
  <w:num w:numId="29">
    <w:abstractNumId w:val="3"/>
  </w:num>
  <w:num w:numId="30">
    <w:abstractNumId w:val="28"/>
  </w:num>
  <w:num w:numId="31">
    <w:abstractNumId w:val="24"/>
  </w:num>
  <w:num w:numId="32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407D7"/>
    <w:rsid w:val="00040834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27C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5C91"/>
    <w:rsid w:val="001769ED"/>
    <w:rsid w:val="00177651"/>
    <w:rsid w:val="00177FEA"/>
    <w:rsid w:val="00180AEB"/>
    <w:rsid w:val="00181C2D"/>
    <w:rsid w:val="00182663"/>
    <w:rsid w:val="001855B9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6F3D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6F6A"/>
    <w:rsid w:val="001C7E6D"/>
    <w:rsid w:val="001D28B7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14A9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0C3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3A6E"/>
    <w:rsid w:val="002C55DE"/>
    <w:rsid w:val="002C5D17"/>
    <w:rsid w:val="002C703E"/>
    <w:rsid w:val="002D1A2E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57C"/>
    <w:rsid w:val="002E2BA8"/>
    <w:rsid w:val="002E2D16"/>
    <w:rsid w:val="002E34FA"/>
    <w:rsid w:val="002E3775"/>
    <w:rsid w:val="002E3F05"/>
    <w:rsid w:val="002E4CCD"/>
    <w:rsid w:val="002E4CED"/>
    <w:rsid w:val="002E5D43"/>
    <w:rsid w:val="002E6392"/>
    <w:rsid w:val="002E64D3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3DE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0E7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64A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90153"/>
    <w:rsid w:val="00390490"/>
    <w:rsid w:val="00390B81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C7B87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6C7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30E9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5E0B"/>
    <w:rsid w:val="004466DB"/>
    <w:rsid w:val="00451A7D"/>
    <w:rsid w:val="0045206B"/>
    <w:rsid w:val="00452827"/>
    <w:rsid w:val="00456106"/>
    <w:rsid w:val="0045633B"/>
    <w:rsid w:val="004618A3"/>
    <w:rsid w:val="00462926"/>
    <w:rsid w:val="00464B4A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3DBC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D6974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240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0597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6156"/>
    <w:rsid w:val="0065620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65DF"/>
    <w:rsid w:val="00696697"/>
    <w:rsid w:val="00696FFC"/>
    <w:rsid w:val="006A0723"/>
    <w:rsid w:val="006A0BC5"/>
    <w:rsid w:val="006A2A35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2803"/>
    <w:rsid w:val="006C2860"/>
    <w:rsid w:val="006C446E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671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67D66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E4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2074C"/>
    <w:rsid w:val="008209DF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2610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79FF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6E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1686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1590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C78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732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77E"/>
    <w:rsid w:val="00AA40A8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2208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64D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529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44EC"/>
    <w:rsid w:val="00C456E7"/>
    <w:rsid w:val="00C46904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2989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0C61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478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05790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0E5F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3DD3"/>
    <w:rsid w:val="00D63F18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E89"/>
    <w:rsid w:val="00D82DF1"/>
    <w:rsid w:val="00D830C0"/>
    <w:rsid w:val="00D84B3F"/>
    <w:rsid w:val="00D84EFB"/>
    <w:rsid w:val="00D8565B"/>
    <w:rsid w:val="00D859B5"/>
    <w:rsid w:val="00D85DC0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33B9"/>
    <w:rsid w:val="00DA4083"/>
    <w:rsid w:val="00DA40E7"/>
    <w:rsid w:val="00DA6214"/>
    <w:rsid w:val="00DA732E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5102"/>
    <w:rsid w:val="00E1655E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879D0"/>
    <w:rsid w:val="00E90426"/>
    <w:rsid w:val="00E90FF5"/>
    <w:rsid w:val="00E913E1"/>
    <w:rsid w:val="00E92A19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13D"/>
    <w:rsid w:val="00EA64D5"/>
    <w:rsid w:val="00EB085A"/>
    <w:rsid w:val="00EB1B9D"/>
    <w:rsid w:val="00EB22CF"/>
    <w:rsid w:val="00EB24B2"/>
    <w:rsid w:val="00EB2ED7"/>
    <w:rsid w:val="00EB56D2"/>
    <w:rsid w:val="00EB6A11"/>
    <w:rsid w:val="00EC1374"/>
    <w:rsid w:val="00EC380B"/>
    <w:rsid w:val="00EC4951"/>
    <w:rsid w:val="00EC4B06"/>
    <w:rsid w:val="00EC548A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883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1CFF"/>
    <w:rsid w:val="00F233E1"/>
    <w:rsid w:val="00F24730"/>
    <w:rsid w:val="00F2663E"/>
    <w:rsid w:val="00F26BA0"/>
    <w:rsid w:val="00F26D87"/>
    <w:rsid w:val="00F27588"/>
    <w:rsid w:val="00F30E81"/>
    <w:rsid w:val="00F310D9"/>
    <w:rsid w:val="00F318CC"/>
    <w:rsid w:val="00F3248F"/>
    <w:rsid w:val="00F34198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385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3D9F8B1-7DC9-4EAD-A584-4EBD505B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locked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z w:val="16"/>
      <w:szCs w:val="20"/>
    </w:rPr>
  </w:style>
  <w:style w:type="paragraph" w:styleId="10">
    <w:name w:val="heading 1"/>
    <w:basedOn w:val="a0"/>
    <w:next w:val="a0"/>
    <w:link w:val="12"/>
    <w:uiPriority w:val="99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uiPriority w:val="99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uiPriority w:val="99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uiPriority w:val="99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9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uiPriority w:val="99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uiPriority w:val="99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uiPriority w:val="99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uiPriority w:val="99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0"/>
    <w:uiPriority w:val="99"/>
    <w:locked/>
    <w:rsid w:val="006A0723"/>
    <w:rPr>
      <w:rFonts w:ascii="Arial" w:hAnsi="Arial"/>
      <w:snapToGrid w:val="0"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743C71"/>
    <w:rPr>
      <w:rFonts w:ascii="Arial" w:hAnsi="Arial"/>
      <w:b/>
      <w:snapToGrid w:val="0"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basedOn w:val="a1"/>
    <w:link w:val="4"/>
    <w:uiPriority w:val="99"/>
    <w:locked/>
    <w:rsid w:val="006A0723"/>
    <w:rPr>
      <w:snapToGrid w:val="0"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basedOn w:val="a1"/>
    <w:link w:val="6"/>
    <w:uiPriority w:val="99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basedOn w:val="a1"/>
    <w:link w:val="7"/>
    <w:uiPriority w:val="99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basedOn w:val="a1"/>
    <w:link w:val="8"/>
    <w:uiPriority w:val="99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6A0723"/>
    <w:rPr>
      <w:b/>
      <w:caps/>
      <w:snapToGrid w:val="0"/>
      <w:sz w:val="28"/>
    </w:rPr>
  </w:style>
  <w:style w:type="paragraph" w:customStyle="1" w:styleId="FR1">
    <w:name w:val="FR1"/>
    <w:uiPriority w:val="99"/>
    <w:rsid w:val="00342983"/>
    <w:pPr>
      <w:widowControl w:val="0"/>
      <w:jc w:val="right"/>
    </w:pPr>
    <w:rPr>
      <w:sz w:val="28"/>
      <w:szCs w:val="20"/>
    </w:rPr>
  </w:style>
  <w:style w:type="paragraph" w:customStyle="1" w:styleId="FR2">
    <w:name w:val="FR2"/>
    <w:uiPriority w:val="99"/>
    <w:rsid w:val="00342983"/>
    <w:pPr>
      <w:widowControl w:val="0"/>
    </w:pPr>
    <w:rPr>
      <w:rFonts w:ascii="Arial" w:hAnsi="Arial"/>
      <w:i/>
      <w:sz w:val="16"/>
      <w:szCs w:val="20"/>
    </w:rPr>
  </w:style>
  <w:style w:type="paragraph" w:styleId="a4">
    <w:name w:val="caption"/>
    <w:basedOn w:val="a0"/>
    <w:next w:val="a0"/>
    <w:uiPriority w:val="99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uiPriority w:val="99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character" w:customStyle="1" w:styleId="a6">
    <w:name w:val="Основной текст Знак"/>
    <w:basedOn w:val="a1"/>
    <w:link w:val="a5"/>
    <w:uiPriority w:val="99"/>
    <w:locked/>
    <w:rsid w:val="006A0723"/>
    <w:rPr>
      <w:b/>
      <w:caps/>
      <w:snapToGrid w:val="0"/>
      <w:sz w:val="28"/>
    </w:rPr>
  </w:style>
  <w:style w:type="paragraph" w:customStyle="1" w:styleId="a7">
    <w:name w:val="Мой"/>
    <w:basedOn w:val="a0"/>
    <w:uiPriority w:val="99"/>
    <w:rsid w:val="00342983"/>
    <w:pPr>
      <w:spacing w:line="360" w:lineRule="auto"/>
      <w:ind w:firstLine="720"/>
    </w:pPr>
    <w:rPr>
      <w:sz w:val="28"/>
    </w:rPr>
  </w:style>
  <w:style w:type="paragraph" w:styleId="a8">
    <w:name w:val="Body Text Indent"/>
    <w:basedOn w:val="a0"/>
    <w:link w:val="a9"/>
    <w:uiPriority w:val="99"/>
    <w:rsid w:val="00342983"/>
    <w:pPr>
      <w:spacing w:line="260" w:lineRule="auto"/>
      <w:ind w:left="40"/>
    </w:pPr>
    <w:rPr>
      <w:sz w:val="24"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6A0723"/>
    <w:rPr>
      <w:snapToGrid w:val="0"/>
      <w:sz w:val="24"/>
    </w:rPr>
  </w:style>
  <w:style w:type="paragraph" w:styleId="21">
    <w:name w:val="Body Text Indent 2"/>
    <w:basedOn w:val="a0"/>
    <w:link w:val="22"/>
    <w:uiPriority w:val="99"/>
    <w:rsid w:val="00342983"/>
    <w:pPr>
      <w:spacing w:before="140" w:line="260" w:lineRule="auto"/>
      <w:ind w:firstLine="520"/>
      <w:jc w:val="left"/>
    </w:pPr>
    <w:rPr>
      <w:sz w:val="24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6A0723"/>
    <w:rPr>
      <w:snapToGrid w:val="0"/>
      <w:sz w:val="24"/>
    </w:rPr>
  </w:style>
  <w:style w:type="paragraph" w:styleId="31">
    <w:name w:val="Body Text Indent 3"/>
    <w:basedOn w:val="a0"/>
    <w:link w:val="32"/>
    <w:uiPriority w:val="99"/>
    <w:rsid w:val="00342983"/>
    <w:pPr>
      <w:spacing w:line="240" w:lineRule="auto"/>
      <w:ind w:firstLine="720"/>
    </w:pPr>
    <w:rPr>
      <w:sz w:val="24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743C71"/>
    <w:rPr>
      <w:snapToGrid w:val="0"/>
      <w:sz w:val="24"/>
    </w:rPr>
  </w:style>
  <w:style w:type="paragraph" w:styleId="23">
    <w:name w:val="Body Text 2"/>
    <w:basedOn w:val="a0"/>
    <w:link w:val="24"/>
    <w:uiPriority w:val="99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character" w:customStyle="1" w:styleId="24">
    <w:name w:val="Основной текст 2 Знак"/>
    <w:basedOn w:val="a1"/>
    <w:link w:val="23"/>
    <w:uiPriority w:val="99"/>
    <w:locked/>
    <w:rsid w:val="006A0723"/>
    <w:rPr>
      <w:b/>
      <w:snapToGrid w:val="0"/>
      <w:sz w:val="24"/>
    </w:rPr>
  </w:style>
  <w:style w:type="paragraph" w:styleId="aa">
    <w:name w:val="header"/>
    <w:basedOn w:val="a0"/>
    <w:link w:val="ab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1"/>
    <w:link w:val="aa"/>
    <w:uiPriority w:val="99"/>
    <w:locked/>
    <w:rsid w:val="006A0723"/>
    <w:rPr>
      <w:snapToGrid w:val="0"/>
      <w:sz w:val="16"/>
    </w:rPr>
  </w:style>
  <w:style w:type="character" w:styleId="ac">
    <w:name w:val="page number"/>
    <w:basedOn w:val="a1"/>
    <w:uiPriority w:val="99"/>
    <w:rsid w:val="00342983"/>
    <w:rPr>
      <w:rFonts w:cs="Times New Roman"/>
    </w:rPr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D2A38"/>
    <w:rPr>
      <w:snapToGrid w:val="0"/>
      <w:sz w:val="16"/>
    </w:rPr>
  </w:style>
  <w:style w:type="paragraph" w:styleId="33">
    <w:name w:val="Body Text 3"/>
    <w:basedOn w:val="a0"/>
    <w:link w:val="34"/>
    <w:uiPriority w:val="99"/>
    <w:rsid w:val="00342983"/>
    <w:pPr>
      <w:spacing w:line="240" w:lineRule="auto"/>
      <w:ind w:firstLine="0"/>
    </w:pPr>
    <w:rPr>
      <w:sz w:val="24"/>
    </w:rPr>
  </w:style>
  <w:style w:type="character" w:customStyle="1" w:styleId="34">
    <w:name w:val="Основной текст 3 Знак"/>
    <w:basedOn w:val="a1"/>
    <w:link w:val="33"/>
    <w:uiPriority w:val="99"/>
    <w:locked/>
    <w:rsid w:val="006A0723"/>
    <w:rPr>
      <w:snapToGrid w:val="0"/>
      <w:sz w:val="24"/>
    </w:rPr>
  </w:style>
  <w:style w:type="paragraph" w:customStyle="1" w:styleId="13">
    <w:name w:val="Название1"/>
    <w:basedOn w:val="a0"/>
    <w:link w:val="af"/>
    <w:uiPriority w:val="99"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link w:val="af1"/>
    <w:uiPriority w:val="99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character" w:customStyle="1" w:styleId="af1">
    <w:name w:val="Подзаголовок Знак"/>
    <w:basedOn w:val="a1"/>
    <w:link w:val="af0"/>
    <w:uiPriority w:val="11"/>
    <w:rsid w:val="00CD7C93"/>
    <w:rPr>
      <w:rFonts w:asciiTheme="majorHAnsi" w:eastAsiaTheme="majorEastAsia" w:hAnsiTheme="majorHAnsi" w:cstheme="majorBidi"/>
      <w:sz w:val="24"/>
      <w:szCs w:val="24"/>
    </w:rPr>
  </w:style>
  <w:style w:type="paragraph" w:customStyle="1" w:styleId="14">
    <w:name w:val="Обычный1"/>
    <w:uiPriority w:val="99"/>
    <w:rsid w:val="00342983"/>
    <w:pPr>
      <w:widowControl w:val="0"/>
      <w:spacing w:line="300" w:lineRule="auto"/>
      <w:ind w:firstLine="680"/>
      <w:jc w:val="both"/>
    </w:pPr>
    <w:rPr>
      <w:sz w:val="24"/>
      <w:szCs w:val="20"/>
    </w:rPr>
  </w:style>
  <w:style w:type="paragraph" w:styleId="af2">
    <w:name w:val="footnote text"/>
    <w:basedOn w:val="a0"/>
    <w:link w:val="af3"/>
    <w:uiPriority w:val="99"/>
    <w:rsid w:val="00342983"/>
    <w:pPr>
      <w:widowControl/>
      <w:spacing w:line="240" w:lineRule="auto"/>
      <w:ind w:firstLine="0"/>
      <w:jc w:val="left"/>
    </w:pPr>
    <w:rPr>
      <w:sz w:val="20"/>
    </w:rPr>
  </w:style>
  <w:style w:type="character" w:customStyle="1" w:styleId="af3">
    <w:name w:val="Текст сноски Знак"/>
    <w:basedOn w:val="a1"/>
    <w:link w:val="af2"/>
    <w:uiPriority w:val="99"/>
    <w:locked/>
    <w:rsid w:val="006A0723"/>
  </w:style>
  <w:style w:type="character" w:styleId="af4">
    <w:name w:val="footnote reference"/>
    <w:basedOn w:val="a1"/>
    <w:uiPriority w:val="99"/>
    <w:rsid w:val="00342983"/>
    <w:rPr>
      <w:rFonts w:cs="Times New Roman"/>
      <w:vertAlign w:val="superscript"/>
    </w:rPr>
  </w:style>
  <w:style w:type="paragraph" w:customStyle="1" w:styleId="11">
    <w:name w:val="1_Список1"/>
    <w:basedOn w:val="a0"/>
    <w:uiPriority w:val="99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z w:val="20"/>
    </w:rPr>
  </w:style>
  <w:style w:type="paragraph" w:styleId="af5">
    <w:name w:val="Balloon Text"/>
    <w:basedOn w:val="a0"/>
    <w:link w:val="af6"/>
    <w:uiPriority w:val="99"/>
    <w:rsid w:val="00F37C17"/>
    <w:rPr>
      <w:rFonts w:ascii="Tahoma" w:hAnsi="Tahoma"/>
      <w:szCs w:val="16"/>
    </w:rPr>
  </w:style>
  <w:style w:type="character" w:customStyle="1" w:styleId="af6">
    <w:name w:val="Текст выноски Знак"/>
    <w:basedOn w:val="a1"/>
    <w:link w:val="af5"/>
    <w:uiPriority w:val="99"/>
    <w:locked/>
    <w:rsid w:val="006A0723"/>
    <w:rPr>
      <w:rFonts w:ascii="Tahoma" w:hAnsi="Tahoma"/>
      <w:snapToGrid w:val="0"/>
      <w:sz w:val="16"/>
    </w:rPr>
  </w:style>
  <w:style w:type="table" w:styleId="af7">
    <w:name w:val="Table Grid"/>
    <w:basedOn w:val="a2"/>
    <w:uiPriority w:val="99"/>
    <w:rsid w:val="00985C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uiPriority w:val="99"/>
    <w:rsid w:val="009D2EC6"/>
    <w:pPr>
      <w:widowControl/>
      <w:spacing w:line="240" w:lineRule="auto"/>
      <w:ind w:firstLine="0"/>
      <w:jc w:val="left"/>
    </w:pPr>
    <w:rPr>
      <w:sz w:val="20"/>
    </w:rPr>
  </w:style>
  <w:style w:type="character" w:styleId="af8">
    <w:name w:val="Hyperlink"/>
    <w:basedOn w:val="a1"/>
    <w:uiPriority w:val="99"/>
    <w:rsid w:val="009D2EC6"/>
    <w:rPr>
      <w:rFonts w:cs="Times New Roman"/>
      <w:color w:val="0000FF"/>
      <w:u w:val="single"/>
    </w:rPr>
  </w:style>
  <w:style w:type="paragraph" w:styleId="af9">
    <w:name w:val="TOC Heading"/>
    <w:basedOn w:val="10"/>
    <w:next w:val="a0"/>
    <w:uiPriority w:val="9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9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styleId="afa">
    <w:name w:val="Emphasis"/>
    <w:basedOn w:val="a1"/>
    <w:uiPriority w:val="99"/>
    <w:qFormat/>
    <w:rsid w:val="00A27372"/>
    <w:rPr>
      <w:rFonts w:cs="Times New Roman"/>
      <w:i/>
    </w:rPr>
  </w:style>
  <w:style w:type="paragraph" w:customStyle="1" w:styleId="210">
    <w:name w:val="Средняя сетка 21"/>
    <w:uiPriority w:val="99"/>
    <w:rsid w:val="00667A09"/>
    <w:rPr>
      <w:sz w:val="24"/>
      <w:lang w:eastAsia="en-US"/>
    </w:rPr>
  </w:style>
  <w:style w:type="character" w:styleId="afb">
    <w:name w:val="Strong"/>
    <w:basedOn w:val="a1"/>
    <w:uiPriority w:val="99"/>
    <w:qFormat/>
    <w:rsid w:val="007123DF"/>
    <w:rPr>
      <w:rFonts w:cs="Times New Roman"/>
      <w:b/>
    </w:rPr>
  </w:style>
  <w:style w:type="paragraph" w:customStyle="1" w:styleId="Body">
    <w:name w:val="Body"/>
    <w:basedOn w:val="a0"/>
    <w:uiPriority w:val="99"/>
    <w:rsid w:val="002E34FA"/>
    <w:pPr>
      <w:spacing w:line="240" w:lineRule="auto"/>
      <w:ind w:firstLine="0"/>
      <w:jc w:val="left"/>
    </w:pPr>
    <w:rPr>
      <w:sz w:val="28"/>
      <w:szCs w:val="28"/>
      <w:lang w:val="en-US" w:eastAsia="en-US"/>
    </w:rPr>
  </w:style>
  <w:style w:type="character" w:customStyle="1" w:styleId="36">
    <w:name w:val="Основной текст3"/>
    <w:uiPriority w:val="99"/>
    <w:rsid w:val="00FB755A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Default">
    <w:name w:val="Default"/>
    <w:uiPriority w:val="99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0">
    <w:name w:val="Обычный11"/>
    <w:uiPriority w:val="99"/>
    <w:rsid w:val="006A0723"/>
    <w:pPr>
      <w:widowControl w:val="0"/>
      <w:spacing w:line="260" w:lineRule="auto"/>
      <w:ind w:firstLine="400"/>
    </w:pPr>
    <w:rPr>
      <w:sz w:val="18"/>
      <w:szCs w:val="20"/>
    </w:rPr>
  </w:style>
  <w:style w:type="paragraph" w:styleId="afc">
    <w:name w:val="Block Text"/>
    <w:basedOn w:val="a0"/>
    <w:uiPriority w:val="99"/>
    <w:rsid w:val="006A0723"/>
    <w:pPr>
      <w:widowControl/>
      <w:spacing w:line="240" w:lineRule="auto"/>
      <w:ind w:left="360" w:right="-105" w:firstLine="0"/>
      <w:jc w:val="left"/>
    </w:pPr>
    <w:rPr>
      <w:sz w:val="20"/>
    </w:rPr>
  </w:style>
  <w:style w:type="character" w:customStyle="1" w:styleId="af">
    <w:name w:val="Название Знак"/>
    <w:link w:val="13"/>
    <w:uiPriority w:val="99"/>
    <w:locked/>
    <w:rsid w:val="006A0723"/>
    <w:rPr>
      <w:b/>
      <w:snapToGrid w:val="0"/>
      <w:sz w:val="28"/>
    </w:rPr>
  </w:style>
  <w:style w:type="paragraph" w:customStyle="1" w:styleId="16">
    <w:name w:val="Абзац списка1"/>
    <w:basedOn w:val="a0"/>
    <w:uiPriority w:val="99"/>
    <w:rsid w:val="006A0723"/>
    <w:pPr>
      <w:widowControl/>
      <w:spacing w:line="240" w:lineRule="auto"/>
      <w:ind w:left="720" w:firstLine="0"/>
      <w:contextualSpacing/>
      <w:jc w:val="left"/>
    </w:pPr>
    <w:rPr>
      <w:rFonts w:cs="Tahoma"/>
      <w:sz w:val="28"/>
    </w:rPr>
  </w:style>
  <w:style w:type="paragraph" w:customStyle="1" w:styleId="26">
    <w:name w:val="стиль2"/>
    <w:basedOn w:val="a0"/>
    <w:uiPriority w:val="99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</w:rPr>
  </w:style>
  <w:style w:type="table" w:customStyle="1" w:styleId="17">
    <w:name w:val="Сетка таблицы1"/>
    <w:uiPriority w:val="99"/>
    <w:rsid w:val="006A072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аголовок оглавления1"/>
    <w:basedOn w:val="10"/>
    <w:next w:val="a0"/>
    <w:uiPriority w:val="99"/>
    <w:rsid w:val="006A0723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afd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post-i1">
    <w:name w:val="post-i1"/>
    <w:uiPriority w:val="99"/>
    <w:rsid w:val="006A0723"/>
    <w:rPr>
      <w:i/>
    </w:rPr>
  </w:style>
  <w:style w:type="character" w:styleId="afe">
    <w:name w:val="FollowedHyperlink"/>
    <w:basedOn w:val="a1"/>
    <w:uiPriority w:val="99"/>
    <w:rsid w:val="006A0723"/>
    <w:rPr>
      <w:rFonts w:cs="Times New Roman"/>
      <w:color w:val="800080"/>
      <w:u w:val="single"/>
    </w:rPr>
  </w:style>
  <w:style w:type="paragraph" w:customStyle="1" w:styleId="aff">
    <w:name w:val="Эльфиный"/>
    <w:basedOn w:val="a0"/>
    <w:uiPriority w:val="99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uiPriority w:val="99"/>
    <w:rsid w:val="001D2D7F"/>
    <w:pPr>
      <w:widowControl/>
      <w:numPr>
        <w:numId w:val="6"/>
      </w:numPr>
      <w:spacing w:line="312" w:lineRule="auto"/>
    </w:pPr>
    <w:rPr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E6109E"/>
    <w:pPr>
      <w:widowControl w:val="0"/>
      <w:spacing w:after="120"/>
    </w:pPr>
    <w:rPr>
      <w:color w:val="auto"/>
    </w:rPr>
  </w:style>
  <w:style w:type="numbering" w:customStyle="1" w:styleId="1">
    <w:name w:val="Список1"/>
    <w:rsid w:val="00CD7C93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6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mira.com/arhiv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t.ru/wps/porta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4p.ru/main/index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2953</Words>
  <Characters>16833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keywords/>
  <dc:description/>
  <cp:lastModifiedBy>Коклева</cp:lastModifiedBy>
  <cp:revision>4</cp:revision>
  <cp:lastPrinted>2018-06-28T13:09:00Z</cp:lastPrinted>
  <dcterms:created xsi:type="dcterms:W3CDTF">2019-04-17T15:47:00Z</dcterms:created>
  <dcterms:modified xsi:type="dcterms:W3CDTF">2019-04-19T13:35:00Z</dcterms:modified>
</cp:coreProperties>
</file>