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ПГУПС</w:t>
      </w:r>
      <w:proofErr w:type="spellEnd"/>
      <w:r>
        <w:rPr>
          <w:sz w:val="28"/>
          <w:szCs w:val="28"/>
        </w:rPr>
        <w:t>)</w:t>
      </w:r>
    </w:p>
    <w:p w:rsidR="00F06B71" w:rsidRDefault="00F06B71" w:rsidP="00E20759">
      <w:pPr>
        <w:jc w:val="center"/>
        <w:rPr>
          <w:sz w:val="28"/>
          <w:szCs w:val="28"/>
        </w:rPr>
      </w:pPr>
    </w:p>
    <w:p w:rsidR="00F06B71" w:rsidRDefault="00F06B71" w:rsidP="00E20759">
      <w:pPr>
        <w:jc w:val="center"/>
        <w:rPr>
          <w:sz w:val="28"/>
          <w:szCs w:val="28"/>
        </w:rPr>
      </w:pPr>
    </w:p>
    <w:p w:rsidR="00F06B71" w:rsidRDefault="00F06B71" w:rsidP="00E20759">
      <w:pPr>
        <w:spacing w:line="360" w:lineRule="auto"/>
        <w:ind w:left="3402"/>
        <w:rPr>
          <w:sz w:val="28"/>
          <w:szCs w:val="28"/>
        </w:rPr>
      </w:pPr>
    </w:p>
    <w:p w:rsidR="00F06B71" w:rsidRDefault="00F06B71" w:rsidP="00E20759">
      <w:pPr>
        <w:spacing w:line="360" w:lineRule="auto"/>
        <w:ind w:left="3402"/>
        <w:rPr>
          <w:sz w:val="28"/>
          <w:szCs w:val="28"/>
        </w:rPr>
      </w:pPr>
    </w:p>
    <w:p w:rsidR="00F06B71" w:rsidRDefault="00F06B71" w:rsidP="00E20759">
      <w:pPr>
        <w:spacing w:line="360" w:lineRule="auto"/>
        <w:ind w:left="3402"/>
        <w:rPr>
          <w:sz w:val="28"/>
          <w:szCs w:val="28"/>
        </w:rPr>
      </w:pPr>
    </w:p>
    <w:p w:rsidR="00F06B71" w:rsidRDefault="00F06B71" w:rsidP="00E20759">
      <w:pPr>
        <w:spacing w:line="360" w:lineRule="auto"/>
        <w:ind w:left="3402"/>
        <w:rPr>
          <w:sz w:val="28"/>
          <w:szCs w:val="28"/>
        </w:rPr>
      </w:pPr>
    </w:p>
    <w:p w:rsidR="00F06B71" w:rsidRDefault="00F06B71" w:rsidP="00E20759">
      <w:pPr>
        <w:jc w:val="center"/>
        <w:rPr>
          <w:b/>
          <w:sz w:val="28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F06B71" w:rsidRDefault="00F06B71" w:rsidP="00E20759">
      <w:pPr>
        <w:jc w:val="center"/>
        <w:rPr>
          <w:b/>
          <w:sz w:val="28"/>
          <w:szCs w:val="28"/>
        </w:rPr>
      </w:pPr>
    </w:p>
    <w:p w:rsidR="00F06B71" w:rsidRDefault="00F06B71" w:rsidP="00E20759">
      <w:pPr>
        <w:jc w:val="center"/>
        <w:rPr>
          <w:sz w:val="32"/>
          <w:szCs w:val="32"/>
        </w:rPr>
      </w:pPr>
      <w:r>
        <w:rPr>
          <w:sz w:val="28"/>
          <w:szCs w:val="28"/>
        </w:rPr>
        <w:t>по учебной дисциплине</w:t>
      </w: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32"/>
          <w:szCs w:val="32"/>
        </w:rPr>
        <w:t>«Биржевое дело» (</w:t>
      </w:r>
      <w:proofErr w:type="spellStart"/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.В.ОД.13</w:t>
      </w:r>
      <w:proofErr w:type="spellEnd"/>
      <w:r w:rsidRPr="008965E6">
        <w:rPr>
          <w:sz w:val="32"/>
          <w:szCs w:val="32"/>
        </w:rPr>
        <w:t>)</w:t>
      </w: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F06B71" w:rsidRDefault="00F06B71" w:rsidP="00E2075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38.03.06 «Торговое дело» </w:t>
      </w:r>
    </w:p>
    <w:p w:rsidR="00F06B71" w:rsidRDefault="00F06B71" w:rsidP="00E20759">
      <w:pPr>
        <w:jc w:val="center"/>
        <w:rPr>
          <w:sz w:val="28"/>
          <w:szCs w:val="28"/>
          <w:highlight w:val="yellow"/>
        </w:rPr>
      </w:pP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F06B71" w:rsidRDefault="00F06B71" w:rsidP="00E2075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«Коммерция» </w:t>
      </w:r>
    </w:p>
    <w:p w:rsidR="00F06B71" w:rsidRDefault="00F06B71" w:rsidP="00E20759">
      <w:pPr>
        <w:jc w:val="center"/>
        <w:rPr>
          <w:i/>
          <w:sz w:val="28"/>
          <w:szCs w:val="28"/>
        </w:rPr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  <w:r>
        <w:rPr>
          <w:sz w:val="28"/>
          <w:szCs w:val="28"/>
        </w:rPr>
        <w:t>Форма обучения – очная, заочная</w:t>
      </w: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</w:pPr>
    </w:p>
    <w:p w:rsidR="00F06B71" w:rsidRDefault="00F06B71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F06B71" w:rsidRDefault="0047225B" w:rsidP="00E20759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06B71" w:rsidRDefault="00F06B71" w:rsidP="00E20759">
      <w:pPr>
        <w:jc w:val="center"/>
        <w:rPr>
          <w:b/>
          <w:bCs/>
          <w:iCs/>
          <w:sz w:val="28"/>
          <w:szCs w:val="28"/>
        </w:rPr>
      </w:pPr>
    </w:p>
    <w:p w:rsidR="00F06B71" w:rsidRDefault="00F06B71" w:rsidP="00E2075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F06B71" w:rsidRDefault="00F06B71" w:rsidP="003F5EBE">
      <w:pPr>
        <w:widowControl/>
        <w:spacing w:line="276" w:lineRule="auto"/>
        <w:ind w:left="-426" w:firstLine="0"/>
        <w:jc w:val="left"/>
        <w:rPr>
          <w:sz w:val="28"/>
          <w:szCs w:val="28"/>
        </w:rPr>
      </w:pPr>
    </w:p>
    <w:p w:rsidR="00F06B71" w:rsidRDefault="00CC6BA8" w:rsidP="00E20759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1.05pt;margin-top:2.85pt;width:514pt;height:441pt;z-index:2;mso-position-horizontal-relative:text;mso-position-vertical-relative:text;mso-width-relative:page;mso-height-relative:page">
            <v:imagedata r:id="rId8" o:title="РП 38.03.2 001"/>
          </v:shape>
        </w:pict>
      </w:r>
    </w:p>
    <w:p w:rsidR="00F06B71" w:rsidRPr="00D2714B" w:rsidRDefault="00F06B71" w:rsidP="00204DE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СОГЛАСОВАНИЙ</w:t>
      </w:r>
    </w:p>
    <w:p w:rsidR="00F06B71" w:rsidRPr="00D2714B" w:rsidRDefault="00F06B71" w:rsidP="00204DE1">
      <w:pPr>
        <w:tabs>
          <w:tab w:val="left" w:pos="851"/>
        </w:tabs>
        <w:jc w:val="center"/>
        <w:rPr>
          <w:sz w:val="28"/>
          <w:szCs w:val="28"/>
        </w:rPr>
      </w:pPr>
    </w:p>
    <w:p w:rsidR="00F06B71" w:rsidRPr="004A5485" w:rsidRDefault="00F06B71" w:rsidP="00AF7BB1">
      <w:pPr>
        <w:tabs>
          <w:tab w:val="left" w:pos="851"/>
        </w:tabs>
        <w:ind w:firstLine="0"/>
        <w:rPr>
          <w:i/>
          <w:sz w:val="28"/>
          <w:szCs w:val="28"/>
        </w:rPr>
      </w:pPr>
      <w:r w:rsidRPr="004A5485">
        <w:rPr>
          <w:sz w:val="28"/>
          <w:szCs w:val="28"/>
        </w:rPr>
        <w:t>Рабочая программа рассмотрена и обсуждена на заседании кафедры</w:t>
      </w:r>
      <w:r>
        <w:rPr>
          <w:sz w:val="28"/>
          <w:szCs w:val="28"/>
        </w:rPr>
        <w:t xml:space="preserve">.   </w:t>
      </w:r>
      <w:r w:rsidRPr="004A5485">
        <w:rPr>
          <w:sz w:val="28"/>
          <w:szCs w:val="28"/>
        </w:rPr>
        <w:t>«</w:t>
      </w:r>
      <w:r>
        <w:rPr>
          <w:sz w:val="28"/>
          <w:szCs w:val="28"/>
        </w:rPr>
        <w:t>Экономика транспорта</w:t>
      </w:r>
      <w:r w:rsidRPr="004A5485">
        <w:rPr>
          <w:sz w:val="28"/>
          <w:szCs w:val="28"/>
        </w:rPr>
        <w:t>»</w:t>
      </w:r>
    </w:p>
    <w:p w:rsidR="00F06B71" w:rsidRPr="00D2714B" w:rsidRDefault="00F06B71" w:rsidP="00AF7BB1">
      <w:pPr>
        <w:tabs>
          <w:tab w:val="left" w:pos="851"/>
        </w:tabs>
        <w:ind w:firstLine="0"/>
        <w:rPr>
          <w:sz w:val="28"/>
          <w:szCs w:val="28"/>
        </w:rPr>
      </w:pPr>
      <w:r w:rsidRPr="004A5485">
        <w:rPr>
          <w:sz w:val="28"/>
          <w:szCs w:val="28"/>
        </w:rPr>
        <w:t xml:space="preserve">Протокол № </w:t>
      </w:r>
      <w:r w:rsidR="009966E7">
        <w:rPr>
          <w:sz w:val="28"/>
          <w:szCs w:val="28"/>
        </w:rPr>
        <w:t>5</w:t>
      </w:r>
      <w:r w:rsidRPr="004A5485">
        <w:rPr>
          <w:sz w:val="28"/>
          <w:szCs w:val="28"/>
        </w:rPr>
        <w:t xml:space="preserve"> от «</w:t>
      </w:r>
      <w:r>
        <w:rPr>
          <w:sz w:val="28"/>
          <w:szCs w:val="28"/>
        </w:rPr>
        <w:t>0</w:t>
      </w:r>
      <w:r w:rsidR="009966E7">
        <w:rPr>
          <w:sz w:val="28"/>
          <w:szCs w:val="28"/>
        </w:rPr>
        <w:t>6</w:t>
      </w:r>
      <w:r w:rsidRPr="004A5485">
        <w:rPr>
          <w:sz w:val="28"/>
          <w:szCs w:val="28"/>
        </w:rPr>
        <w:t xml:space="preserve">» </w:t>
      </w:r>
      <w:r w:rsidR="009966E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9966E7">
        <w:rPr>
          <w:sz w:val="28"/>
          <w:szCs w:val="28"/>
        </w:rPr>
        <w:t>9</w:t>
      </w:r>
      <w:r w:rsidRPr="004A5485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 </w:t>
      </w:r>
    </w:p>
    <w:p w:rsidR="00F06B71" w:rsidRPr="00D2714B" w:rsidRDefault="00F06B71" w:rsidP="00204DE1">
      <w:pPr>
        <w:tabs>
          <w:tab w:val="left" w:pos="851"/>
        </w:tabs>
        <w:rPr>
          <w:sz w:val="28"/>
          <w:szCs w:val="28"/>
        </w:rPr>
      </w:pPr>
    </w:p>
    <w:p w:rsidR="00F06B71" w:rsidRPr="00D2714B" w:rsidRDefault="00F06B71" w:rsidP="00204DE1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536"/>
        <w:gridCol w:w="2235"/>
        <w:gridCol w:w="2800"/>
      </w:tblGrid>
      <w:tr w:rsidR="00F06B71" w:rsidRPr="00D2714B" w:rsidTr="00B25693">
        <w:tc>
          <w:tcPr>
            <w:tcW w:w="4536" w:type="dxa"/>
          </w:tcPr>
          <w:p w:rsidR="00F06B71" w:rsidRDefault="00F06B71" w:rsidP="00AF7B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06B71" w:rsidRPr="00D2714B" w:rsidRDefault="00F06B71" w:rsidP="00AF7BB1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2235" w:type="dxa"/>
            <w:vAlign w:val="bottom"/>
          </w:tcPr>
          <w:p w:rsidR="00F06B71" w:rsidRPr="00D2714B" w:rsidRDefault="00F06B71" w:rsidP="00204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AB5D9B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. Журавлева</w:t>
            </w:r>
          </w:p>
        </w:tc>
      </w:tr>
      <w:tr w:rsidR="00F06B71" w:rsidRPr="00D2714B" w:rsidTr="00B25693">
        <w:tc>
          <w:tcPr>
            <w:tcW w:w="4536" w:type="dxa"/>
          </w:tcPr>
          <w:p w:rsidR="00F06B71" w:rsidRPr="00D2714B" w:rsidRDefault="009966E7" w:rsidP="00AF7B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A54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4A54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</w:t>
            </w:r>
            <w:r w:rsidRPr="004A54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5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06B71" w:rsidRPr="00D2714B" w:rsidRDefault="00F06B71" w:rsidP="00204DE1">
      <w:pPr>
        <w:tabs>
          <w:tab w:val="left" w:pos="851"/>
        </w:tabs>
        <w:rPr>
          <w:sz w:val="28"/>
          <w:szCs w:val="28"/>
        </w:rPr>
      </w:pPr>
    </w:p>
    <w:p w:rsidR="00F06B71" w:rsidRPr="00D2714B" w:rsidRDefault="00F06B71" w:rsidP="00204DE1">
      <w:pPr>
        <w:tabs>
          <w:tab w:val="left" w:pos="851"/>
        </w:tabs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4536"/>
        <w:gridCol w:w="2127"/>
        <w:gridCol w:w="3117"/>
      </w:tblGrid>
      <w:tr w:rsidR="00F06B71" w:rsidRPr="00D2714B" w:rsidTr="00473B87">
        <w:trPr>
          <w:trHeight w:val="731"/>
        </w:trPr>
        <w:tc>
          <w:tcPr>
            <w:tcW w:w="4536" w:type="dxa"/>
          </w:tcPr>
          <w:p w:rsidR="00F06B71" w:rsidRPr="00D2714B" w:rsidRDefault="00F06B71" w:rsidP="00AF7B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F06B71" w:rsidRPr="00D2714B" w:rsidRDefault="00F06B71" w:rsidP="00204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F06B71" w:rsidRPr="00D2714B" w:rsidRDefault="00F06B71" w:rsidP="00204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06B71" w:rsidRPr="00D2714B" w:rsidTr="00473B87">
        <w:trPr>
          <w:trHeight w:val="731"/>
        </w:trPr>
        <w:tc>
          <w:tcPr>
            <w:tcW w:w="4536" w:type="dxa"/>
          </w:tcPr>
          <w:p w:rsidR="00F06B71" w:rsidRPr="00473B87" w:rsidRDefault="00F06B71" w:rsidP="00AF7B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«Управление  перевозками и логистика»</w:t>
            </w:r>
          </w:p>
        </w:tc>
        <w:tc>
          <w:tcPr>
            <w:tcW w:w="2127" w:type="dxa"/>
            <w:vAlign w:val="bottom"/>
          </w:tcPr>
          <w:p w:rsidR="00F06B71" w:rsidRPr="00D2714B" w:rsidRDefault="00F06B71" w:rsidP="00204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117" w:type="dxa"/>
            <w:vAlign w:val="bottom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</w:t>
            </w:r>
            <w:proofErr w:type="spellEnd"/>
            <w:r>
              <w:rPr>
                <w:sz w:val="28"/>
                <w:szCs w:val="28"/>
              </w:rPr>
              <w:t>. Сергеева</w:t>
            </w:r>
          </w:p>
        </w:tc>
      </w:tr>
      <w:tr w:rsidR="00F06B71" w:rsidRPr="00D2714B" w:rsidTr="00473B87">
        <w:trPr>
          <w:trHeight w:val="356"/>
        </w:trPr>
        <w:tc>
          <w:tcPr>
            <w:tcW w:w="4536" w:type="dxa"/>
          </w:tcPr>
          <w:p w:rsidR="00F06B71" w:rsidRPr="00D2714B" w:rsidRDefault="009966E7" w:rsidP="00AF7B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A54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4A54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</w:t>
            </w:r>
            <w:r w:rsidRPr="004A54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06B71" w:rsidRPr="00D2714B" w:rsidTr="00473B87">
        <w:trPr>
          <w:trHeight w:val="373"/>
        </w:trPr>
        <w:tc>
          <w:tcPr>
            <w:tcW w:w="4536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06B71" w:rsidRPr="00D2714B" w:rsidTr="00473B87">
        <w:trPr>
          <w:trHeight w:val="356"/>
        </w:trPr>
        <w:tc>
          <w:tcPr>
            <w:tcW w:w="4536" w:type="dxa"/>
          </w:tcPr>
          <w:p w:rsidR="00F06B71" w:rsidRPr="00D2714B" w:rsidRDefault="00F06B71" w:rsidP="00AF7B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ОПОП</w:t>
            </w:r>
            <w:proofErr w:type="spellEnd"/>
          </w:p>
        </w:tc>
        <w:tc>
          <w:tcPr>
            <w:tcW w:w="2127" w:type="dxa"/>
            <w:vAlign w:val="bottom"/>
          </w:tcPr>
          <w:p w:rsidR="00F06B71" w:rsidRPr="00D2714B" w:rsidRDefault="00F06B71" w:rsidP="00204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117" w:type="dxa"/>
            <w:vAlign w:val="bottom"/>
          </w:tcPr>
          <w:p w:rsidR="00F06B71" w:rsidRPr="00D2714B" w:rsidRDefault="00F06B71" w:rsidP="009966E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F06B71" w:rsidRPr="00D2714B" w:rsidTr="00473B87">
        <w:trPr>
          <w:trHeight w:val="373"/>
        </w:trPr>
        <w:tc>
          <w:tcPr>
            <w:tcW w:w="4536" w:type="dxa"/>
          </w:tcPr>
          <w:p w:rsidR="00F06B71" w:rsidRPr="00D2714B" w:rsidRDefault="009966E7" w:rsidP="00AF7B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A54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4A54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</w:t>
            </w:r>
            <w:r w:rsidRPr="004A54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06B71" w:rsidRPr="00D2714B" w:rsidRDefault="00F06B71" w:rsidP="00204DE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06B71" w:rsidRDefault="00F06B71" w:rsidP="00204DE1">
      <w:pPr>
        <w:spacing w:line="276" w:lineRule="auto"/>
        <w:jc w:val="center"/>
        <w:rPr>
          <w:sz w:val="28"/>
          <w:szCs w:val="28"/>
        </w:rPr>
      </w:pPr>
    </w:p>
    <w:p w:rsidR="00F06B71" w:rsidRDefault="00F06B71" w:rsidP="00204DE1">
      <w:pPr>
        <w:spacing w:line="276" w:lineRule="auto"/>
        <w:rPr>
          <w:sz w:val="28"/>
          <w:szCs w:val="28"/>
        </w:rPr>
      </w:pPr>
    </w:p>
    <w:p w:rsidR="00F06B71" w:rsidRDefault="00F06B71" w:rsidP="00204DE1"/>
    <w:p w:rsidR="00F06B71" w:rsidRDefault="00F06B71" w:rsidP="00204DE1"/>
    <w:p w:rsidR="00F06B71" w:rsidRDefault="00F06B71" w:rsidP="00204DE1"/>
    <w:p w:rsidR="00F06B71" w:rsidRDefault="00F06B71" w:rsidP="00204DE1"/>
    <w:p w:rsidR="00F06B71" w:rsidRDefault="00F06B71" w:rsidP="00204DE1">
      <w:bookmarkStart w:id="0" w:name="_GoBack"/>
      <w:bookmarkEnd w:id="0"/>
    </w:p>
    <w:p w:rsidR="00F06B71" w:rsidRDefault="00F06B71" w:rsidP="00204DE1"/>
    <w:p w:rsidR="00F06B71" w:rsidRDefault="00F06B71" w:rsidP="00204DE1"/>
    <w:p w:rsidR="00F06B71" w:rsidRDefault="00F06B71" w:rsidP="00204DE1"/>
    <w:p w:rsidR="00F06B71" w:rsidRDefault="00F06B71">
      <w:pPr>
        <w:pageBreakBefore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F06B71" w:rsidRDefault="00F06B71">
      <w:pPr>
        <w:widowControl/>
        <w:tabs>
          <w:tab w:val="left" w:pos="0"/>
        </w:tabs>
        <w:spacing w:line="240" w:lineRule="auto"/>
        <w:ind w:firstLine="0"/>
        <w:contextualSpacing/>
        <w:rPr>
          <w:b/>
          <w:bCs/>
          <w:sz w:val="28"/>
          <w:szCs w:val="28"/>
        </w:rPr>
      </w:pPr>
    </w:p>
    <w:p w:rsidR="00F06B71" w:rsidRDefault="00F06B71" w:rsidP="00D51D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</w:t>
      </w:r>
      <w:proofErr w:type="spellStart"/>
      <w:r>
        <w:rPr>
          <w:sz w:val="28"/>
          <w:szCs w:val="28"/>
        </w:rPr>
        <w:t>ФГОС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утвержденным</w:t>
      </w:r>
      <w:proofErr w:type="spellEnd"/>
      <w:r>
        <w:rPr>
          <w:sz w:val="28"/>
          <w:szCs w:val="28"/>
        </w:rPr>
        <w:t xml:space="preserve"> «12» ноября </w:t>
      </w:r>
      <w:proofErr w:type="spellStart"/>
      <w:r>
        <w:rPr>
          <w:sz w:val="28"/>
          <w:szCs w:val="28"/>
        </w:rPr>
        <w:t>2015г</w:t>
      </w:r>
      <w:proofErr w:type="spellEnd"/>
      <w:r>
        <w:rPr>
          <w:sz w:val="28"/>
          <w:szCs w:val="28"/>
        </w:rPr>
        <w:t xml:space="preserve">., приказ № 1334 по направлению 38.03.06 «Торговое дело»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), по дисциплине «Биржевое дело» (</w:t>
      </w:r>
      <w:proofErr w:type="spellStart"/>
      <w:r>
        <w:rPr>
          <w:sz w:val="28"/>
          <w:szCs w:val="28"/>
        </w:rPr>
        <w:t>Б1.В.ОД.13</w:t>
      </w:r>
      <w:proofErr w:type="spellEnd"/>
      <w:r>
        <w:rPr>
          <w:sz w:val="28"/>
          <w:szCs w:val="28"/>
        </w:rPr>
        <w:t>).</w:t>
      </w:r>
    </w:p>
    <w:p w:rsidR="00F06B71" w:rsidRDefault="00F06B71" w:rsidP="00D51DF8">
      <w:pPr>
        <w:widowControl/>
        <w:spacing w:line="240" w:lineRule="auto"/>
        <w:ind w:firstLine="851"/>
        <w:rPr>
          <w:sz w:val="28"/>
        </w:rPr>
      </w:pPr>
      <w:proofErr w:type="gramStart"/>
      <w:r>
        <w:rPr>
          <w:sz w:val="28"/>
          <w:szCs w:val="28"/>
        </w:rPr>
        <w:t xml:space="preserve">Целью изучения дисциплины является формирование у студентов системы экономических знаний о рыночной торговле, видах и формах организованного рынка, понимания принципов организации и функционирования товарно-сырьевых бирж для использования этих знаний при планировании и осуществлении материально-технического снабжения железнодорожного транспорта; </w:t>
      </w:r>
      <w:r>
        <w:rPr>
          <w:sz w:val="28"/>
        </w:rPr>
        <w:t>подготовка специалистов к решению экономических и транспортных задач на региональном уровне и в условиях единого экономического пространства</w:t>
      </w:r>
      <w:proofErr w:type="gramEnd"/>
    </w:p>
    <w:p w:rsidR="00F06B71" w:rsidRDefault="00F06B71" w:rsidP="00D51DF8">
      <w:pPr>
        <w:shd w:val="clear" w:color="auto" w:fill="FFFFFF"/>
        <w:spacing w:line="240" w:lineRule="auto"/>
        <w:ind w:firstLine="851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F06B71" w:rsidRDefault="00F06B71" w:rsidP="00D51DF8">
      <w:pPr>
        <w:shd w:val="clear" w:color="auto" w:fill="FFFFFF"/>
        <w:tabs>
          <w:tab w:val="left" w:pos="180"/>
          <w:tab w:val="left" w:pos="851"/>
        </w:tabs>
        <w:spacing w:line="240" w:lineRule="auto"/>
        <w:ind w:firstLine="851"/>
        <w:textAlignment w:val="baseline"/>
        <w:rPr>
          <w:sz w:val="28"/>
        </w:rPr>
      </w:pPr>
      <w:r>
        <w:rPr>
          <w:sz w:val="28"/>
        </w:rPr>
        <w:t xml:space="preserve">- необходимо овладеть знаниями о сущности, видах рынков и бирже как одной из форм организованного рынка; </w:t>
      </w:r>
    </w:p>
    <w:p w:rsidR="00F06B71" w:rsidRDefault="00F06B71" w:rsidP="00D51DF8">
      <w:pPr>
        <w:shd w:val="clear" w:color="auto" w:fill="FFFFFF"/>
        <w:tabs>
          <w:tab w:val="left" w:pos="180"/>
          <w:tab w:val="left" w:pos="851"/>
        </w:tabs>
        <w:spacing w:line="240" w:lineRule="auto"/>
        <w:ind w:firstLine="851"/>
        <w:textAlignment w:val="baseline"/>
        <w:rPr>
          <w:sz w:val="28"/>
        </w:rPr>
      </w:pPr>
      <w:r>
        <w:rPr>
          <w:sz w:val="28"/>
        </w:rPr>
        <w:t>- знакомство с технологией биржевого торга и работой брокеров и брокерских контор;</w:t>
      </w:r>
    </w:p>
    <w:p w:rsidR="00F06B71" w:rsidRDefault="00F06B71" w:rsidP="00D51DF8">
      <w:pPr>
        <w:shd w:val="clear" w:color="auto" w:fill="FFFFFF"/>
        <w:tabs>
          <w:tab w:val="left" w:pos="180"/>
          <w:tab w:val="left" w:pos="851"/>
        </w:tabs>
        <w:spacing w:line="240" w:lineRule="auto"/>
        <w:ind w:firstLine="851"/>
        <w:textAlignment w:val="baseline"/>
        <w:rPr>
          <w:sz w:val="28"/>
        </w:rPr>
      </w:pPr>
      <w:r>
        <w:rPr>
          <w:sz w:val="28"/>
        </w:rPr>
        <w:t>- знакомство с технологией клиринга (</w:t>
      </w:r>
      <w:proofErr w:type="spellStart"/>
      <w:r>
        <w:rPr>
          <w:sz w:val="28"/>
        </w:rPr>
        <w:t>расчетов</w:t>
      </w:r>
      <w:proofErr w:type="spellEnd"/>
      <w:r>
        <w:rPr>
          <w:sz w:val="28"/>
        </w:rPr>
        <w:t xml:space="preserve"> по биржевым сделкам), хеджирования (страхование интересов производителя) и спекуляцией на рынках фьючерсных контрактов; </w:t>
      </w:r>
    </w:p>
    <w:p w:rsidR="00F06B71" w:rsidRDefault="00F06B71" w:rsidP="00D51DF8">
      <w:pPr>
        <w:shd w:val="clear" w:color="auto" w:fill="FFFFFF"/>
        <w:tabs>
          <w:tab w:val="left" w:pos="180"/>
          <w:tab w:val="left" w:pos="851"/>
        </w:tabs>
        <w:spacing w:line="240" w:lineRule="auto"/>
        <w:ind w:firstLine="851"/>
        <w:textAlignment w:val="baseline"/>
        <w:rPr>
          <w:sz w:val="28"/>
          <w:szCs w:val="28"/>
        </w:rPr>
      </w:pPr>
      <w:r>
        <w:rPr>
          <w:sz w:val="28"/>
        </w:rPr>
        <w:t>- формирование знаний о валютных операциях и операциях с ценными бумагами</w:t>
      </w:r>
    </w:p>
    <w:p w:rsidR="00F06B71" w:rsidRDefault="00F06B71" w:rsidP="00D51DF8">
      <w:pPr>
        <w:shd w:val="clear" w:color="auto" w:fill="FFFFFF"/>
        <w:tabs>
          <w:tab w:val="left" w:pos="180"/>
          <w:tab w:val="left" w:pos="851"/>
        </w:tabs>
        <w:spacing w:line="240" w:lineRule="auto"/>
        <w:ind w:firstLine="851"/>
        <w:textAlignment w:val="baseline"/>
        <w:rPr>
          <w:sz w:val="28"/>
          <w:szCs w:val="28"/>
          <w:highlight w:val="yellow"/>
        </w:rPr>
      </w:pPr>
      <w:r>
        <w:rPr>
          <w:sz w:val="28"/>
          <w:szCs w:val="28"/>
        </w:rPr>
        <w:t>- приобретение практических навыков по решению задач, связанных с заключением форвардных и фьючерсных контрактов, а также хеджированием и спекуляцией на бирже</w:t>
      </w:r>
    </w:p>
    <w:p w:rsidR="00F06B71" w:rsidRDefault="00F06B71">
      <w:pPr>
        <w:widowControl/>
        <w:spacing w:line="240" w:lineRule="auto"/>
        <w:ind w:firstLine="851"/>
        <w:jc w:val="center"/>
        <w:rPr>
          <w:sz w:val="28"/>
          <w:szCs w:val="28"/>
          <w:highlight w:val="yellow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соотнесенных</w:t>
      </w:r>
      <w:proofErr w:type="spellEnd"/>
      <w:r>
        <w:rPr>
          <w:b/>
          <w:bCs/>
          <w:sz w:val="28"/>
          <w:szCs w:val="28"/>
        </w:rPr>
        <w:t xml:space="preserve"> с планируемыми результатами освоения основной профессиональной образовательной программы</w:t>
      </w: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 w:rsidP="00D51D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06B71" w:rsidRDefault="00F06B71" w:rsidP="00D51DF8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06B71" w:rsidRDefault="00F06B71" w:rsidP="00D51DF8">
      <w:pPr>
        <w:widowControl/>
        <w:spacing w:line="240" w:lineRule="auto"/>
        <w:ind w:firstLine="851"/>
        <w:rPr>
          <w:color w:val="000000"/>
          <w:sz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виды биржевых товаров;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основы деятельности товарных и товарно-сырьевых бирж, основы деятельности валютных и фондовых бирж;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- сущность  и виды биржевых сделок; порядок </w:t>
      </w:r>
      <w:proofErr w:type="spellStart"/>
      <w:r>
        <w:rPr>
          <w:color w:val="000000"/>
          <w:sz w:val="28"/>
        </w:rPr>
        <w:t>расчетов</w:t>
      </w:r>
      <w:proofErr w:type="spellEnd"/>
      <w:r>
        <w:rPr>
          <w:color w:val="000000"/>
          <w:sz w:val="28"/>
        </w:rPr>
        <w:t xml:space="preserve"> по биржевым сделкам.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</w:rPr>
        <w:t>- сущность хеджирования и биржевой спекуляции;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</w:pPr>
      <w:r>
        <w:rPr>
          <w:color w:val="000000"/>
          <w:sz w:val="28"/>
          <w:szCs w:val="28"/>
        </w:rPr>
        <w:t>- регулирование биржевой деятельности</w:t>
      </w:r>
    </w:p>
    <w:p w:rsidR="00F06B71" w:rsidRDefault="00F06B71" w:rsidP="00D51DF8">
      <w:pPr>
        <w:widowControl/>
        <w:spacing w:line="240" w:lineRule="auto"/>
        <w:ind w:firstLine="851"/>
        <w:rPr>
          <w:color w:val="000000"/>
          <w:sz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- самостоятельно и творчески использовать теоретические знания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lastRenderedPageBreak/>
        <w:t>процессе</w:t>
      </w:r>
      <w:proofErr w:type="gramEnd"/>
      <w:r>
        <w:rPr>
          <w:color w:val="000000"/>
          <w:sz w:val="28"/>
        </w:rPr>
        <w:t xml:space="preserve"> последующего обучения в соответствии с учебными планами;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</w:rPr>
        <w:t>- решать простейшие практические задачи в области биржевого торга, связанные с заключением форвардных и фьючерсных контрактов, а также хеджированием и спекуляцией на бирже;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</w:pPr>
      <w:r>
        <w:rPr>
          <w:color w:val="000000"/>
          <w:sz w:val="28"/>
          <w:szCs w:val="28"/>
        </w:rPr>
        <w:t>- владеть специальной терминологией и лексикой</w:t>
      </w:r>
    </w:p>
    <w:p w:rsidR="00F06B71" w:rsidRDefault="00F06B71" w:rsidP="00D51DF8">
      <w:pPr>
        <w:widowControl/>
        <w:spacing w:line="240" w:lineRule="auto"/>
        <w:ind w:firstLine="851"/>
        <w:rPr>
          <w:color w:val="000000"/>
          <w:sz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навыками анализа основных показателей и структуры ведущих мировых и отечественных бирж, выявления основных проблем современного этапа развития российских бирж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методами и средствами организации биржевых  операций, аналитическими методами для определения эффективности биржевой деятельности;</w:t>
      </w:r>
    </w:p>
    <w:p w:rsidR="00F06B71" w:rsidRDefault="00F06B71" w:rsidP="00D51DF8">
      <w:pPr>
        <w:shd w:val="clear" w:color="auto" w:fill="FFFFFF"/>
        <w:tabs>
          <w:tab w:val="left" w:pos="851"/>
        </w:tabs>
        <w:spacing w:line="240" w:lineRule="auto"/>
        <w:ind w:firstLine="851"/>
        <w:textAlignment w:val="baseline"/>
        <w:rPr>
          <w:sz w:val="28"/>
          <w:szCs w:val="28"/>
        </w:rPr>
      </w:pPr>
      <w:r>
        <w:rPr>
          <w:color w:val="000000"/>
          <w:sz w:val="28"/>
        </w:rPr>
        <w:t>- опытом работы с действующими федеральными законами, регулирующими биржевую  д</w:t>
      </w:r>
      <w:r>
        <w:rPr>
          <w:color w:val="000000"/>
          <w:sz w:val="28"/>
          <w:szCs w:val="28"/>
        </w:rPr>
        <w:t>еятельность Российской Федерации</w:t>
      </w:r>
    </w:p>
    <w:p w:rsidR="00F06B71" w:rsidRDefault="00F06B71" w:rsidP="00D51DF8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Приобретенные</w:t>
      </w:r>
      <w:proofErr w:type="spellEnd"/>
      <w:r>
        <w:rPr>
          <w:sz w:val="28"/>
          <w:szCs w:val="28"/>
        </w:rPr>
        <w:t xml:space="preserve">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</w:t>
      </w:r>
      <w:proofErr w:type="spellStart"/>
      <w:r>
        <w:rPr>
          <w:sz w:val="28"/>
          <w:szCs w:val="28"/>
        </w:rPr>
        <w:t>приведенные</w:t>
      </w:r>
      <w:proofErr w:type="spellEnd"/>
      <w:r>
        <w:rPr>
          <w:sz w:val="28"/>
          <w:szCs w:val="28"/>
        </w:rPr>
        <w:t xml:space="preserve"> в соответствующем перечне по видам профессиональной деятельности в п. 2.4 основной профессиональной образовательной программы (</w:t>
      </w:r>
      <w:proofErr w:type="spellStart"/>
      <w:r>
        <w:rPr>
          <w:sz w:val="28"/>
          <w:szCs w:val="28"/>
        </w:rPr>
        <w:t>ОПОП</w:t>
      </w:r>
      <w:proofErr w:type="spellEnd"/>
      <w:r>
        <w:rPr>
          <w:sz w:val="28"/>
          <w:szCs w:val="28"/>
        </w:rPr>
        <w:t xml:space="preserve">). </w:t>
      </w:r>
    </w:p>
    <w:p w:rsidR="00F06B71" w:rsidRDefault="00F06B71" w:rsidP="00D51D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06B71" w:rsidRDefault="00F06B71" w:rsidP="00D51DF8">
      <w:pPr>
        <w:widowControl/>
        <w:tabs>
          <w:tab w:val="left" w:pos="630"/>
        </w:tabs>
        <w:spacing w:line="240" w:lineRule="auto"/>
        <w:ind w:firstLine="851"/>
      </w:pPr>
      <w:r>
        <w:rPr>
          <w:sz w:val="28"/>
          <w:szCs w:val="28"/>
        </w:rPr>
        <w:t xml:space="preserve"> - </w:t>
      </w:r>
      <w:r>
        <w:rPr>
          <w:color w:val="000000"/>
          <w:sz w:val="28"/>
        </w:rPr>
        <w:t>способность работать в команде, толерантно воспринимая социальные, этнические, конфессиональные и культурные различия (ОК-4).</w:t>
      </w:r>
    </w:p>
    <w:p w:rsidR="00F06B71" w:rsidRDefault="00F06B71" w:rsidP="00D51DF8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:</w:t>
      </w:r>
    </w:p>
    <w:p w:rsidR="00F06B71" w:rsidRDefault="00F06B71" w:rsidP="00D51D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организационно-управленческая деятельность</w:t>
      </w:r>
      <w:r>
        <w:rPr>
          <w:bCs/>
          <w:sz w:val="28"/>
          <w:szCs w:val="28"/>
        </w:rPr>
        <w:t>:</w:t>
      </w:r>
    </w:p>
    <w:p w:rsidR="00F06B71" w:rsidRDefault="00F06B71" w:rsidP="00D51DF8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- способность выбирать деловых </w:t>
      </w:r>
      <w:proofErr w:type="spellStart"/>
      <w:r>
        <w:rPr>
          <w:sz w:val="28"/>
          <w:szCs w:val="28"/>
        </w:rPr>
        <w:t>партнеров</w:t>
      </w:r>
      <w:proofErr w:type="spellEnd"/>
      <w:r>
        <w:rPr>
          <w:sz w:val="28"/>
          <w:szCs w:val="28"/>
        </w:rPr>
        <w:t>, проводить с ними деловые переговоры, заключать договора и контролировать их выполнение (ПК-6);</w:t>
      </w:r>
    </w:p>
    <w:p w:rsidR="00F06B71" w:rsidRDefault="00F06B71" w:rsidP="00D51D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проектная деятельность</w:t>
      </w:r>
      <w:r>
        <w:rPr>
          <w:sz w:val="28"/>
          <w:szCs w:val="28"/>
        </w:rPr>
        <w:t>:</w:t>
      </w:r>
    </w:p>
    <w:p w:rsidR="00F06B71" w:rsidRPr="0072033B" w:rsidRDefault="00F06B71" w:rsidP="00D51DF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прогнозировать бизнес-процессы и оценивать их эффективность</w:t>
      </w:r>
      <w:r w:rsidRPr="0072033B">
        <w:rPr>
          <w:sz w:val="28"/>
          <w:szCs w:val="28"/>
        </w:rPr>
        <w:t xml:space="preserve"> (</w:t>
      </w:r>
      <w:r>
        <w:rPr>
          <w:sz w:val="28"/>
          <w:szCs w:val="28"/>
        </w:rPr>
        <w:t>ПК</w:t>
      </w:r>
      <w:r w:rsidRPr="0072033B">
        <w:rPr>
          <w:sz w:val="28"/>
          <w:szCs w:val="28"/>
        </w:rPr>
        <w:t>-14)</w:t>
      </w:r>
      <w:r>
        <w:rPr>
          <w:sz w:val="28"/>
          <w:szCs w:val="28"/>
        </w:rPr>
        <w:t>.</w:t>
      </w:r>
    </w:p>
    <w:p w:rsidR="00F06B71" w:rsidRDefault="00F06B71" w:rsidP="00D51D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данную дисциплину, приведена в п. 2.1 основной характеристики </w:t>
      </w:r>
      <w:proofErr w:type="spellStart"/>
      <w:r>
        <w:rPr>
          <w:sz w:val="28"/>
          <w:szCs w:val="28"/>
        </w:rPr>
        <w:t>ОПОП</w:t>
      </w:r>
      <w:proofErr w:type="spellEnd"/>
      <w:r>
        <w:rPr>
          <w:sz w:val="28"/>
          <w:szCs w:val="28"/>
        </w:rPr>
        <w:t>.</w:t>
      </w:r>
    </w:p>
    <w:p w:rsidR="00F06B71" w:rsidRDefault="00F06B71" w:rsidP="00D51DF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данную дисциплину, приведены в п. 2.2 основной характеристики </w:t>
      </w:r>
      <w:proofErr w:type="spellStart"/>
      <w:r>
        <w:rPr>
          <w:sz w:val="28"/>
          <w:szCs w:val="28"/>
        </w:rPr>
        <w:t>ОПОП</w:t>
      </w:r>
      <w:proofErr w:type="spellEnd"/>
      <w:r>
        <w:rPr>
          <w:sz w:val="28"/>
          <w:szCs w:val="28"/>
        </w:rPr>
        <w:t>.</w:t>
      </w:r>
    </w:p>
    <w:p w:rsidR="00F06B71" w:rsidRDefault="00F06B7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«Биржевое дело» (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.В.ОД.13</w:t>
      </w:r>
      <w:proofErr w:type="spellEnd"/>
      <w:r>
        <w:rPr>
          <w:sz w:val="28"/>
          <w:szCs w:val="28"/>
        </w:rPr>
        <w:t>) относится к вариативной части и является обязательной.</w:t>
      </w: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F06B71" w:rsidRDefault="00F06B71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31"/>
        <w:gridCol w:w="2132"/>
        <w:gridCol w:w="2108"/>
      </w:tblGrid>
      <w:tr w:rsidR="00F06B71" w:rsidTr="000F2DC2">
        <w:trPr>
          <w:cantSplit/>
          <w:tblHeader/>
        </w:trPr>
        <w:tc>
          <w:tcPr>
            <w:tcW w:w="2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F06B71" w:rsidTr="000F2DC2">
        <w:trPr>
          <w:cantSplit/>
          <w:tblHeader/>
        </w:trPr>
        <w:tc>
          <w:tcPr>
            <w:tcW w:w="2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6B71" w:rsidTr="000F2DC2">
        <w:trPr>
          <w:trHeight w:val="63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6B71" w:rsidRDefault="00F06B71" w:rsidP="00762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06B71" w:rsidTr="000F2DC2">
        <w:trPr>
          <w:trHeight w:val="649"/>
        </w:trPr>
        <w:tc>
          <w:tcPr>
            <w:tcW w:w="27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 w:rsidP="00EB1790">
            <w:pPr>
              <w:widowControl/>
              <w:tabs>
                <w:tab w:val="left" w:pos="851"/>
              </w:tabs>
              <w:spacing w:line="240" w:lineRule="auto"/>
              <w:ind w:left="-22" w:firstLine="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06B71" w:rsidRDefault="00F06B71" w:rsidP="00EB1790">
            <w:pPr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-22" w:firstLine="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11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6B71" w:rsidRDefault="00F06B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6B71" w:rsidRDefault="00F06B71" w:rsidP="0076279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6B71" w:rsidTr="000F2DC2">
        <w:trPr>
          <w:trHeight w:val="345"/>
        </w:trPr>
        <w:tc>
          <w:tcPr>
            <w:tcW w:w="27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 w:rsidP="00EB1790">
            <w:pPr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-22" w:firstLine="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</w:t>
            </w:r>
            <w:proofErr w:type="spellStart"/>
            <w:r>
              <w:rPr>
                <w:sz w:val="28"/>
                <w:szCs w:val="28"/>
              </w:rPr>
              <w:t>ПЗ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06B71" w:rsidTr="000F2DC2">
        <w:trPr>
          <w:trHeight w:val="405"/>
        </w:trPr>
        <w:tc>
          <w:tcPr>
            <w:tcW w:w="27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 w:rsidP="00EB1790">
            <w:pPr>
              <w:numPr>
                <w:ilvl w:val="0"/>
                <w:numId w:val="6"/>
              </w:numPr>
              <w:tabs>
                <w:tab w:val="left" w:pos="510"/>
              </w:tabs>
              <w:ind w:left="-22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</w:t>
            </w:r>
            <w:proofErr w:type="spellStart"/>
            <w:r>
              <w:rPr>
                <w:sz w:val="28"/>
                <w:szCs w:val="28"/>
              </w:rPr>
              <w:t>ЛР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6B71" w:rsidTr="000F2DC2">
        <w:trPr>
          <w:trHeight w:val="405"/>
        </w:trPr>
        <w:tc>
          <w:tcPr>
            <w:tcW w:w="27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 w:rsidP="00EB17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6B71" w:rsidTr="000F2DC2"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</w:t>
            </w:r>
            <w:proofErr w:type="spellStart"/>
            <w:r>
              <w:rPr>
                <w:sz w:val="28"/>
                <w:szCs w:val="28"/>
              </w:rPr>
              <w:t>СРС</w:t>
            </w:r>
            <w:proofErr w:type="spellEnd"/>
            <w:r>
              <w:rPr>
                <w:sz w:val="28"/>
                <w:szCs w:val="28"/>
              </w:rPr>
              <w:t>) (всего)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6B71" w:rsidTr="000F2DC2"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6B71" w:rsidTr="000F2DC2"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spellStart"/>
            <w:r>
              <w:rPr>
                <w:sz w:val="28"/>
                <w:szCs w:val="28"/>
              </w:rPr>
              <w:t>трудоемкость</w:t>
            </w:r>
            <w:proofErr w:type="spellEnd"/>
            <w:r>
              <w:rPr>
                <w:sz w:val="28"/>
                <w:szCs w:val="28"/>
              </w:rPr>
              <w:t xml:space="preserve">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</w:tr>
    </w:tbl>
    <w:p w:rsidR="00F06B71" w:rsidRDefault="00F06B7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06B71" w:rsidRDefault="00F06B71" w:rsidP="00F148A2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sz w:val="24"/>
          <w:szCs w:val="28"/>
        </w:rPr>
      </w:pPr>
      <w:r w:rsidRPr="00F148A2">
        <w:rPr>
          <w:i/>
          <w:sz w:val="24"/>
          <w:szCs w:val="28"/>
        </w:rPr>
        <w:t xml:space="preserve">Примечание: </w:t>
      </w:r>
    </w:p>
    <w:p w:rsidR="00F06B71" w:rsidRPr="00F148A2" w:rsidRDefault="00F06B71" w:rsidP="00F148A2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sz w:val="24"/>
          <w:szCs w:val="28"/>
        </w:rPr>
      </w:pPr>
      <w:proofErr w:type="gramStart"/>
      <w:r w:rsidRPr="00F148A2">
        <w:rPr>
          <w:i/>
          <w:sz w:val="24"/>
          <w:szCs w:val="28"/>
        </w:rPr>
        <w:t>З</w:t>
      </w:r>
      <w:proofErr w:type="gramEnd"/>
      <w:r w:rsidRPr="00F148A2">
        <w:rPr>
          <w:i/>
          <w:sz w:val="24"/>
          <w:szCs w:val="28"/>
        </w:rPr>
        <w:t xml:space="preserve"> - </w:t>
      </w:r>
      <w:proofErr w:type="spellStart"/>
      <w:r w:rsidRPr="00F148A2">
        <w:rPr>
          <w:i/>
          <w:sz w:val="24"/>
          <w:szCs w:val="28"/>
        </w:rPr>
        <w:t>зачет</w:t>
      </w:r>
      <w:proofErr w:type="spellEnd"/>
    </w:p>
    <w:p w:rsidR="00F06B71" w:rsidRDefault="00F06B7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06B71" w:rsidRDefault="00F06B7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tblInd w:w="22" w:type="dxa"/>
        <w:tblLayout w:type="fixed"/>
        <w:tblLook w:val="0000" w:firstRow="0" w:lastRow="0" w:firstColumn="0" w:lastColumn="0" w:noHBand="0" w:noVBand="0"/>
      </w:tblPr>
      <w:tblGrid>
        <w:gridCol w:w="5325"/>
        <w:gridCol w:w="2130"/>
        <w:gridCol w:w="2104"/>
      </w:tblGrid>
      <w:tr w:rsidR="00F06B71" w:rsidTr="000F2DC2">
        <w:trPr>
          <w:tblHeader/>
        </w:trPr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 xml:space="preserve">Семестр </w:t>
            </w:r>
          </w:p>
        </w:tc>
      </w:tr>
      <w:tr w:rsidR="00F06B71" w:rsidTr="000F2DC2">
        <w:trPr>
          <w:tblHeader/>
        </w:trPr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06B71" w:rsidTr="000F2DC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6B71" w:rsidTr="000F2DC2"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06B71" w:rsidRDefault="00F06B71">
            <w:pPr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B71" w:rsidTr="000F2DC2"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</w:t>
            </w:r>
            <w:proofErr w:type="spellStart"/>
            <w:r>
              <w:rPr>
                <w:sz w:val="28"/>
                <w:szCs w:val="28"/>
              </w:rPr>
              <w:t>ПЗ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6B71" w:rsidTr="000F2DC2"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numPr>
                <w:ilvl w:val="0"/>
                <w:numId w:val="6"/>
              </w:numPr>
              <w:tabs>
                <w:tab w:val="left" w:pos="510"/>
              </w:tabs>
              <w:ind w:left="397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</w:t>
            </w:r>
            <w:proofErr w:type="spellStart"/>
            <w:r>
              <w:rPr>
                <w:sz w:val="28"/>
                <w:szCs w:val="28"/>
              </w:rPr>
              <w:t>ЛР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76279C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279C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6B71" w:rsidTr="000F2DC2"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 w:rsidP="00EB17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76279C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279C"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B71" w:rsidTr="000F2DC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</w:t>
            </w:r>
            <w:proofErr w:type="spellStart"/>
            <w:r>
              <w:rPr>
                <w:sz w:val="28"/>
                <w:szCs w:val="28"/>
              </w:rPr>
              <w:t>СРС</w:t>
            </w:r>
            <w:proofErr w:type="spellEnd"/>
            <w:r>
              <w:rPr>
                <w:sz w:val="28"/>
                <w:szCs w:val="28"/>
              </w:rPr>
              <w:t>) (всего)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76279C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279C">
              <w:rPr>
                <w:sz w:val="28"/>
                <w:szCs w:val="28"/>
              </w:rPr>
              <w:t>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06B71" w:rsidTr="000F2DC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76279C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6279C">
              <w:rPr>
                <w:sz w:val="28"/>
                <w:szCs w:val="28"/>
              </w:rPr>
              <w:t>З</w:t>
            </w:r>
            <w:proofErr w:type="gramEnd"/>
            <w:r w:rsidRPr="0076279C">
              <w:rPr>
                <w:sz w:val="28"/>
                <w:szCs w:val="28"/>
              </w:rPr>
              <w:t xml:space="preserve">, </w:t>
            </w:r>
            <w:proofErr w:type="spellStart"/>
            <w:r w:rsidRPr="0076279C">
              <w:rPr>
                <w:sz w:val="28"/>
                <w:szCs w:val="28"/>
              </w:rPr>
              <w:t>КЛР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6279C">
              <w:rPr>
                <w:sz w:val="28"/>
                <w:szCs w:val="28"/>
              </w:rPr>
              <w:t>З</w:t>
            </w:r>
            <w:proofErr w:type="gramEnd"/>
            <w:r w:rsidRPr="0076279C">
              <w:rPr>
                <w:sz w:val="28"/>
                <w:szCs w:val="28"/>
              </w:rPr>
              <w:t xml:space="preserve">, </w:t>
            </w:r>
            <w:proofErr w:type="spellStart"/>
            <w:r w:rsidRPr="0076279C">
              <w:rPr>
                <w:sz w:val="28"/>
                <w:szCs w:val="28"/>
              </w:rPr>
              <w:t>КЛР</w:t>
            </w:r>
            <w:proofErr w:type="spellEnd"/>
          </w:p>
        </w:tc>
      </w:tr>
      <w:tr w:rsidR="00F06B71" w:rsidTr="000F2DC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spellStart"/>
            <w:r>
              <w:rPr>
                <w:sz w:val="28"/>
                <w:szCs w:val="28"/>
              </w:rPr>
              <w:t>трудоемкость</w:t>
            </w:r>
            <w:proofErr w:type="spellEnd"/>
            <w:r>
              <w:rPr>
                <w:sz w:val="28"/>
                <w:szCs w:val="28"/>
              </w:rPr>
              <w:t xml:space="preserve">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Default="00F06B71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Default="00F06B71" w:rsidP="0076279C">
            <w:pPr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</w:tr>
    </w:tbl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 w:rsidP="00AA608A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sz w:val="24"/>
          <w:szCs w:val="28"/>
        </w:rPr>
      </w:pPr>
      <w:r w:rsidRPr="00F148A2">
        <w:rPr>
          <w:i/>
          <w:sz w:val="24"/>
          <w:szCs w:val="28"/>
        </w:rPr>
        <w:t xml:space="preserve">Примечание: </w:t>
      </w:r>
    </w:p>
    <w:p w:rsidR="00F06B71" w:rsidRDefault="00F06B71" w:rsidP="00AA608A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sz w:val="24"/>
          <w:szCs w:val="28"/>
        </w:rPr>
      </w:pPr>
      <w:proofErr w:type="gramStart"/>
      <w:r w:rsidRPr="00F148A2">
        <w:rPr>
          <w:i/>
          <w:sz w:val="24"/>
          <w:szCs w:val="28"/>
        </w:rPr>
        <w:t>З</w:t>
      </w:r>
      <w:proofErr w:type="gramEnd"/>
      <w:r w:rsidRPr="00F148A2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–</w:t>
      </w:r>
      <w:r w:rsidRPr="00F148A2">
        <w:rPr>
          <w:i/>
          <w:sz w:val="24"/>
          <w:szCs w:val="28"/>
        </w:rPr>
        <w:t xml:space="preserve"> </w:t>
      </w:r>
      <w:proofErr w:type="spellStart"/>
      <w:r w:rsidRPr="00F148A2">
        <w:rPr>
          <w:i/>
          <w:sz w:val="24"/>
          <w:szCs w:val="28"/>
        </w:rPr>
        <w:t>зачет</w:t>
      </w:r>
      <w:proofErr w:type="spellEnd"/>
    </w:p>
    <w:p w:rsidR="00F06B71" w:rsidRPr="00F148A2" w:rsidRDefault="00F06B71" w:rsidP="00AA608A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sz w:val="24"/>
          <w:szCs w:val="28"/>
        </w:rPr>
      </w:pPr>
      <w:proofErr w:type="spellStart"/>
      <w:r>
        <w:rPr>
          <w:i/>
          <w:sz w:val="24"/>
          <w:szCs w:val="28"/>
        </w:rPr>
        <w:t>КЛР</w:t>
      </w:r>
      <w:proofErr w:type="spellEnd"/>
      <w:r>
        <w:rPr>
          <w:i/>
          <w:sz w:val="24"/>
          <w:szCs w:val="28"/>
        </w:rPr>
        <w:t xml:space="preserve"> – контрольная работа</w:t>
      </w: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F06B71" w:rsidRDefault="00F06B7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02"/>
        <w:gridCol w:w="2729"/>
        <w:gridCol w:w="6240"/>
      </w:tblGrid>
      <w:tr w:rsidR="00F06B71" w:rsidRPr="000F2DC2" w:rsidTr="000F2DC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2DC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2DC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06B71" w:rsidRPr="000F2DC2" w:rsidTr="000F2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Понятие организованного рынка. Рыночные характеристики биржевой торговли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06B71" w:rsidRPr="000F2DC2" w:rsidTr="000F2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Становление и развитие биржевых технологий в мировой торговле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Классификация видов биржевой торговли и типология бирж. Особенности становления товарных, фондовых и валютных бирж в Российской Федерации. Правовые основы регулирования биржевой деятельности на биржевом рынке. Подходы к взаимодействию государства и биржи за рубежом и в России</w:t>
            </w:r>
          </w:p>
        </w:tc>
      </w:tr>
      <w:tr w:rsidR="00F06B71" w:rsidRPr="000F2DC2" w:rsidTr="000F2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Биржевые площадки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 xml:space="preserve">Крупнейшие международные биржевые центры. </w:t>
            </w:r>
            <w:proofErr w:type="gramStart"/>
            <w:r w:rsidRPr="000F2DC2">
              <w:rPr>
                <w:sz w:val="24"/>
                <w:szCs w:val="24"/>
              </w:rPr>
              <w:t>Нью-Йоркская, Австралийская, Лондонская, Франкфуртская, Венская, Токийская, Шанхайская, Гонконгская фондовые биржи, Электронная фондовая биржа США, Фондовая Биржа Торонто.</w:t>
            </w:r>
            <w:proofErr w:type="gramEnd"/>
            <w:r w:rsidRPr="000F2DC2">
              <w:rPr>
                <w:sz w:val="24"/>
                <w:szCs w:val="24"/>
              </w:rPr>
              <w:t xml:space="preserve">  Товарно-сырьевая биржа </w:t>
            </w:r>
            <w:proofErr w:type="spellStart"/>
            <w:r w:rsidRPr="000F2DC2">
              <w:rPr>
                <w:sz w:val="24"/>
                <w:szCs w:val="24"/>
              </w:rPr>
              <w:t>CME</w:t>
            </w:r>
            <w:proofErr w:type="spellEnd"/>
            <w:r w:rsidRPr="000F2DC2">
              <w:rPr>
                <w:sz w:val="24"/>
                <w:szCs w:val="24"/>
              </w:rPr>
              <w:t xml:space="preserve">, Нью-Йоркская товарная биржа </w:t>
            </w:r>
            <w:proofErr w:type="spellStart"/>
            <w:r w:rsidRPr="000F2DC2">
              <w:rPr>
                <w:sz w:val="24"/>
                <w:szCs w:val="24"/>
              </w:rPr>
              <w:t>NYMEX</w:t>
            </w:r>
            <w:proofErr w:type="spellEnd"/>
            <w:r w:rsidRPr="000F2DC2">
              <w:rPr>
                <w:sz w:val="24"/>
                <w:szCs w:val="24"/>
              </w:rPr>
              <w:t xml:space="preserve">, Фьючерсная и опционная биржа </w:t>
            </w:r>
            <w:proofErr w:type="spellStart"/>
            <w:r w:rsidRPr="000F2DC2">
              <w:rPr>
                <w:sz w:val="24"/>
                <w:szCs w:val="24"/>
              </w:rPr>
              <w:t>CBOT</w:t>
            </w:r>
            <w:proofErr w:type="spellEnd"/>
            <w:r w:rsidRPr="000F2DC2">
              <w:rPr>
                <w:sz w:val="24"/>
                <w:szCs w:val="24"/>
              </w:rPr>
              <w:t xml:space="preserve">. Международная европейская биржа </w:t>
            </w:r>
            <w:proofErr w:type="spellStart"/>
            <w:r w:rsidRPr="000F2DC2">
              <w:rPr>
                <w:sz w:val="24"/>
                <w:szCs w:val="24"/>
              </w:rPr>
              <w:t>Euronext</w:t>
            </w:r>
            <w:proofErr w:type="spellEnd"/>
            <w:r w:rsidRPr="000F2DC2">
              <w:rPr>
                <w:sz w:val="24"/>
                <w:szCs w:val="24"/>
              </w:rPr>
              <w:t xml:space="preserve">, Европейская биржа </w:t>
            </w:r>
            <w:proofErr w:type="spellStart"/>
            <w:r w:rsidRPr="000F2DC2">
              <w:rPr>
                <w:sz w:val="24"/>
                <w:szCs w:val="24"/>
              </w:rPr>
              <w:t>Eurex</w:t>
            </w:r>
            <w:proofErr w:type="spellEnd"/>
            <w:r w:rsidRPr="000F2DC2">
              <w:rPr>
                <w:sz w:val="24"/>
                <w:szCs w:val="24"/>
              </w:rPr>
              <w:t>. Российская Биржа РТС, Московская межбанковская валютная биржа.</w:t>
            </w:r>
          </w:p>
        </w:tc>
      </w:tr>
      <w:tr w:rsidR="00F06B71" w:rsidRPr="000F2DC2" w:rsidTr="000F2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Биржевые сделки, их виды и сущность.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Понятие «биржевая сделка». Классификация биржевых сделок. Сделки с реальным товаром: с наличным товаром, форвардные, бартерные, условные. Сделки без реального товара: фьючерсные, опционные. Модели поведения при заключении сделок.</w:t>
            </w:r>
          </w:p>
        </w:tc>
      </w:tr>
      <w:tr w:rsidR="00F06B71" w:rsidRPr="000F2DC2" w:rsidTr="000F2DC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Товарная биржа: инфраструктура и технологии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 xml:space="preserve">Задачи, функции и классификация товарных бирж. Обеспечение механизма функционирования товарной биржи. Участники биржевых торгов. Биржевой товар. Требования, предъявляемые к биржевому товару: массовость, однородность, делимость, возможность установления единого фиксированного качества (стандартов). </w:t>
            </w:r>
          </w:p>
        </w:tc>
      </w:tr>
      <w:tr w:rsidR="00F06B71" w:rsidRPr="000F2DC2" w:rsidTr="000F2DC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Рынок ценных бумаг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Ценная бумага как биржевой товар. Характеристики ценных бумаг. Виды ценных бумаг. Первичные и вторичные рынки ценных бумаг. Фондовая биржа.</w:t>
            </w:r>
          </w:p>
        </w:tc>
      </w:tr>
      <w:tr w:rsidR="00F06B71" w:rsidRPr="000F2DC2" w:rsidTr="000F2DC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Валютный рынок и операции с валютой.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 xml:space="preserve">Валюта как биржевой товар. Валютные рынки. Реальный и номинальный курс валют. Валютные операции. Механизм заключения сделок на валютной бирже. </w:t>
            </w:r>
          </w:p>
        </w:tc>
      </w:tr>
      <w:tr w:rsidR="00F06B71" w:rsidRPr="000F2DC2" w:rsidTr="000F2DC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Технический анализ в биржевой торговле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426F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Фундаментальный анализ. Графические средства технического анализа. Линии трендов. Ценовые модели. Объем торговли и открытая позиция. Статистические методы анализа.</w:t>
            </w:r>
          </w:p>
        </w:tc>
      </w:tr>
    </w:tbl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0"/>
        <w:gridCol w:w="5002"/>
        <w:gridCol w:w="1013"/>
        <w:gridCol w:w="1013"/>
        <w:gridCol w:w="1013"/>
        <w:gridCol w:w="890"/>
      </w:tblGrid>
      <w:tr w:rsidR="00F06B71" w:rsidRPr="000F2DC2" w:rsidTr="000F2DC2">
        <w:trPr>
          <w:tblHeader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2DC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2DC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2DC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2DC2">
              <w:rPr>
                <w:b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2DC2">
              <w:rPr>
                <w:b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2DC2">
              <w:rPr>
                <w:b/>
                <w:sz w:val="24"/>
                <w:szCs w:val="24"/>
              </w:rPr>
              <w:t>СРС</w:t>
            </w:r>
            <w:proofErr w:type="spellEnd"/>
          </w:p>
        </w:tc>
      </w:tr>
      <w:tr w:rsidR="00F06B71" w:rsidRPr="000F2DC2" w:rsidTr="000F2DC2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B71" w:rsidRPr="000F2DC2" w:rsidTr="000F2DC2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Становление и развитие биржевых технологий в мировой торговле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B71" w:rsidRPr="000F2DC2" w:rsidTr="000F2DC2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3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Биржевые площадки мира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B71" w:rsidRPr="000F2DC2" w:rsidTr="000F2DC2"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4</w:t>
            </w:r>
          </w:p>
        </w:tc>
        <w:tc>
          <w:tcPr>
            <w:tcW w:w="26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Биржевые сделки, их виды и сущность.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6B71" w:rsidRPr="000F2DC2" w:rsidTr="000F2DC2"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5</w:t>
            </w:r>
          </w:p>
        </w:tc>
        <w:tc>
          <w:tcPr>
            <w:tcW w:w="26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Товарная биржа: инфраструктура и технологии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6B71" w:rsidRPr="000F2DC2" w:rsidTr="000F2DC2"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6</w:t>
            </w:r>
          </w:p>
        </w:tc>
        <w:tc>
          <w:tcPr>
            <w:tcW w:w="26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Рынок ценных бумаг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B71" w:rsidRPr="000F2DC2" w:rsidTr="000F2DC2"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7</w:t>
            </w:r>
          </w:p>
        </w:tc>
        <w:tc>
          <w:tcPr>
            <w:tcW w:w="26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Валютный рынок и операции с валютой.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B71" w:rsidRPr="000F2DC2" w:rsidTr="000F2DC2"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8</w:t>
            </w:r>
          </w:p>
        </w:tc>
        <w:tc>
          <w:tcPr>
            <w:tcW w:w="26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Технический анализ в биржевой торговле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6B71" w:rsidRPr="000F2DC2" w:rsidTr="000F2DC2">
        <w:tc>
          <w:tcPr>
            <w:tcW w:w="2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2D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2D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06B71" w:rsidRDefault="00F06B71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8"/>
        <w:gridCol w:w="5004"/>
        <w:gridCol w:w="1013"/>
        <w:gridCol w:w="1013"/>
        <w:gridCol w:w="1013"/>
        <w:gridCol w:w="890"/>
      </w:tblGrid>
      <w:tr w:rsidR="00F06B71" w:rsidRPr="000F2DC2" w:rsidTr="007118BD">
        <w:trPr>
          <w:tblHeader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2DC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2DC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2DC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2DC2">
              <w:rPr>
                <w:b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2DC2">
              <w:rPr>
                <w:b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2DC2">
              <w:rPr>
                <w:b/>
                <w:sz w:val="24"/>
                <w:szCs w:val="24"/>
              </w:rPr>
              <w:t>СРС</w:t>
            </w:r>
            <w:proofErr w:type="spellEnd"/>
          </w:p>
        </w:tc>
      </w:tr>
      <w:tr w:rsidR="00F06B71" w:rsidRPr="000F2DC2" w:rsidTr="007118BD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1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6B71" w:rsidRPr="000F2DC2" w:rsidTr="007118BD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2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Становление и развитие биржевых технологий в мировой торговле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B71" w:rsidRDefault="00F06B71" w:rsidP="007118BD">
            <w:pPr>
              <w:ind w:firstLine="28"/>
              <w:jc w:val="center"/>
            </w:pPr>
            <w:r w:rsidRPr="00D90CA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6B71" w:rsidRPr="000F2DC2" w:rsidTr="007118BD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3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Биржевые площадки мира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B71" w:rsidRDefault="00F06B71" w:rsidP="007118BD">
            <w:pPr>
              <w:ind w:firstLine="28"/>
              <w:jc w:val="center"/>
            </w:pPr>
            <w:r w:rsidRPr="00D90CA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BB5960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06B71" w:rsidRPr="000F2DC2" w:rsidTr="007118BD"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4</w:t>
            </w:r>
          </w:p>
        </w:tc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Биржевые сделки, их виды и сущность.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</w:tcPr>
          <w:p w:rsidR="00F06B71" w:rsidRDefault="00F06B71" w:rsidP="007118BD">
            <w:pPr>
              <w:ind w:firstLine="28"/>
              <w:jc w:val="center"/>
            </w:pPr>
            <w:r w:rsidRPr="00D90CA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6B71" w:rsidRPr="000F2DC2" w:rsidTr="007118BD"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5</w:t>
            </w:r>
          </w:p>
        </w:tc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Товарная биржа: инфраструктура и технологии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</w:tcPr>
          <w:p w:rsidR="00F06B71" w:rsidRDefault="00F06B71" w:rsidP="007118BD">
            <w:pPr>
              <w:ind w:firstLine="28"/>
              <w:jc w:val="center"/>
            </w:pPr>
            <w:r w:rsidRPr="00D90CA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6B71" w:rsidRPr="000F2DC2" w:rsidTr="007118BD"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6</w:t>
            </w:r>
          </w:p>
        </w:tc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Рынок ценных бумаг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</w:tcPr>
          <w:p w:rsidR="00F06B71" w:rsidRDefault="00F06B71" w:rsidP="007118BD">
            <w:pPr>
              <w:ind w:firstLine="28"/>
              <w:jc w:val="center"/>
            </w:pPr>
            <w:r w:rsidRPr="00D90CA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6B71" w:rsidRPr="000F2DC2" w:rsidTr="007118BD"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7</w:t>
            </w:r>
          </w:p>
        </w:tc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Валютный рынок и операции с валютой.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</w:tcPr>
          <w:p w:rsidR="00F06B71" w:rsidRDefault="00F06B71" w:rsidP="007118BD">
            <w:pPr>
              <w:ind w:firstLine="28"/>
              <w:jc w:val="center"/>
            </w:pPr>
            <w:r w:rsidRPr="00D90CA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BB5960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6B71" w:rsidRPr="000F2DC2" w:rsidTr="007118BD"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8</w:t>
            </w:r>
          </w:p>
        </w:tc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F2DC2">
              <w:rPr>
                <w:sz w:val="24"/>
                <w:szCs w:val="24"/>
              </w:rPr>
              <w:t>Технический анализ в биржевой торговле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</w:tcPr>
          <w:p w:rsidR="00F06B71" w:rsidRDefault="00F06B71" w:rsidP="007118BD">
            <w:pPr>
              <w:ind w:firstLine="28"/>
              <w:jc w:val="center"/>
            </w:pPr>
            <w:r w:rsidRPr="00D90CA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711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color w:val="000000"/>
                <w:sz w:val="24"/>
                <w:szCs w:val="24"/>
              </w:rPr>
              <w:t>8</w:t>
            </w:r>
          </w:p>
        </w:tc>
      </w:tr>
      <w:tr w:rsidR="00F06B71" w:rsidRPr="000F2DC2" w:rsidTr="000F2DC2">
        <w:tc>
          <w:tcPr>
            <w:tcW w:w="2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2D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2D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0F2DC2" w:rsidRDefault="00F06B71" w:rsidP="000F2DC2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C2">
              <w:rPr>
                <w:b/>
                <w:bCs/>
                <w:sz w:val="24"/>
                <w:szCs w:val="24"/>
              </w:rPr>
              <w:t>58</w:t>
            </w:r>
          </w:p>
        </w:tc>
      </w:tr>
    </w:tbl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3501"/>
        <w:gridCol w:w="5404"/>
      </w:tblGrid>
      <w:tr w:rsidR="00F06B71" w:rsidRPr="002C4C94" w:rsidTr="009C1C09">
        <w:trPr>
          <w:tblHeader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C94">
              <w:rPr>
                <w:b/>
                <w:bCs/>
                <w:sz w:val="24"/>
                <w:szCs w:val="24"/>
              </w:rPr>
              <w:t>№</w:t>
            </w:r>
          </w:p>
          <w:p w:rsidR="00F06B71" w:rsidRPr="002C4C94" w:rsidRDefault="00F06B71" w:rsidP="009C1C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4C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C4C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C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06B71" w:rsidRPr="002C4C94" w:rsidTr="0076279C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28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pStyle w:val="14"/>
              <w:widowControl/>
              <w:tabs>
                <w:tab w:val="left" w:pos="1418"/>
              </w:tabs>
              <w:spacing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Резго</w:t>
            </w:r>
            <w:proofErr w:type="spellEnd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Г.Я</w:t>
            </w:r>
            <w:proofErr w:type="spellEnd"/>
            <w:r w:rsidRPr="002C4C94">
              <w:rPr>
                <w:rFonts w:cs="Times New Roman"/>
                <w:color w:val="111111"/>
                <w:sz w:val="24"/>
                <w:szCs w:val="24"/>
              </w:rPr>
              <w:t>. Биржевое дело. [Электронный ресурс]</w:t>
            </w:r>
            <w:proofErr w:type="gramStart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 Учебники / </w:t>
            </w: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Г.Я</w:t>
            </w:r>
            <w:proofErr w:type="spellEnd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Резго</w:t>
            </w:r>
            <w:proofErr w:type="spellEnd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И.А</w:t>
            </w:r>
            <w:proofErr w:type="spellEnd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Кетова</w:t>
            </w:r>
            <w:proofErr w:type="spellEnd"/>
            <w:r w:rsidRPr="002C4C94">
              <w:rPr>
                <w:rFonts w:cs="Times New Roman"/>
                <w:color w:val="111111"/>
                <w:sz w:val="24"/>
                <w:szCs w:val="24"/>
              </w:rPr>
              <w:t>. — Электрон</w:t>
            </w:r>
            <w:proofErr w:type="gramStart"/>
            <w:r w:rsidRPr="002C4C94">
              <w:rPr>
                <w:rFonts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2C4C94">
              <w:rPr>
                <w:rFonts w:cs="Times New Roman"/>
                <w:color w:val="111111"/>
                <w:sz w:val="24"/>
                <w:szCs w:val="24"/>
              </w:rPr>
              <w:t>д</w:t>
            </w:r>
            <w:proofErr w:type="gramEnd"/>
            <w:r w:rsidRPr="002C4C94">
              <w:rPr>
                <w:rFonts w:cs="Times New Roman"/>
                <w:color w:val="111111"/>
                <w:sz w:val="24"/>
                <w:szCs w:val="24"/>
              </w:rPr>
              <w:t>ан. — М.</w:t>
            </w:r>
            <w:proofErr w:type="gramStart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2C4C94">
              <w:rPr>
                <w:rFonts w:cs="Times New Roman"/>
                <w:color w:val="111111"/>
                <w:sz w:val="24"/>
                <w:szCs w:val="24"/>
              </w:rPr>
              <w:t xml:space="preserve"> Финансы и статистика, 2014. — 288 с. — Режим доступа: </w:t>
            </w: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http</w:t>
            </w:r>
            <w:proofErr w:type="spellEnd"/>
            <w:r w:rsidRPr="002C4C94">
              <w:rPr>
                <w:rFonts w:cs="Times New Roman"/>
                <w:color w:val="111111"/>
                <w:sz w:val="24"/>
                <w:szCs w:val="24"/>
              </w:rPr>
              <w:t>://</w:t>
            </w:r>
            <w:proofErr w:type="spellStart"/>
            <w:r w:rsidRPr="002C4C94">
              <w:rPr>
                <w:rFonts w:cs="Times New Roman"/>
                <w:color w:val="111111"/>
                <w:sz w:val="24"/>
                <w:szCs w:val="24"/>
              </w:rPr>
              <w:t>e.lanbook.com</w:t>
            </w:r>
            <w:proofErr w:type="spellEnd"/>
          </w:p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B71" w:rsidRPr="002C4C94" w:rsidTr="0076279C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2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Становление и развитие биржевых технологий в мировой торговле</w:t>
            </w:r>
          </w:p>
        </w:tc>
        <w:tc>
          <w:tcPr>
            <w:tcW w:w="2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B71" w:rsidRPr="002C4C94" w:rsidTr="0076279C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Биржевые площадки мира</w:t>
            </w:r>
          </w:p>
        </w:tc>
        <w:tc>
          <w:tcPr>
            <w:tcW w:w="2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B71" w:rsidRPr="002C4C94" w:rsidTr="0076279C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4</w:t>
            </w:r>
          </w:p>
        </w:tc>
        <w:tc>
          <w:tcPr>
            <w:tcW w:w="18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Биржевые сделки, их виды и сущность.</w:t>
            </w:r>
          </w:p>
        </w:tc>
        <w:tc>
          <w:tcPr>
            <w:tcW w:w="2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B71" w:rsidRPr="002C4C94" w:rsidTr="0076279C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5</w:t>
            </w:r>
          </w:p>
        </w:tc>
        <w:tc>
          <w:tcPr>
            <w:tcW w:w="18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Товарная биржа: инфраструктура и технологии</w:t>
            </w:r>
          </w:p>
        </w:tc>
        <w:tc>
          <w:tcPr>
            <w:tcW w:w="2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B71" w:rsidRPr="002C4C94" w:rsidTr="0076279C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6</w:t>
            </w:r>
          </w:p>
        </w:tc>
        <w:tc>
          <w:tcPr>
            <w:tcW w:w="18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Рынок ценных бумаг</w:t>
            </w:r>
          </w:p>
        </w:tc>
        <w:tc>
          <w:tcPr>
            <w:tcW w:w="2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B71" w:rsidRPr="002C4C94" w:rsidTr="0076279C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7</w:t>
            </w:r>
          </w:p>
        </w:tc>
        <w:tc>
          <w:tcPr>
            <w:tcW w:w="18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Валютный рынок и операции с валютой.</w:t>
            </w:r>
          </w:p>
        </w:tc>
        <w:tc>
          <w:tcPr>
            <w:tcW w:w="28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B71" w:rsidRPr="002C4C94" w:rsidTr="0076279C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8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spacing w:line="240" w:lineRule="auto"/>
              <w:ind w:firstLine="0"/>
              <w:rPr>
                <w:rFonts w:cs="Tahoma"/>
                <w:bCs/>
                <w:sz w:val="24"/>
                <w:szCs w:val="24"/>
              </w:rPr>
            </w:pPr>
            <w:r w:rsidRPr="002C4C94">
              <w:rPr>
                <w:sz w:val="24"/>
                <w:szCs w:val="24"/>
              </w:rPr>
              <w:t>Технический анализ в биржевой торговле</w:t>
            </w:r>
          </w:p>
        </w:tc>
        <w:tc>
          <w:tcPr>
            <w:tcW w:w="28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71" w:rsidRPr="002C4C94" w:rsidRDefault="00F06B71" w:rsidP="009C1C09">
            <w:pPr>
              <w:widowControl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06B71" w:rsidRDefault="00F06B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</w:t>
      </w:r>
      <w:proofErr w:type="spellStart"/>
      <w:r>
        <w:rPr>
          <w:bCs/>
          <w:sz w:val="28"/>
          <w:szCs w:val="28"/>
        </w:rPr>
        <w:t>утвержденным</w:t>
      </w:r>
      <w:proofErr w:type="spellEnd"/>
      <w:r>
        <w:rPr>
          <w:bCs/>
          <w:sz w:val="28"/>
          <w:szCs w:val="28"/>
        </w:rPr>
        <w:t xml:space="preserve"> заведующим кафедрой.</w:t>
      </w:r>
    </w:p>
    <w:p w:rsidR="00F06B71" w:rsidRDefault="00F06B71">
      <w:pPr>
        <w:widowControl/>
        <w:spacing w:line="240" w:lineRule="auto"/>
        <w:ind w:firstLine="851"/>
        <w:jc w:val="center"/>
        <w:rPr>
          <w:bCs/>
          <w:i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Pr="009C1C09" w:rsidRDefault="00F06B71" w:rsidP="009C1C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1C0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6B71" w:rsidRPr="009C1C09" w:rsidRDefault="00F06B71" w:rsidP="009C1C09">
      <w:pPr>
        <w:pStyle w:val="14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rFonts w:cs="Times New Roman"/>
          <w:bCs/>
          <w:szCs w:val="28"/>
        </w:rPr>
      </w:pPr>
      <w:proofErr w:type="spellStart"/>
      <w:r w:rsidRPr="009C1C09">
        <w:rPr>
          <w:rFonts w:cs="Times New Roman"/>
          <w:color w:val="111111"/>
          <w:szCs w:val="28"/>
        </w:rPr>
        <w:t>Резго</w:t>
      </w:r>
      <w:proofErr w:type="spellEnd"/>
      <w:r w:rsidRPr="009C1C09">
        <w:rPr>
          <w:rFonts w:cs="Times New Roman"/>
          <w:color w:val="111111"/>
          <w:szCs w:val="28"/>
        </w:rPr>
        <w:t xml:space="preserve">, </w:t>
      </w:r>
      <w:proofErr w:type="spellStart"/>
      <w:r w:rsidRPr="009C1C09">
        <w:rPr>
          <w:rFonts w:cs="Times New Roman"/>
          <w:color w:val="111111"/>
          <w:szCs w:val="28"/>
        </w:rPr>
        <w:t>Г.Я</w:t>
      </w:r>
      <w:proofErr w:type="spellEnd"/>
      <w:r w:rsidRPr="009C1C09">
        <w:rPr>
          <w:rFonts w:cs="Times New Roman"/>
          <w:color w:val="111111"/>
          <w:szCs w:val="28"/>
        </w:rPr>
        <w:t>. Биржевое дело. [Электронный ресурс]</w:t>
      </w:r>
      <w:proofErr w:type="gramStart"/>
      <w:r w:rsidRPr="009C1C09">
        <w:rPr>
          <w:rFonts w:cs="Times New Roman"/>
          <w:color w:val="111111"/>
          <w:szCs w:val="28"/>
        </w:rPr>
        <w:t xml:space="preserve"> :</w:t>
      </w:r>
      <w:proofErr w:type="gramEnd"/>
      <w:r w:rsidRPr="009C1C09">
        <w:rPr>
          <w:rFonts w:cs="Times New Roman"/>
          <w:color w:val="111111"/>
          <w:szCs w:val="28"/>
        </w:rPr>
        <w:t xml:space="preserve"> Учебники / </w:t>
      </w:r>
      <w:proofErr w:type="spellStart"/>
      <w:r w:rsidRPr="009C1C09">
        <w:rPr>
          <w:rFonts w:cs="Times New Roman"/>
          <w:color w:val="111111"/>
          <w:szCs w:val="28"/>
        </w:rPr>
        <w:t>Г.Я</w:t>
      </w:r>
      <w:proofErr w:type="spellEnd"/>
      <w:r w:rsidRPr="009C1C09">
        <w:rPr>
          <w:rFonts w:cs="Times New Roman"/>
          <w:color w:val="111111"/>
          <w:szCs w:val="28"/>
        </w:rPr>
        <w:t xml:space="preserve">. </w:t>
      </w:r>
      <w:proofErr w:type="spellStart"/>
      <w:r w:rsidRPr="009C1C09">
        <w:rPr>
          <w:rFonts w:cs="Times New Roman"/>
          <w:color w:val="111111"/>
          <w:szCs w:val="28"/>
        </w:rPr>
        <w:t>Резго</w:t>
      </w:r>
      <w:proofErr w:type="spellEnd"/>
      <w:r w:rsidRPr="009C1C09">
        <w:rPr>
          <w:rFonts w:cs="Times New Roman"/>
          <w:color w:val="111111"/>
          <w:szCs w:val="28"/>
        </w:rPr>
        <w:t xml:space="preserve">, </w:t>
      </w:r>
      <w:proofErr w:type="spellStart"/>
      <w:r w:rsidRPr="009C1C09">
        <w:rPr>
          <w:rFonts w:cs="Times New Roman"/>
          <w:color w:val="111111"/>
          <w:szCs w:val="28"/>
        </w:rPr>
        <w:t>И.А</w:t>
      </w:r>
      <w:proofErr w:type="spellEnd"/>
      <w:r w:rsidRPr="009C1C09">
        <w:rPr>
          <w:rFonts w:cs="Times New Roman"/>
          <w:color w:val="111111"/>
          <w:szCs w:val="28"/>
        </w:rPr>
        <w:t xml:space="preserve">. </w:t>
      </w:r>
      <w:proofErr w:type="spellStart"/>
      <w:r w:rsidRPr="009C1C09">
        <w:rPr>
          <w:rFonts w:cs="Times New Roman"/>
          <w:color w:val="111111"/>
          <w:szCs w:val="28"/>
        </w:rPr>
        <w:t>Кетова</w:t>
      </w:r>
      <w:proofErr w:type="spellEnd"/>
      <w:r w:rsidRPr="009C1C09">
        <w:rPr>
          <w:rFonts w:cs="Times New Roman"/>
          <w:color w:val="111111"/>
          <w:szCs w:val="28"/>
        </w:rPr>
        <w:t>. — Электрон</w:t>
      </w:r>
      <w:proofErr w:type="gramStart"/>
      <w:r w:rsidRPr="009C1C09">
        <w:rPr>
          <w:rFonts w:cs="Times New Roman"/>
          <w:color w:val="111111"/>
          <w:szCs w:val="28"/>
        </w:rPr>
        <w:t>.</w:t>
      </w:r>
      <w:proofErr w:type="gramEnd"/>
      <w:r w:rsidRPr="009C1C09">
        <w:rPr>
          <w:rFonts w:cs="Times New Roman"/>
          <w:color w:val="111111"/>
          <w:szCs w:val="28"/>
        </w:rPr>
        <w:t xml:space="preserve"> </w:t>
      </w:r>
      <w:proofErr w:type="gramStart"/>
      <w:r w:rsidRPr="009C1C09">
        <w:rPr>
          <w:rFonts w:cs="Times New Roman"/>
          <w:color w:val="111111"/>
          <w:szCs w:val="28"/>
        </w:rPr>
        <w:t>д</w:t>
      </w:r>
      <w:proofErr w:type="gramEnd"/>
      <w:r w:rsidRPr="009C1C09">
        <w:rPr>
          <w:rFonts w:cs="Times New Roman"/>
          <w:color w:val="111111"/>
          <w:szCs w:val="28"/>
        </w:rPr>
        <w:t>ан. — М.</w:t>
      </w:r>
      <w:proofErr w:type="gramStart"/>
      <w:r w:rsidRPr="009C1C09">
        <w:rPr>
          <w:rFonts w:cs="Times New Roman"/>
          <w:color w:val="111111"/>
          <w:szCs w:val="28"/>
        </w:rPr>
        <w:t xml:space="preserve"> :</w:t>
      </w:r>
      <w:proofErr w:type="gramEnd"/>
      <w:r w:rsidRPr="009C1C09">
        <w:rPr>
          <w:rFonts w:cs="Times New Roman"/>
          <w:color w:val="111111"/>
          <w:szCs w:val="28"/>
        </w:rPr>
        <w:t xml:space="preserve"> Финансы и статистика, 2014. — 288 с. — Режим доступа: </w:t>
      </w:r>
      <w:proofErr w:type="spellStart"/>
      <w:r w:rsidRPr="009C1C09">
        <w:rPr>
          <w:rFonts w:cs="Times New Roman"/>
          <w:color w:val="111111"/>
          <w:szCs w:val="28"/>
        </w:rPr>
        <w:t>http</w:t>
      </w:r>
      <w:proofErr w:type="spellEnd"/>
      <w:r w:rsidRPr="009C1C09">
        <w:rPr>
          <w:rFonts w:cs="Times New Roman"/>
          <w:color w:val="111111"/>
          <w:szCs w:val="28"/>
        </w:rPr>
        <w:t>://</w:t>
      </w:r>
      <w:proofErr w:type="spellStart"/>
      <w:r w:rsidRPr="009C1C09">
        <w:rPr>
          <w:rFonts w:cs="Times New Roman"/>
          <w:color w:val="111111"/>
          <w:szCs w:val="28"/>
        </w:rPr>
        <w:t>e.lanbook.com</w:t>
      </w:r>
      <w:proofErr w:type="spellEnd"/>
    </w:p>
    <w:p w:rsidR="00F06B71" w:rsidRPr="009C1C09" w:rsidRDefault="00F06B71" w:rsidP="009C1C09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</w:p>
    <w:p w:rsidR="00F06B71" w:rsidRPr="009C1C09" w:rsidRDefault="00F06B71" w:rsidP="009C1C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1C0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06B71" w:rsidRPr="002C4C94" w:rsidRDefault="00F06B71" w:rsidP="002C4C94">
      <w:pPr>
        <w:widowControl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2C4C94">
        <w:rPr>
          <w:color w:val="111111"/>
          <w:sz w:val="28"/>
          <w:szCs w:val="28"/>
        </w:rPr>
        <w:t>Резго</w:t>
      </w:r>
      <w:proofErr w:type="spellEnd"/>
      <w:r w:rsidRPr="002C4C94">
        <w:rPr>
          <w:color w:val="111111"/>
          <w:sz w:val="28"/>
          <w:szCs w:val="28"/>
        </w:rPr>
        <w:t xml:space="preserve">, </w:t>
      </w:r>
      <w:proofErr w:type="spellStart"/>
      <w:r w:rsidRPr="002C4C94">
        <w:rPr>
          <w:color w:val="111111"/>
          <w:sz w:val="28"/>
          <w:szCs w:val="28"/>
        </w:rPr>
        <w:t>Г.Я</w:t>
      </w:r>
      <w:proofErr w:type="spellEnd"/>
      <w:r w:rsidRPr="002C4C94">
        <w:rPr>
          <w:color w:val="111111"/>
          <w:sz w:val="28"/>
          <w:szCs w:val="28"/>
        </w:rPr>
        <w:t>. Биржевое дело. [Электронный ресурс]</w:t>
      </w:r>
      <w:proofErr w:type="gramStart"/>
      <w:r w:rsidRPr="002C4C94">
        <w:rPr>
          <w:color w:val="111111"/>
          <w:sz w:val="28"/>
          <w:szCs w:val="28"/>
        </w:rPr>
        <w:t xml:space="preserve"> :</w:t>
      </w:r>
      <w:proofErr w:type="gramEnd"/>
      <w:r w:rsidRPr="002C4C94">
        <w:rPr>
          <w:color w:val="111111"/>
          <w:sz w:val="28"/>
          <w:szCs w:val="28"/>
        </w:rPr>
        <w:t xml:space="preserve"> Учебники / </w:t>
      </w:r>
      <w:proofErr w:type="spellStart"/>
      <w:r w:rsidRPr="002C4C94">
        <w:rPr>
          <w:color w:val="111111"/>
          <w:sz w:val="28"/>
          <w:szCs w:val="28"/>
        </w:rPr>
        <w:t>Г.Я</w:t>
      </w:r>
      <w:proofErr w:type="spellEnd"/>
      <w:r w:rsidRPr="002C4C94">
        <w:rPr>
          <w:color w:val="111111"/>
          <w:sz w:val="28"/>
          <w:szCs w:val="28"/>
        </w:rPr>
        <w:t xml:space="preserve">. </w:t>
      </w:r>
      <w:proofErr w:type="spellStart"/>
      <w:r w:rsidRPr="002C4C94">
        <w:rPr>
          <w:color w:val="111111"/>
          <w:sz w:val="28"/>
          <w:szCs w:val="28"/>
        </w:rPr>
        <w:t>Резго</w:t>
      </w:r>
      <w:proofErr w:type="spellEnd"/>
      <w:r w:rsidRPr="002C4C94">
        <w:rPr>
          <w:color w:val="111111"/>
          <w:sz w:val="28"/>
          <w:szCs w:val="28"/>
        </w:rPr>
        <w:t xml:space="preserve">, </w:t>
      </w:r>
      <w:proofErr w:type="spellStart"/>
      <w:r w:rsidRPr="002C4C94">
        <w:rPr>
          <w:color w:val="111111"/>
          <w:sz w:val="28"/>
          <w:szCs w:val="28"/>
        </w:rPr>
        <w:t>И.А</w:t>
      </w:r>
      <w:proofErr w:type="spellEnd"/>
      <w:r w:rsidRPr="002C4C94">
        <w:rPr>
          <w:color w:val="111111"/>
          <w:sz w:val="28"/>
          <w:szCs w:val="28"/>
        </w:rPr>
        <w:t xml:space="preserve">. </w:t>
      </w:r>
      <w:proofErr w:type="spellStart"/>
      <w:r w:rsidRPr="002C4C94">
        <w:rPr>
          <w:color w:val="111111"/>
          <w:sz w:val="28"/>
          <w:szCs w:val="28"/>
        </w:rPr>
        <w:t>Кетова</w:t>
      </w:r>
      <w:proofErr w:type="spellEnd"/>
      <w:r w:rsidRPr="002C4C94">
        <w:rPr>
          <w:color w:val="111111"/>
          <w:sz w:val="28"/>
          <w:szCs w:val="28"/>
        </w:rPr>
        <w:t>. — Электрон</w:t>
      </w:r>
      <w:proofErr w:type="gramStart"/>
      <w:r w:rsidRPr="002C4C94">
        <w:rPr>
          <w:color w:val="111111"/>
          <w:sz w:val="28"/>
          <w:szCs w:val="28"/>
        </w:rPr>
        <w:t>.</w:t>
      </w:r>
      <w:proofErr w:type="gramEnd"/>
      <w:r w:rsidRPr="002C4C94">
        <w:rPr>
          <w:color w:val="111111"/>
          <w:sz w:val="28"/>
          <w:szCs w:val="28"/>
        </w:rPr>
        <w:t xml:space="preserve"> </w:t>
      </w:r>
      <w:proofErr w:type="gramStart"/>
      <w:r w:rsidRPr="002C4C94">
        <w:rPr>
          <w:color w:val="111111"/>
          <w:sz w:val="28"/>
          <w:szCs w:val="28"/>
        </w:rPr>
        <w:t>д</w:t>
      </w:r>
      <w:proofErr w:type="gramEnd"/>
      <w:r w:rsidRPr="002C4C94">
        <w:rPr>
          <w:color w:val="111111"/>
          <w:sz w:val="28"/>
          <w:szCs w:val="28"/>
        </w:rPr>
        <w:t>ан. — М.</w:t>
      </w:r>
      <w:proofErr w:type="gramStart"/>
      <w:r w:rsidRPr="002C4C94">
        <w:rPr>
          <w:color w:val="111111"/>
          <w:sz w:val="28"/>
          <w:szCs w:val="28"/>
        </w:rPr>
        <w:t xml:space="preserve"> :</w:t>
      </w:r>
      <w:proofErr w:type="gramEnd"/>
      <w:r w:rsidRPr="002C4C94">
        <w:rPr>
          <w:color w:val="111111"/>
          <w:sz w:val="28"/>
          <w:szCs w:val="28"/>
        </w:rPr>
        <w:t xml:space="preserve"> Финансы и статистика, 2010. — 288 с. — Режим доступа: </w:t>
      </w:r>
      <w:proofErr w:type="spellStart"/>
      <w:r w:rsidRPr="002C4C94">
        <w:rPr>
          <w:color w:val="111111"/>
          <w:sz w:val="28"/>
          <w:szCs w:val="28"/>
        </w:rPr>
        <w:t>http</w:t>
      </w:r>
      <w:proofErr w:type="spellEnd"/>
      <w:r w:rsidRPr="002C4C94">
        <w:rPr>
          <w:color w:val="111111"/>
          <w:sz w:val="28"/>
          <w:szCs w:val="28"/>
        </w:rPr>
        <w:t>://</w:t>
      </w:r>
      <w:proofErr w:type="spellStart"/>
      <w:r w:rsidRPr="002C4C94">
        <w:rPr>
          <w:color w:val="111111"/>
          <w:sz w:val="28"/>
          <w:szCs w:val="28"/>
        </w:rPr>
        <w:t>e.lanbook.com</w:t>
      </w:r>
      <w:proofErr w:type="spellEnd"/>
    </w:p>
    <w:p w:rsidR="00F06B71" w:rsidRPr="009C1C09" w:rsidRDefault="00F06B71" w:rsidP="009C1C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B71" w:rsidRPr="009C1C09" w:rsidRDefault="00F06B71" w:rsidP="009C1C09">
      <w:pPr>
        <w:widowControl/>
        <w:spacing w:line="240" w:lineRule="auto"/>
        <w:ind w:firstLine="851"/>
        <w:rPr>
          <w:sz w:val="28"/>
          <w:szCs w:val="28"/>
        </w:rPr>
      </w:pPr>
      <w:r w:rsidRPr="009C1C0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06B71" w:rsidRPr="009C1C09" w:rsidRDefault="00F06B71" w:rsidP="009C1C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1C09">
        <w:rPr>
          <w:bCs/>
          <w:sz w:val="28"/>
          <w:szCs w:val="28"/>
        </w:rPr>
        <w:t>1.</w:t>
      </w:r>
      <w:r w:rsidRPr="009C1C09">
        <w:rPr>
          <w:bCs/>
          <w:sz w:val="28"/>
          <w:szCs w:val="28"/>
        </w:rPr>
        <w:tab/>
      </w:r>
      <w:r w:rsidRPr="009C1C09">
        <w:rPr>
          <w:color w:val="333333"/>
          <w:sz w:val="28"/>
          <w:szCs w:val="28"/>
        </w:rPr>
        <w:t xml:space="preserve">О рынке ценных бумаг </w:t>
      </w:r>
      <w:r w:rsidRPr="009C1C09">
        <w:rPr>
          <w:sz w:val="28"/>
          <w:szCs w:val="28"/>
        </w:rPr>
        <w:t>[Электронный ресурс]:</w:t>
      </w:r>
      <w:r w:rsidRPr="009C1C09">
        <w:rPr>
          <w:color w:val="333333"/>
          <w:sz w:val="28"/>
          <w:szCs w:val="28"/>
        </w:rPr>
        <w:t xml:space="preserve"> федеральный закон от 22.04.1996 N 39-ФЗ (ред. от 30.12.2015) (с изм. и доп., вступ. в силу с 09.02.2016). - Режим доступа: Консультант плюс.</w:t>
      </w:r>
    </w:p>
    <w:p w:rsidR="00F06B71" w:rsidRPr="009C1C09" w:rsidRDefault="00F06B71" w:rsidP="009C1C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1C09">
        <w:rPr>
          <w:bCs/>
          <w:sz w:val="28"/>
          <w:szCs w:val="28"/>
        </w:rPr>
        <w:t>2.</w:t>
      </w:r>
      <w:r w:rsidRPr="009C1C09">
        <w:rPr>
          <w:bCs/>
          <w:sz w:val="28"/>
          <w:szCs w:val="28"/>
        </w:rPr>
        <w:tab/>
      </w:r>
      <w:r w:rsidRPr="009C1C09">
        <w:rPr>
          <w:color w:val="333333"/>
          <w:sz w:val="28"/>
          <w:szCs w:val="28"/>
        </w:rPr>
        <w:t xml:space="preserve">О товарных биржах и биржевой торговле </w:t>
      </w:r>
      <w:r w:rsidRPr="009C1C09">
        <w:rPr>
          <w:sz w:val="28"/>
          <w:szCs w:val="28"/>
        </w:rPr>
        <w:t>[Электронный ресурс]:</w:t>
      </w:r>
      <w:r w:rsidRPr="009C1C09">
        <w:rPr>
          <w:color w:val="333333"/>
          <w:sz w:val="28"/>
          <w:szCs w:val="28"/>
        </w:rPr>
        <w:t xml:space="preserve"> Закон РФ от 20.02.1992 N 2383-1 (ред. от 23.07.2013) - Режим доступа: Консультант плюс.</w:t>
      </w:r>
    </w:p>
    <w:p w:rsidR="00F06B71" w:rsidRPr="009C1C09" w:rsidRDefault="00F06B71" w:rsidP="009C1C09">
      <w:pPr>
        <w:widowControl/>
        <w:spacing w:line="240" w:lineRule="auto"/>
        <w:ind w:firstLine="851"/>
        <w:rPr>
          <w:color w:val="333333"/>
          <w:sz w:val="28"/>
          <w:szCs w:val="28"/>
        </w:rPr>
      </w:pPr>
      <w:r w:rsidRPr="009C1C09">
        <w:rPr>
          <w:bCs/>
          <w:sz w:val="28"/>
          <w:szCs w:val="28"/>
        </w:rPr>
        <w:lastRenderedPageBreak/>
        <w:t xml:space="preserve">3. </w:t>
      </w:r>
      <w:r w:rsidRPr="009C1C09">
        <w:rPr>
          <w:color w:val="333333"/>
          <w:sz w:val="28"/>
          <w:szCs w:val="28"/>
        </w:rPr>
        <w:t xml:space="preserve">Об организованных торгах </w:t>
      </w:r>
      <w:r w:rsidRPr="009C1C09">
        <w:rPr>
          <w:sz w:val="28"/>
          <w:szCs w:val="28"/>
        </w:rPr>
        <w:t xml:space="preserve">[Электронный ресурс]: </w:t>
      </w:r>
      <w:r w:rsidRPr="009C1C09">
        <w:rPr>
          <w:color w:val="333333"/>
          <w:sz w:val="28"/>
          <w:szCs w:val="28"/>
        </w:rPr>
        <w:t>Федеральный закон от 21.11.2011 N 325-ФЗ (ред. от 30.12.2015)  (с изм. и доп., вступ. в силу с 09.02.2016) - Режим доступа: Консультант плюс.</w:t>
      </w:r>
    </w:p>
    <w:p w:rsidR="00F06B71" w:rsidRPr="009C1C09" w:rsidRDefault="00F06B71" w:rsidP="009C1C09">
      <w:pPr>
        <w:widowControl/>
        <w:spacing w:line="240" w:lineRule="auto"/>
        <w:ind w:firstLine="851"/>
        <w:rPr>
          <w:color w:val="333333"/>
          <w:sz w:val="28"/>
          <w:szCs w:val="28"/>
        </w:rPr>
      </w:pPr>
      <w:r w:rsidRPr="009C1C09">
        <w:rPr>
          <w:color w:val="333333"/>
          <w:sz w:val="28"/>
          <w:szCs w:val="28"/>
        </w:rPr>
        <w:t xml:space="preserve">4. О валютном регулировании и валютном контроле </w:t>
      </w:r>
      <w:r w:rsidRPr="009C1C09">
        <w:rPr>
          <w:sz w:val="28"/>
          <w:szCs w:val="28"/>
        </w:rPr>
        <w:t>[Электронный ресурс]:</w:t>
      </w:r>
      <w:r w:rsidRPr="009C1C09">
        <w:rPr>
          <w:color w:val="333333"/>
          <w:sz w:val="28"/>
          <w:szCs w:val="28"/>
        </w:rPr>
        <w:t xml:space="preserve"> Федеральный закон от 10.12.2003 N 173-ФЗ (ред. от 30.12.2015) - Режим доступа: Консультант плюс. </w:t>
      </w:r>
    </w:p>
    <w:p w:rsidR="00F06B71" w:rsidRPr="009C1C09" w:rsidRDefault="00F06B71" w:rsidP="009C1C09">
      <w:pPr>
        <w:widowControl/>
        <w:spacing w:line="240" w:lineRule="auto"/>
        <w:ind w:firstLine="851"/>
        <w:rPr>
          <w:sz w:val="28"/>
          <w:szCs w:val="28"/>
        </w:rPr>
      </w:pPr>
      <w:r w:rsidRPr="009C1C09">
        <w:rPr>
          <w:color w:val="333333"/>
          <w:sz w:val="28"/>
          <w:szCs w:val="28"/>
        </w:rPr>
        <w:t xml:space="preserve">5. О Центральном банке Российской Федерации (Банке России) </w:t>
      </w:r>
      <w:r w:rsidRPr="009C1C09">
        <w:rPr>
          <w:sz w:val="28"/>
          <w:szCs w:val="28"/>
        </w:rPr>
        <w:t xml:space="preserve">[Электронный ресурс]: </w:t>
      </w:r>
      <w:r w:rsidRPr="009C1C09">
        <w:rPr>
          <w:color w:val="333333"/>
          <w:sz w:val="28"/>
          <w:szCs w:val="28"/>
        </w:rPr>
        <w:t>Федеральный закон от 10.07.2002 N 86-ФЗ (ред. от 30.12.2015) (с изм. и доп., вступ. в силу с 09.02.2016) - Режим доступа: Консультант плюс.</w:t>
      </w:r>
    </w:p>
    <w:p w:rsidR="00F06B71" w:rsidRPr="009C1C09" w:rsidRDefault="00F06B71" w:rsidP="009C1C09">
      <w:pPr>
        <w:widowControl/>
        <w:spacing w:line="240" w:lineRule="auto"/>
        <w:ind w:firstLine="851"/>
        <w:rPr>
          <w:sz w:val="28"/>
          <w:szCs w:val="28"/>
        </w:rPr>
      </w:pPr>
    </w:p>
    <w:p w:rsidR="00F06B71" w:rsidRPr="009C1C09" w:rsidRDefault="00F06B71" w:rsidP="009C1C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1C0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06B71" w:rsidRPr="009C1C09" w:rsidRDefault="00F06B71" w:rsidP="009C1C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1C09">
        <w:rPr>
          <w:bCs/>
          <w:sz w:val="28"/>
          <w:szCs w:val="28"/>
        </w:rPr>
        <w:t>1.</w:t>
      </w:r>
      <w:r w:rsidRPr="009C1C09">
        <w:rPr>
          <w:bCs/>
          <w:sz w:val="28"/>
          <w:szCs w:val="28"/>
        </w:rPr>
        <w:tab/>
        <w:t>Биржевое дело</w:t>
      </w:r>
      <w:r w:rsidRPr="009C1C09">
        <w:rPr>
          <w:sz w:val="28"/>
          <w:szCs w:val="28"/>
        </w:rPr>
        <w:t xml:space="preserve"> [Электронный ресурс]: учебно-методический комплекс / </w:t>
      </w:r>
      <w:proofErr w:type="spellStart"/>
      <w:r w:rsidRPr="009C1C09">
        <w:rPr>
          <w:sz w:val="28"/>
          <w:szCs w:val="28"/>
        </w:rPr>
        <w:t>ПГУПС</w:t>
      </w:r>
      <w:proofErr w:type="spellEnd"/>
      <w:r w:rsidRPr="009C1C09">
        <w:rPr>
          <w:sz w:val="28"/>
          <w:szCs w:val="28"/>
        </w:rPr>
        <w:t>. - СПб</w:t>
      </w:r>
      <w:proofErr w:type="gramStart"/>
      <w:r w:rsidRPr="009C1C09">
        <w:rPr>
          <w:sz w:val="28"/>
          <w:szCs w:val="28"/>
        </w:rPr>
        <w:t xml:space="preserve"> :</w:t>
      </w:r>
      <w:proofErr w:type="gramEnd"/>
      <w:r w:rsidRPr="009C1C09">
        <w:rPr>
          <w:sz w:val="28"/>
          <w:szCs w:val="28"/>
        </w:rPr>
        <w:t xml:space="preserve"> </w:t>
      </w:r>
      <w:proofErr w:type="spellStart"/>
      <w:r w:rsidRPr="009C1C09">
        <w:rPr>
          <w:sz w:val="28"/>
          <w:szCs w:val="28"/>
        </w:rPr>
        <w:t>ПГУПС</w:t>
      </w:r>
      <w:proofErr w:type="spellEnd"/>
      <w:r w:rsidRPr="009C1C09">
        <w:rPr>
          <w:sz w:val="28"/>
          <w:szCs w:val="28"/>
        </w:rPr>
        <w:t xml:space="preserve">, 2014 – Режим доступа: </w:t>
      </w:r>
      <w:proofErr w:type="spellStart"/>
      <w:r w:rsidRPr="009C1C09">
        <w:rPr>
          <w:sz w:val="28"/>
          <w:szCs w:val="28"/>
        </w:rPr>
        <w:t>СДО</w:t>
      </w:r>
      <w:proofErr w:type="spellEnd"/>
      <w:r w:rsidRPr="009C1C09">
        <w:rPr>
          <w:sz w:val="28"/>
          <w:szCs w:val="28"/>
        </w:rPr>
        <w:t xml:space="preserve"> </w:t>
      </w:r>
      <w:proofErr w:type="spellStart"/>
      <w:r w:rsidRPr="009C1C09">
        <w:rPr>
          <w:sz w:val="28"/>
          <w:szCs w:val="28"/>
        </w:rPr>
        <w:t>ПГУПС</w:t>
      </w:r>
      <w:proofErr w:type="spellEnd"/>
    </w:p>
    <w:p w:rsidR="00F06B71" w:rsidRDefault="00F06B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06B71" w:rsidRDefault="00F06B7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F06B71" w:rsidRDefault="00F06B71" w:rsidP="002C4C94">
      <w:pPr>
        <w:widowControl/>
        <w:tabs>
          <w:tab w:val="left" w:pos="855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Правовые ресурсы «Консультант Плюс» </w:t>
      </w:r>
      <w:r>
        <w:rPr>
          <w:sz w:val="28"/>
          <w:szCs w:val="28"/>
        </w:rPr>
        <w:t xml:space="preserve">[Электронный ресурс] – Режим доступа: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www.consultant.ru</w:t>
      </w:r>
      <w:proofErr w:type="spellEnd"/>
    </w:p>
    <w:p w:rsidR="00F06B71" w:rsidRDefault="00F06B71" w:rsidP="002C4C9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Федеральная служба государственной статистики РФ </w:t>
      </w:r>
      <w:r>
        <w:rPr>
          <w:sz w:val="28"/>
          <w:szCs w:val="28"/>
        </w:rPr>
        <w:t xml:space="preserve">[Электронный ресурс] – Режим доступа: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www.gks.ru</w:t>
      </w:r>
      <w:proofErr w:type="spellEnd"/>
      <w:r>
        <w:rPr>
          <w:bCs/>
          <w:sz w:val="28"/>
          <w:szCs w:val="28"/>
        </w:rPr>
        <w:t xml:space="preserve"> </w:t>
      </w:r>
    </w:p>
    <w:p w:rsidR="00F06B71" w:rsidRDefault="00F06B71" w:rsidP="002C4C9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Биржа «ММВБ» </w:t>
      </w:r>
      <w:r>
        <w:rPr>
          <w:sz w:val="28"/>
          <w:szCs w:val="28"/>
        </w:rPr>
        <w:t xml:space="preserve">[Электронный ресурс] – Режим доступа: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www.micex.ru</w:t>
      </w:r>
      <w:proofErr w:type="spellEnd"/>
    </w:p>
    <w:p w:rsidR="00F06B71" w:rsidRDefault="00F06B71" w:rsidP="002C4C9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Фондовая Биржа «РТС» </w:t>
      </w:r>
      <w:r>
        <w:rPr>
          <w:sz w:val="28"/>
          <w:szCs w:val="28"/>
        </w:rPr>
        <w:t xml:space="preserve">[Электронный ресурс] – Режим доступа: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www.rts.ru</w:t>
      </w:r>
      <w:proofErr w:type="spellEnd"/>
    </w:p>
    <w:p w:rsidR="00F06B71" w:rsidRDefault="00F06B71" w:rsidP="002C4C9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Официальный сайт Министерства финансов Российской Федерации  </w:t>
      </w:r>
      <w:r>
        <w:rPr>
          <w:sz w:val="28"/>
          <w:szCs w:val="28"/>
        </w:rPr>
        <w:t xml:space="preserve">[Электронный ресурс] – Режим доступа: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www.minfin.ru</w:t>
      </w:r>
      <w:proofErr w:type="spellEnd"/>
    </w:p>
    <w:p w:rsidR="00F06B71" w:rsidRDefault="00F06B71" w:rsidP="002C4C9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Центральный Банк Российской федерации  </w:t>
      </w:r>
      <w:r>
        <w:rPr>
          <w:sz w:val="28"/>
          <w:szCs w:val="28"/>
        </w:rPr>
        <w:t xml:space="preserve">[Электронный ресурс] – Режим доступа: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www.cbr.ru</w:t>
      </w:r>
      <w:proofErr w:type="spellEnd"/>
      <w:r>
        <w:rPr>
          <w:bCs/>
          <w:sz w:val="28"/>
          <w:szCs w:val="28"/>
        </w:rPr>
        <w:t xml:space="preserve"> </w:t>
      </w:r>
    </w:p>
    <w:p w:rsidR="00F06B71" w:rsidRDefault="00F06B71" w:rsidP="002C4C9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Федеральная служба по финансовым рынкам   </w:t>
      </w:r>
      <w:r>
        <w:rPr>
          <w:sz w:val="28"/>
          <w:szCs w:val="28"/>
        </w:rPr>
        <w:t xml:space="preserve">[Электронный ресурс] – Режим доступа: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www.fcsm.ru</w:t>
      </w:r>
      <w:proofErr w:type="spellEnd"/>
      <w:r>
        <w:rPr>
          <w:bCs/>
          <w:sz w:val="28"/>
          <w:szCs w:val="28"/>
        </w:rPr>
        <w:t xml:space="preserve">  </w:t>
      </w:r>
    </w:p>
    <w:p w:rsidR="00F06B71" w:rsidRDefault="00F06B71" w:rsidP="002C4C9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Московская биржа </w:t>
      </w:r>
      <w:r>
        <w:rPr>
          <w:sz w:val="28"/>
          <w:szCs w:val="28"/>
        </w:rPr>
        <w:t xml:space="preserve">[Электронный ресурс] – Режим доступа: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moex.com</w:t>
      </w:r>
      <w:proofErr w:type="spellEnd"/>
    </w:p>
    <w:p w:rsidR="00F06B71" w:rsidRDefault="00F06B71" w:rsidP="002C4C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Финансовая аналитика </w:t>
      </w:r>
      <w:r>
        <w:rPr>
          <w:sz w:val="28"/>
          <w:szCs w:val="28"/>
        </w:rPr>
        <w:t xml:space="preserve">[Электронный ресурс] – Режим доступа: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www.finanz.ru</w:t>
      </w:r>
      <w:proofErr w:type="spellEnd"/>
    </w:p>
    <w:p w:rsidR="00F06B71" w:rsidRDefault="00F06B71" w:rsidP="002C4C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 Система дистанционного обучения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ПГУПС</w:t>
      </w:r>
      <w:proofErr w:type="spellEnd"/>
      <w:r>
        <w:rPr>
          <w:sz w:val="28"/>
          <w:szCs w:val="28"/>
        </w:rPr>
        <w:t xml:space="preserve"> [Электронный ресурс] – Режим доступа: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pgups.com</w:t>
      </w:r>
      <w:proofErr w:type="spellEnd"/>
    </w:p>
    <w:p w:rsidR="00F06B71" w:rsidRDefault="00F06B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06B71" w:rsidRDefault="00F06B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F06B71" w:rsidRDefault="00F06B71">
      <w:pPr>
        <w:pStyle w:val="ab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</w:t>
      </w:r>
      <w:proofErr w:type="spellStart"/>
      <w:r>
        <w:rPr>
          <w:bCs/>
          <w:sz w:val="28"/>
          <w:szCs w:val="28"/>
        </w:rPr>
        <w:t>приведенном</w:t>
      </w:r>
      <w:proofErr w:type="spellEnd"/>
      <w:r>
        <w:rPr>
          <w:bCs/>
          <w:sz w:val="28"/>
          <w:szCs w:val="28"/>
        </w:rPr>
        <w:t xml:space="preserve"> в разделе 5 «Содержание и структура дисциплины». Обучающийся должен освоить все разделы дисциплины с помощью учебно-</w:t>
      </w:r>
      <w:r>
        <w:rPr>
          <w:bCs/>
          <w:sz w:val="28"/>
          <w:szCs w:val="28"/>
        </w:rPr>
        <w:lastRenderedPageBreak/>
        <w:t xml:space="preserve">методического обеспечения, </w:t>
      </w:r>
      <w:proofErr w:type="spellStart"/>
      <w:r>
        <w:rPr>
          <w:bCs/>
          <w:sz w:val="28"/>
          <w:szCs w:val="28"/>
        </w:rPr>
        <w:t>приведенного</w:t>
      </w:r>
      <w:proofErr w:type="spellEnd"/>
      <w:r>
        <w:rPr>
          <w:bCs/>
          <w:sz w:val="28"/>
          <w:szCs w:val="28"/>
        </w:rPr>
        <w:t xml:space="preserve"> в разделах 6, 8 и 9 рабочей программы. </w:t>
      </w:r>
    </w:p>
    <w:p w:rsidR="00F06B71" w:rsidRDefault="00F06B71">
      <w:pPr>
        <w:pStyle w:val="ab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06B71" w:rsidRDefault="00F06B71">
      <w:pPr>
        <w:pStyle w:val="ab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6B71" w:rsidRDefault="00F06B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6B71" w:rsidRDefault="00F06B7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06B71" w:rsidRDefault="00F06B71" w:rsidP="004C6C9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«Биржевое дело»:</w:t>
      </w:r>
    </w:p>
    <w:p w:rsidR="00F06B71" w:rsidRPr="003F62F9" w:rsidRDefault="00F06B71" w:rsidP="004C6C90">
      <w:pPr>
        <w:numPr>
          <w:ilvl w:val="0"/>
          <w:numId w:val="6"/>
        </w:numPr>
        <w:tabs>
          <w:tab w:val="clear" w:pos="708"/>
          <w:tab w:val="num" w:pos="0"/>
          <w:tab w:val="left" w:pos="1418"/>
        </w:tabs>
        <w:suppressAutoHyphens w:val="0"/>
        <w:spacing w:line="240" w:lineRule="auto"/>
        <w:ind w:left="0" w:firstLine="851"/>
        <w:rPr>
          <w:b/>
          <w:bCs/>
          <w:sz w:val="28"/>
          <w:szCs w:val="28"/>
        </w:rPr>
      </w:pPr>
      <w:r w:rsidRPr="003F62F9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3F62F9">
        <w:rPr>
          <w:b/>
          <w:bCs/>
          <w:sz w:val="28"/>
          <w:szCs w:val="28"/>
        </w:rPr>
        <w:t xml:space="preserve"> </w:t>
      </w:r>
      <w:r w:rsidRPr="003F62F9">
        <w:rPr>
          <w:bCs/>
          <w:sz w:val="28"/>
          <w:szCs w:val="28"/>
        </w:rPr>
        <w:t>(персональные компьютеры, проектор, интерактивная доска и т.д.);</w:t>
      </w:r>
    </w:p>
    <w:p w:rsidR="00F06B71" w:rsidRDefault="00F06B71" w:rsidP="004C6C90">
      <w:pPr>
        <w:widowControl/>
        <w:numPr>
          <w:ilvl w:val="0"/>
          <w:numId w:val="6"/>
        </w:numPr>
        <w:tabs>
          <w:tab w:val="clear" w:pos="708"/>
          <w:tab w:val="num" w:pos="0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материалов);</w:t>
      </w:r>
    </w:p>
    <w:p w:rsidR="00F06B71" w:rsidRPr="003E778C" w:rsidRDefault="00F06B71" w:rsidP="004C6C90">
      <w:pPr>
        <w:widowControl/>
        <w:numPr>
          <w:ilvl w:val="0"/>
          <w:numId w:val="6"/>
        </w:numPr>
        <w:tabs>
          <w:tab w:val="clear" w:pos="708"/>
          <w:tab w:val="num" w:pos="0"/>
          <w:tab w:val="left" w:pos="1418"/>
        </w:tabs>
        <w:suppressAutoHyphens w:val="0"/>
        <w:spacing w:line="240" w:lineRule="auto"/>
        <w:ind w:left="0" w:firstLine="1211"/>
        <w:rPr>
          <w:b/>
          <w:bCs/>
          <w:sz w:val="28"/>
          <w:szCs w:val="28"/>
        </w:rPr>
      </w:pPr>
      <w:r w:rsidRPr="003E778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E778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3E778C">
        <w:rPr>
          <w:bCs/>
          <w:sz w:val="28"/>
          <w:szCs w:val="28"/>
        </w:rPr>
        <w:t xml:space="preserve"> I [Электронный ресурс]. Режим доступа:  </w:t>
      </w:r>
      <w:proofErr w:type="spellStart"/>
      <w:r w:rsidRPr="003E778C">
        <w:rPr>
          <w:bCs/>
          <w:sz w:val="28"/>
          <w:szCs w:val="28"/>
        </w:rPr>
        <w:t>http</w:t>
      </w:r>
      <w:proofErr w:type="spellEnd"/>
      <w:r w:rsidRPr="003E778C">
        <w:rPr>
          <w:bCs/>
          <w:sz w:val="28"/>
          <w:szCs w:val="28"/>
        </w:rPr>
        <w:t>://</w:t>
      </w:r>
      <w:proofErr w:type="spellStart"/>
      <w:r w:rsidRPr="003E778C">
        <w:rPr>
          <w:bCs/>
          <w:sz w:val="28"/>
          <w:szCs w:val="28"/>
        </w:rPr>
        <w:t>sdo.pgups.ru</w:t>
      </w:r>
      <w:proofErr w:type="spellEnd"/>
      <w:r w:rsidRPr="003E778C">
        <w:rPr>
          <w:bCs/>
          <w:sz w:val="28"/>
          <w:szCs w:val="28"/>
        </w:rPr>
        <w:t>.</w:t>
      </w:r>
    </w:p>
    <w:p w:rsidR="00F06B71" w:rsidRPr="003E778C" w:rsidRDefault="00F06B71" w:rsidP="004C6C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E778C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proofErr w:type="spellStart"/>
      <w:r w:rsidRPr="003E778C">
        <w:rPr>
          <w:rFonts w:ascii="Times New Roman CYR" w:hAnsi="Times New Roman CYR" w:cs="Times New Roman CYR"/>
          <w:sz w:val="28"/>
          <w:szCs w:val="28"/>
        </w:rPr>
        <w:t>размещенных</w:t>
      </w:r>
      <w:proofErr w:type="spellEnd"/>
      <w:r w:rsidRPr="003E778C">
        <w:rPr>
          <w:rFonts w:ascii="Times New Roman CYR" w:hAnsi="Times New Roman CYR" w:cs="Times New Roman CYR"/>
          <w:sz w:val="28"/>
          <w:szCs w:val="28"/>
        </w:rPr>
        <w:t xml:space="preserve"> в специальных помещениях и помещениях для самостоятельной работы: </w:t>
      </w:r>
    </w:p>
    <w:p w:rsidR="00F06B71" w:rsidRPr="003E778C" w:rsidRDefault="00F06B71" w:rsidP="004C6C90">
      <w:pPr>
        <w:numPr>
          <w:ilvl w:val="0"/>
          <w:numId w:val="6"/>
        </w:numPr>
        <w:tabs>
          <w:tab w:val="clear" w:pos="708"/>
          <w:tab w:val="num" w:pos="0"/>
        </w:tabs>
        <w:autoSpaceDE w:val="0"/>
        <w:autoSpaceDN w:val="0"/>
        <w:adjustRightInd w:val="0"/>
        <w:ind w:left="1571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E778C">
        <w:rPr>
          <w:rFonts w:ascii="Times New Roman CYR" w:hAnsi="Times New Roman CYR" w:cs="Times New Roman CYR"/>
          <w:sz w:val="28"/>
          <w:szCs w:val="28"/>
        </w:rPr>
        <w:t xml:space="preserve"> операционная система </w:t>
      </w:r>
      <w:r w:rsidRPr="003E778C">
        <w:rPr>
          <w:rFonts w:cs="Times New Roman CYR"/>
          <w:sz w:val="28"/>
          <w:szCs w:val="28"/>
          <w:lang w:val="en-US"/>
        </w:rPr>
        <w:t>Windows</w:t>
      </w:r>
      <w:r w:rsidRPr="003E778C">
        <w:rPr>
          <w:rFonts w:cs="Times New Roman CYR"/>
          <w:sz w:val="28"/>
          <w:szCs w:val="28"/>
        </w:rPr>
        <w:t>;</w:t>
      </w:r>
    </w:p>
    <w:p w:rsidR="00F06B71" w:rsidRDefault="00F06B71" w:rsidP="004C6C90">
      <w:pPr>
        <w:numPr>
          <w:ilvl w:val="0"/>
          <w:numId w:val="6"/>
        </w:numPr>
        <w:tabs>
          <w:tab w:val="clear" w:pos="708"/>
          <w:tab w:val="num" w:pos="0"/>
        </w:tabs>
        <w:autoSpaceDE w:val="0"/>
        <w:autoSpaceDN w:val="0"/>
        <w:adjustRightInd w:val="0"/>
        <w:ind w:left="1571"/>
        <w:rPr>
          <w:rFonts w:cs="Times New Roman CYR"/>
          <w:sz w:val="28"/>
          <w:szCs w:val="28"/>
        </w:rPr>
      </w:pPr>
      <w:r w:rsidRPr="003E778C">
        <w:rPr>
          <w:rFonts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778C">
        <w:rPr>
          <w:rFonts w:cs="Times New Roman CYR"/>
          <w:sz w:val="28"/>
          <w:szCs w:val="28"/>
          <w:lang w:val="en-US"/>
        </w:rPr>
        <w:t>MS</w:t>
      </w:r>
      <w:r w:rsidRPr="003E778C">
        <w:rPr>
          <w:rFonts w:cs="Times New Roman CYR"/>
          <w:sz w:val="28"/>
          <w:szCs w:val="28"/>
        </w:rPr>
        <w:t xml:space="preserve"> </w:t>
      </w:r>
      <w:r w:rsidRPr="003E778C">
        <w:rPr>
          <w:rFonts w:cs="Times New Roman CYR"/>
          <w:sz w:val="28"/>
          <w:szCs w:val="28"/>
          <w:lang w:val="en-US"/>
        </w:rPr>
        <w:t>Office</w:t>
      </w:r>
      <w:r w:rsidRPr="003E778C">
        <w:rPr>
          <w:rFonts w:cs="Times New Roman CYR"/>
          <w:sz w:val="28"/>
          <w:szCs w:val="28"/>
        </w:rPr>
        <w:t>.</w:t>
      </w:r>
    </w:p>
    <w:p w:rsidR="00F06B71" w:rsidRDefault="00F06B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06B71" w:rsidRDefault="00F06B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B71" w:rsidRDefault="00F06B71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38.03.06 «Торговое дело» и соответствует действующим санитарным и противопожарным нормам и правилам.</w:t>
      </w:r>
    </w:p>
    <w:p w:rsidR="00F06B71" w:rsidRDefault="00F06B71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F06B71" w:rsidRPr="003E778C" w:rsidRDefault="00F06B71" w:rsidP="00A0004B">
      <w:pPr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8E664A">
        <w:rPr>
          <w:bCs/>
          <w:sz w:val="28"/>
        </w:rPr>
        <w:t xml:space="preserve">помещения для проведения лекционных и практических (семинарских) занятий, укомплектованных специализированной учебной </w:t>
      </w:r>
      <w:r w:rsidR="001526D4">
        <w:rPr>
          <w:noProof/>
        </w:rPr>
        <w:lastRenderedPageBreak/>
        <w:pict>
          <v:shape id="Рисунок 1" o:spid="_x0000_s1029" type="#_x0000_t75" style="position:absolute;left:0;text-align:left;margin-left:-26.75pt;margin-top:-8.35pt;width:514.25pt;height:728.75pt;z-index:1;visibility:visible;mso-wrap-style:square;mso-position-horizontal-relative:text;mso-position-vertical-relative:text">
            <v:imagedata r:id="rId9" o:title=""/>
          </v:shape>
        </w:pict>
      </w:r>
      <w:r w:rsidRPr="008E664A">
        <w:rPr>
          <w:bCs/>
          <w:sz w:val="28"/>
        </w:rPr>
        <w:t>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  <w:r w:rsidRPr="002E6A0A">
        <w:rPr>
          <w:bCs/>
          <w:sz w:val="28"/>
        </w:rPr>
        <w:t xml:space="preserve"> </w:t>
      </w:r>
      <w:r w:rsidRPr="003E778C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F06B71" w:rsidRPr="003E778C" w:rsidRDefault="00F06B71" w:rsidP="00A0004B">
      <w:pPr>
        <w:ind w:firstLine="851"/>
        <w:rPr>
          <w:bCs/>
          <w:sz w:val="28"/>
        </w:rPr>
      </w:pPr>
      <w:r w:rsidRPr="003E778C">
        <w:rPr>
          <w:bCs/>
          <w:sz w:val="28"/>
        </w:rPr>
        <w:t>- помещения для проведения групповых и индивидуальных консультаций;</w:t>
      </w:r>
    </w:p>
    <w:p w:rsidR="00F06B71" w:rsidRPr="003E778C" w:rsidRDefault="00F06B71" w:rsidP="00A0004B">
      <w:pPr>
        <w:ind w:firstLine="851"/>
        <w:rPr>
          <w:bCs/>
          <w:sz w:val="28"/>
        </w:rPr>
      </w:pPr>
      <w:r w:rsidRPr="003E778C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F06B71" w:rsidRDefault="00F06B71" w:rsidP="00A0004B">
      <w:pPr>
        <w:ind w:firstLine="851"/>
        <w:rPr>
          <w:bCs/>
          <w:sz w:val="28"/>
        </w:rPr>
      </w:pPr>
      <w:r w:rsidRPr="003E778C">
        <w:rPr>
          <w:bCs/>
          <w:sz w:val="28"/>
        </w:rPr>
        <w:t>- помещение для самостоятельной работы (</w:t>
      </w:r>
      <w:r w:rsidRPr="00F749D2">
        <w:rPr>
          <w:bCs/>
          <w:sz w:val="28"/>
          <w:szCs w:val="28"/>
        </w:rPr>
        <w:t>ауд. 7-423</w:t>
      </w:r>
      <w:r>
        <w:rPr>
          <w:bCs/>
          <w:sz w:val="28"/>
          <w:szCs w:val="28"/>
        </w:rPr>
        <w:t>, 4-108 (3,51)</w:t>
      </w:r>
      <w:r w:rsidRPr="003E778C">
        <w:rPr>
          <w:bCs/>
          <w:sz w:val="28"/>
        </w:rPr>
        <w:t xml:space="preserve">), </w:t>
      </w:r>
      <w:proofErr w:type="spellStart"/>
      <w:r w:rsidRPr="003E778C">
        <w:rPr>
          <w:bCs/>
          <w:sz w:val="28"/>
        </w:rPr>
        <w:t>оснащенное</w:t>
      </w:r>
      <w:proofErr w:type="spellEnd"/>
      <w:r w:rsidRPr="003E778C">
        <w:rPr>
          <w:bCs/>
          <w:sz w:val="28"/>
        </w:rPr>
        <w:t xml:space="preserve">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F06B71" w:rsidRDefault="00F06B71" w:rsidP="00A0004B">
      <w:pPr>
        <w:ind w:firstLine="851"/>
        <w:rPr>
          <w:bCs/>
          <w:sz w:val="28"/>
        </w:rPr>
      </w:pPr>
    </w:p>
    <w:p w:rsidR="00F06B71" w:rsidRPr="008E664A" w:rsidRDefault="00F06B71" w:rsidP="00AF7264">
      <w:pPr>
        <w:widowControl/>
        <w:tabs>
          <w:tab w:val="left" w:pos="1418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F06B71" w:rsidRDefault="00F06B71" w:rsidP="00910E46">
      <w:pPr>
        <w:tabs>
          <w:tab w:val="left" w:pos="141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</w:p>
    <w:p w:rsidR="00F06B71" w:rsidRDefault="00F06B71" w:rsidP="00910E46">
      <w:pPr>
        <w:tabs>
          <w:tab w:val="left" w:pos="1418"/>
        </w:tabs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Pr="0092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_____________             </w:t>
      </w:r>
      <w:proofErr w:type="spellStart"/>
      <w:r>
        <w:rPr>
          <w:sz w:val="28"/>
          <w:szCs w:val="28"/>
        </w:rPr>
        <w:t>Е.А.Котова</w:t>
      </w:r>
      <w:proofErr w:type="spellEnd"/>
    </w:p>
    <w:p w:rsidR="00F06B71" w:rsidRPr="00B33514" w:rsidRDefault="002641C9" w:rsidP="002C43DA">
      <w:pPr>
        <w:ind w:firstLine="0"/>
        <w:rPr>
          <w:sz w:val="28"/>
          <w:szCs w:val="28"/>
        </w:rPr>
      </w:pPr>
      <w:r>
        <w:rPr>
          <w:sz w:val="28"/>
          <w:szCs w:val="28"/>
        </w:rPr>
        <w:t>«06</w:t>
      </w:r>
      <w:r w:rsidR="00F06B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2019 </w:t>
      </w:r>
      <w:r w:rsidR="00F06B71">
        <w:rPr>
          <w:sz w:val="28"/>
          <w:szCs w:val="28"/>
        </w:rPr>
        <w:t>г.</w:t>
      </w:r>
    </w:p>
    <w:p w:rsidR="00F06B71" w:rsidRDefault="00F06B71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F06B71" w:rsidSect="00302A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D4" w:rsidRDefault="001526D4" w:rsidP="0004491A">
      <w:pPr>
        <w:spacing w:line="240" w:lineRule="auto"/>
      </w:pPr>
      <w:r>
        <w:separator/>
      </w:r>
    </w:p>
  </w:endnote>
  <w:endnote w:type="continuationSeparator" w:id="0">
    <w:p w:rsidR="001526D4" w:rsidRDefault="001526D4" w:rsidP="0004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CC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D4" w:rsidRDefault="001526D4" w:rsidP="0004491A">
      <w:pPr>
        <w:spacing w:line="240" w:lineRule="auto"/>
      </w:pPr>
      <w:r>
        <w:separator/>
      </w:r>
    </w:p>
  </w:footnote>
  <w:footnote w:type="continuationSeparator" w:id="0">
    <w:p w:rsidR="001526D4" w:rsidRDefault="001526D4" w:rsidP="0004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8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  <w:sz w:val="28"/>
        <w:szCs w:val="28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pacing w:val="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8C9"/>
    <w:rsid w:val="00000E09"/>
    <w:rsid w:val="0004491A"/>
    <w:rsid w:val="000716A3"/>
    <w:rsid w:val="000A46EA"/>
    <w:rsid w:val="000A5F01"/>
    <w:rsid w:val="000B696D"/>
    <w:rsid w:val="000F2DC2"/>
    <w:rsid w:val="00117914"/>
    <w:rsid w:val="001526D4"/>
    <w:rsid w:val="001A48F1"/>
    <w:rsid w:val="00204DE1"/>
    <w:rsid w:val="002641C9"/>
    <w:rsid w:val="002875D1"/>
    <w:rsid w:val="002C43DA"/>
    <w:rsid w:val="002C4C94"/>
    <w:rsid w:val="002D7608"/>
    <w:rsid w:val="002E6A0A"/>
    <w:rsid w:val="00302A21"/>
    <w:rsid w:val="003E778C"/>
    <w:rsid w:val="003F5EBE"/>
    <w:rsid w:val="003F62F9"/>
    <w:rsid w:val="00426F7C"/>
    <w:rsid w:val="00445FED"/>
    <w:rsid w:val="0047225B"/>
    <w:rsid w:val="00473B87"/>
    <w:rsid w:val="004878C9"/>
    <w:rsid w:val="004932AB"/>
    <w:rsid w:val="004A5485"/>
    <w:rsid w:val="004C6C90"/>
    <w:rsid w:val="004F3AC2"/>
    <w:rsid w:val="005224BB"/>
    <w:rsid w:val="005669CF"/>
    <w:rsid w:val="005A31B2"/>
    <w:rsid w:val="005B6BF1"/>
    <w:rsid w:val="0069511C"/>
    <w:rsid w:val="006E6EA8"/>
    <w:rsid w:val="006F40A6"/>
    <w:rsid w:val="007118BD"/>
    <w:rsid w:val="0072033B"/>
    <w:rsid w:val="0074373A"/>
    <w:rsid w:val="0076279C"/>
    <w:rsid w:val="00764E82"/>
    <w:rsid w:val="007762DD"/>
    <w:rsid w:val="007B7A99"/>
    <w:rsid w:val="00816168"/>
    <w:rsid w:val="00865D20"/>
    <w:rsid w:val="008965E6"/>
    <w:rsid w:val="008B442D"/>
    <w:rsid w:val="008C40A5"/>
    <w:rsid w:val="008E664A"/>
    <w:rsid w:val="00910E46"/>
    <w:rsid w:val="00922346"/>
    <w:rsid w:val="00926560"/>
    <w:rsid w:val="00926C95"/>
    <w:rsid w:val="00926FA4"/>
    <w:rsid w:val="00974856"/>
    <w:rsid w:val="00986423"/>
    <w:rsid w:val="009935B4"/>
    <w:rsid w:val="009966E7"/>
    <w:rsid w:val="009C1C09"/>
    <w:rsid w:val="009C612C"/>
    <w:rsid w:val="009F4BEF"/>
    <w:rsid w:val="00A0004B"/>
    <w:rsid w:val="00A1645F"/>
    <w:rsid w:val="00A80F85"/>
    <w:rsid w:val="00A92BCF"/>
    <w:rsid w:val="00AA608A"/>
    <w:rsid w:val="00AB462B"/>
    <w:rsid w:val="00AB5D9B"/>
    <w:rsid w:val="00AC6303"/>
    <w:rsid w:val="00AF7264"/>
    <w:rsid w:val="00AF7BB1"/>
    <w:rsid w:val="00B25693"/>
    <w:rsid w:val="00B33514"/>
    <w:rsid w:val="00B33B30"/>
    <w:rsid w:val="00B36407"/>
    <w:rsid w:val="00B72E50"/>
    <w:rsid w:val="00BB5960"/>
    <w:rsid w:val="00BF2E50"/>
    <w:rsid w:val="00C555C3"/>
    <w:rsid w:val="00C861CA"/>
    <w:rsid w:val="00CC6BA8"/>
    <w:rsid w:val="00CD3BC7"/>
    <w:rsid w:val="00D2714B"/>
    <w:rsid w:val="00D51DF8"/>
    <w:rsid w:val="00D76364"/>
    <w:rsid w:val="00D83096"/>
    <w:rsid w:val="00D90CA2"/>
    <w:rsid w:val="00DC54E5"/>
    <w:rsid w:val="00DD612F"/>
    <w:rsid w:val="00E20759"/>
    <w:rsid w:val="00E312E4"/>
    <w:rsid w:val="00EB1790"/>
    <w:rsid w:val="00F06B71"/>
    <w:rsid w:val="00F148A2"/>
    <w:rsid w:val="00F27BF4"/>
    <w:rsid w:val="00F52D61"/>
    <w:rsid w:val="00F70DA0"/>
    <w:rsid w:val="00F749D2"/>
    <w:rsid w:val="00F76511"/>
    <w:rsid w:val="00FA5306"/>
    <w:rsid w:val="00FC518B"/>
    <w:rsid w:val="00FD4D20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1"/>
    <w:pPr>
      <w:widowControl w:val="0"/>
      <w:suppressAutoHyphens/>
      <w:spacing w:line="300" w:lineRule="auto"/>
      <w:ind w:firstLine="500"/>
      <w:jc w:val="both"/>
    </w:pPr>
    <w:rPr>
      <w:sz w:val="16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302A2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link w:val="20"/>
    <w:uiPriority w:val="99"/>
    <w:qFormat/>
    <w:rsid w:val="00302A2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302A2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0A8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EE0A8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EE0A8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302A21"/>
  </w:style>
  <w:style w:type="character" w:customStyle="1" w:styleId="WW8Num1z1">
    <w:name w:val="WW8Num1z1"/>
    <w:uiPriority w:val="99"/>
    <w:rsid w:val="00302A21"/>
  </w:style>
  <w:style w:type="character" w:customStyle="1" w:styleId="WW8Num1z2">
    <w:name w:val="WW8Num1z2"/>
    <w:uiPriority w:val="99"/>
    <w:rsid w:val="00302A21"/>
  </w:style>
  <w:style w:type="character" w:customStyle="1" w:styleId="WW8Num1z3">
    <w:name w:val="WW8Num1z3"/>
    <w:uiPriority w:val="99"/>
    <w:rsid w:val="00302A21"/>
  </w:style>
  <w:style w:type="character" w:customStyle="1" w:styleId="WW8Num1z4">
    <w:name w:val="WW8Num1z4"/>
    <w:uiPriority w:val="99"/>
    <w:rsid w:val="00302A21"/>
  </w:style>
  <w:style w:type="character" w:customStyle="1" w:styleId="WW8Num1z5">
    <w:name w:val="WW8Num1z5"/>
    <w:uiPriority w:val="99"/>
    <w:rsid w:val="00302A21"/>
  </w:style>
  <w:style w:type="character" w:customStyle="1" w:styleId="WW8Num1z6">
    <w:name w:val="WW8Num1z6"/>
    <w:uiPriority w:val="99"/>
    <w:rsid w:val="00302A21"/>
  </w:style>
  <w:style w:type="character" w:customStyle="1" w:styleId="WW8Num1z7">
    <w:name w:val="WW8Num1z7"/>
    <w:uiPriority w:val="99"/>
    <w:rsid w:val="00302A21"/>
  </w:style>
  <w:style w:type="character" w:customStyle="1" w:styleId="WW8Num1z8">
    <w:name w:val="WW8Num1z8"/>
    <w:uiPriority w:val="99"/>
    <w:rsid w:val="00302A21"/>
  </w:style>
  <w:style w:type="character" w:customStyle="1" w:styleId="WW8Num2z0">
    <w:name w:val="WW8Num2z0"/>
    <w:uiPriority w:val="99"/>
    <w:rsid w:val="00302A21"/>
  </w:style>
  <w:style w:type="character" w:customStyle="1" w:styleId="WW8Num3z0">
    <w:name w:val="WW8Num3z0"/>
    <w:uiPriority w:val="99"/>
    <w:rsid w:val="00302A21"/>
    <w:rPr>
      <w:rFonts w:ascii="Symbol" w:hAnsi="Symbol"/>
      <w:sz w:val="28"/>
    </w:rPr>
  </w:style>
  <w:style w:type="character" w:customStyle="1" w:styleId="WW8Num4z0">
    <w:name w:val="WW8Num4z0"/>
    <w:uiPriority w:val="99"/>
    <w:rsid w:val="00302A21"/>
    <w:rPr>
      <w:sz w:val="28"/>
    </w:rPr>
  </w:style>
  <w:style w:type="character" w:customStyle="1" w:styleId="WW8Num5z0">
    <w:name w:val="WW8Num5z0"/>
    <w:uiPriority w:val="99"/>
    <w:rsid w:val="00302A21"/>
    <w:rPr>
      <w:rFonts w:ascii="Symbol" w:hAnsi="Symbol"/>
      <w:sz w:val="28"/>
    </w:rPr>
  </w:style>
  <w:style w:type="character" w:customStyle="1" w:styleId="WW8Num6z0">
    <w:name w:val="WW8Num6z0"/>
    <w:uiPriority w:val="99"/>
    <w:rsid w:val="00302A21"/>
    <w:rPr>
      <w:rFonts w:ascii="Symbol" w:hAnsi="Symbol"/>
      <w:sz w:val="28"/>
    </w:rPr>
  </w:style>
  <w:style w:type="character" w:customStyle="1" w:styleId="WW8Num7z0">
    <w:name w:val="WW8Num7z0"/>
    <w:uiPriority w:val="99"/>
    <w:rsid w:val="00302A21"/>
    <w:rPr>
      <w:rFonts w:ascii="Symbol" w:hAnsi="Symbol"/>
      <w:sz w:val="28"/>
    </w:rPr>
  </w:style>
  <w:style w:type="character" w:customStyle="1" w:styleId="WW8Num8z0">
    <w:name w:val="WW8Num8z0"/>
    <w:uiPriority w:val="99"/>
    <w:rsid w:val="00302A21"/>
    <w:rPr>
      <w:rFonts w:ascii="Symbol" w:hAnsi="Symbol"/>
    </w:rPr>
  </w:style>
  <w:style w:type="character" w:customStyle="1" w:styleId="WW8Num9z0">
    <w:name w:val="WW8Num9z0"/>
    <w:uiPriority w:val="99"/>
    <w:rsid w:val="00302A21"/>
    <w:rPr>
      <w:rFonts w:ascii="Symbol" w:hAnsi="Symbol"/>
    </w:rPr>
  </w:style>
  <w:style w:type="character" w:customStyle="1" w:styleId="WW8Num10z0">
    <w:name w:val="WW8Num10z0"/>
    <w:uiPriority w:val="99"/>
    <w:rsid w:val="00302A21"/>
    <w:rPr>
      <w:sz w:val="28"/>
    </w:rPr>
  </w:style>
  <w:style w:type="character" w:customStyle="1" w:styleId="WW8Num11z0">
    <w:name w:val="WW8Num11z0"/>
    <w:uiPriority w:val="99"/>
    <w:rsid w:val="00302A21"/>
    <w:rPr>
      <w:rFonts w:ascii="Symbol" w:hAnsi="Symbol"/>
      <w:sz w:val="28"/>
    </w:rPr>
  </w:style>
  <w:style w:type="character" w:customStyle="1" w:styleId="WW8Num11z1">
    <w:name w:val="WW8Num11z1"/>
    <w:uiPriority w:val="99"/>
    <w:rsid w:val="00302A21"/>
    <w:rPr>
      <w:rFonts w:ascii="Courier New" w:hAnsi="Courier New"/>
    </w:rPr>
  </w:style>
  <w:style w:type="character" w:customStyle="1" w:styleId="WW8Num11z2">
    <w:name w:val="WW8Num11z2"/>
    <w:uiPriority w:val="99"/>
    <w:rsid w:val="00302A21"/>
    <w:rPr>
      <w:rFonts w:ascii="Wingdings" w:hAnsi="Wingdings"/>
    </w:rPr>
  </w:style>
  <w:style w:type="character" w:customStyle="1" w:styleId="WW8Num11z3">
    <w:name w:val="WW8Num11z3"/>
    <w:uiPriority w:val="99"/>
    <w:rsid w:val="00302A21"/>
    <w:rPr>
      <w:rFonts w:ascii="Symbol" w:hAnsi="Symbol"/>
    </w:rPr>
  </w:style>
  <w:style w:type="character" w:customStyle="1" w:styleId="WW8Num12z0">
    <w:name w:val="WW8Num12z0"/>
    <w:uiPriority w:val="99"/>
    <w:rsid w:val="00302A21"/>
    <w:rPr>
      <w:rFonts w:ascii="Symbol" w:hAnsi="Symbol"/>
      <w:color w:val="000000"/>
      <w:spacing w:val="0"/>
      <w:sz w:val="28"/>
    </w:rPr>
  </w:style>
  <w:style w:type="character" w:customStyle="1" w:styleId="WW8Num12z1">
    <w:name w:val="WW8Num12z1"/>
    <w:uiPriority w:val="99"/>
    <w:rsid w:val="00302A21"/>
    <w:rPr>
      <w:rFonts w:ascii="Courier New" w:hAnsi="Courier New"/>
    </w:rPr>
  </w:style>
  <w:style w:type="character" w:customStyle="1" w:styleId="WW8Num12z2">
    <w:name w:val="WW8Num12z2"/>
    <w:uiPriority w:val="99"/>
    <w:rsid w:val="00302A21"/>
    <w:rPr>
      <w:rFonts w:ascii="Wingdings" w:hAnsi="Wingdings"/>
    </w:rPr>
  </w:style>
  <w:style w:type="character" w:customStyle="1" w:styleId="WW8Num12z3">
    <w:name w:val="WW8Num12z3"/>
    <w:uiPriority w:val="99"/>
    <w:rsid w:val="00302A21"/>
    <w:rPr>
      <w:rFonts w:ascii="Symbol" w:hAnsi="Symbol"/>
    </w:rPr>
  </w:style>
  <w:style w:type="character" w:customStyle="1" w:styleId="WW8Num13z0">
    <w:name w:val="WW8Num13z0"/>
    <w:uiPriority w:val="99"/>
    <w:rsid w:val="00302A21"/>
  </w:style>
  <w:style w:type="character" w:customStyle="1" w:styleId="WW8Num13z1">
    <w:name w:val="WW8Num13z1"/>
    <w:uiPriority w:val="99"/>
    <w:rsid w:val="00302A21"/>
  </w:style>
  <w:style w:type="character" w:customStyle="1" w:styleId="WW8Num13z2">
    <w:name w:val="WW8Num13z2"/>
    <w:uiPriority w:val="99"/>
    <w:rsid w:val="00302A21"/>
  </w:style>
  <w:style w:type="character" w:customStyle="1" w:styleId="WW8Num13z3">
    <w:name w:val="WW8Num13z3"/>
    <w:uiPriority w:val="99"/>
    <w:rsid w:val="00302A21"/>
  </w:style>
  <w:style w:type="character" w:customStyle="1" w:styleId="WW8Num13z4">
    <w:name w:val="WW8Num13z4"/>
    <w:uiPriority w:val="99"/>
    <w:rsid w:val="00302A21"/>
  </w:style>
  <w:style w:type="character" w:customStyle="1" w:styleId="WW8Num13z5">
    <w:name w:val="WW8Num13z5"/>
    <w:uiPriority w:val="99"/>
    <w:rsid w:val="00302A21"/>
  </w:style>
  <w:style w:type="character" w:customStyle="1" w:styleId="WW8Num13z6">
    <w:name w:val="WW8Num13z6"/>
    <w:uiPriority w:val="99"/>
    <w:rsid w:val="00302A21"/>
  </w:style>
  <w:style w:type="character" w:customStyle="1" w:styleId="WW8Num13z7">
    <w:name w:val="WW8Num13z7"/>
    <w:uiPriority w:val="99"/>
    <w:rsid w:val="00302A21"/>
  </w:style>
  <w:style w:type="character" w:customStyle="1" w:styleId="WW8Num13z8">
    <w:name w:val="WW8Num13z8"/>
    <w:uiPriority w:val="99"/>
    <w:rsid w:val="00302A21"/>
  </w:style>
  <w:style w:type="character" w:customStyle="1" w:styleId="WW8Num14z0">
    <w:name w:val="WW8Num14z0"/>
    <w:uiPriority w:val="99"/>
    <w:rsid w:val="00302A21"/>
    <w:rPr>
      <w:sz w:val="28"/>
    </w:rPr>
  </w:style>
  <w:style w:type="character" w:customStyle="1" w:styleId="WW8Num14z1">
    <w:name w:val="WW8Num14z1"/>
    <w:uiPriority w:val="99"/>
    <w:rsid w:val="00302A21"/>
  </w:style>
  <w:style w:type="character" w:customStyle="1" w:styleId="WW8Num14z2">
    <w:name w:val="WW8Num14z2"/>
    <w:uiPriority w:val="99"/>
    <w:rsid w:val="00302A21"/>
  </w:style>
  <w:style w:type="character" w:customStyle="1" w:styleId="WW8Num14z3">
    <w:name w:val="WW8Num14z3"/>
    <w:uiPriority w:val="99"/>
    <w:rsid w:val="00302A21"/>
  </w:style>
  <w:style w:type="character" w:customStyle="1" w:styleId="WW8Num14z4">
    <w:name w:val="WW8Num14z4"/>
    <w:uiPriority w:val="99"/>
    <w:rsid w:val="00302A21"/>
  </w:style>
  <w:style w:type="character" w:customStyle="1" w:styleId="WW8Num14z5">
    <w:name w:val="WW8Num14z5"/>
    <w:uiPriority w:val="99"/>
    <w:rsid w:val="00302A21"/>
  </w:style>
  <w:style w:type="character" w:customStyle="1" w:styleId="WW8Num14z6">
    <w:name w:val="WW8Num14z6"/>
    <w:uiPriority w:val="99"/>
    <w:rsid w:val="00302A21"/>
  </w:style>
  <w:style w:type="character" w:customStyle="1" w:styleId="WW8Num14z7">
    <w:name w:val="WW8Num14z7"/>
    <w:uiPriority w:val="99"/>
    <w:rsid w:val="00302A21"/>
  </w:style>
  <w:style w:type="character" w:customStyle="1" w:styleId="WW8Num14z8">
    <w:name w:val="WW8Num14z8"/>
    <w:uiPriority w:val="99"/>
    <w:rsid w:val="00302A21"/>
  </w:style>
  <w:style w:type="character" w:customStyle="1" w:styleId="WW8Num15z0">
    <w:name w:val="WW8Num15z0"/>
    <w:uiPriority w:val="99"/>
    <w:rsid w:val="00302A21"/>
  </w:style>
  <w:style w:type="character" w:customStyle="1" w:styleId="WW8Num15z1">
    <w:name w:val="WW8Num15z1"/>
    <w:uiPriority w:val="99"/>
    <w:rsid w:val="00302A21"/>
  </w:style>
  <w:style w:type="character" w:customStyle="1" w:styleId="WW8Num15z2">
    <w:name w:val="WW8Num15z2"/>
    <w:uiPriority w:val="99"/>
    <w:rsid w:val="00302A21"/>
  </w:style>
  <w:style w:type="character" w:customStyle="1" w:styleId="WW8Num15z3">
    <w:name w:val="WW8Num15z3"/>
    <w:uiPriority w:val="99"/>
    <w:rsid w:val="00302A21"/>
  </w:style>
  <w:style w:type="character" w:customStyle="1" w:styleId="WW8Num15z4">
    <w:name w:val="WW8Num15z4"/>
    <w:uiPriority w:val="99"/>
    <w:rsid w:val="00302A21"/>
  </w:style>
  <w:style w:type="character" w:customStyle="1" w:styleId="WW8Num15z5">
    <w:name w:val="WW8Num15z5"/>
    <w:uiPriority w:val="99"/>
    <w:rsid w:val="00302A21"/>
  </w:style>
  <w:style w:type="character" w:customStyle="1" w:styleId="WW8Num15z6">
    <w:name w:val="WW8Num15z6"/>
    <w:uiPriority w:val="99"/>
    <w:rsid w:val="00302A21"/>
  </w:style>
  <w:style w:type="character" w:customStyle="1" w:styleId="WW8Num15z7">
    <w:name w:val="WW8Num15z7"/>
    <w:uiPriority w:val="99"/>
    <w:rsid w:val="00302A21"/>
  </w:style>
  <w:style w:type="character" w:customStyle="1" w:styleId="WW8Num15z8">
    <w:name w:val="WW8Num15z8"/>
    <w:uiPriority w:val="99"/>
    <w:rsid w:val="00302A21"/>
  </w:style>
  <w:style w:type="character" w:customStyle="1" w:styleId="WW8Num2z1">
    <w:name w:val="WW8Num2z1"/>
    <w:uiPriority w:val="99"/>
    <w:rsid w:val="00302A21"/>
    <w:rPr>
      <w:rFonts w:ascii="Courier New" w:hAnsi="Courier New"/>
    </w:rPr>
  </w:style>
  <w:style w:type="character" w:customStyle="1" w:styleId="WW8Num2z2">
    <w:name w:val="WW8Num2z2"/>
    <w:uiPriority w:val="99"/>
    <w:rsid w:val="00302A21"/>
    <w:rPr>
      <w:rFonts w:ascii="Wingdings" w:hAnsi="Wingdings"/>
    </w:rPr>
  </w:style>
  <w:style w:type="character" w:customStyle="1" w:styleId="WW8Num3z1">
    <w:name w:val="WW8Num3z1"/>
    <w:uiPriority w:val="99"/>
    <w:rsid w:val="00302A21"/>
    <w:rPr>
      <w:rFonts w:ascii="Courier New" w:hAnsi="Courier New"/>
    </w:rPr>
  </w:style>
  <w:style w:type="character" w:customStyle="1" w:styleId="WW8Num3z2">
    <w:name w:val="WW8Num3z2"/>
    <w:uiPriority w:val="99"/>
    <w:rsid w:val="00302A21"/>
    <w:rPr>
      <w:rFonts w:ascii="Wingdings" w:hAnsi="Wingdings"/>
    </w:rPr>
  </w:style>
  <w:style w:type="character" w:customStyle="1" w:styleId="WW8Num3z3">
    <w:name w:val="WW8Num3z3"/>
    <w:uiPriority w:val="99"/>
    <w:rsid w:val="00302A21"/>
    <w:rPr>
      <w:rFonts w:ascii="Symbol" w:hAnsi="Symbol"/>
    </w:rPr>
  </w:style>
  <w:style w:type="character" w:customStyle="1" w:styleId="WW8Num4z1">
    <w:name w:val="WW8Num4z1"/>
    <w:uiPriority w:val="99"/>
    <w:rsid w:val="00302A21"/>
    <w:rPr>
      <w:rFonts w:ascii="Courier New" w:hAnsi="Courier New"/>
    </w:rPr>
  </w:style>
  <w:style w:type="character" w:customStyle="1" w:styleId="WW8Num4z2">
    <w:name w:val="WW8Num4z2"/>
    <w:uiPriority w:val="99"/>
    <w:rsid w:val="00302A21"/>
    <w:rPr>
      <w:rFonts w:ascii="Wingdings" w:hAnsi="Wingdings"/>
    </w:rPr>
  </w:style>
  <w:style w:type="character" w:customStyle="1" w:styleId="WW8Num4z3">
    <w:name w:val="WW8Num4z3"/>
    <w:uiPriority w:val="99"/>
    <w:rsid w:val="00302A21"/>
    <w:rPr>
      <w:rFonts w:ascii="Symbol" w:hAnsi="Symbol"/>
    </w:rPr>
  </w:style>
  <w:style w:type="character" w:customStyle="1" w:styleId="WW8Num6z1">
    <w:name w:val="WW8Num6z1"/>
    <w:uiPriority w:val="99"/>
    <w:rsid w:val="00302A21"/>
    <w:rPr>
      <w:rFonts w:ascii="Courier New" w:hAnsi="Courier New"/>
    </w:rPr>
  </w:style>
  <w:style w:type="character" w:customStyle="1" w:styleId="WW8Num6z2">
    <w:name w:val="WW8Num6z2"/>
    <w:uiPriority w:val="99"/>
    <w:rsid w:val="00302A21"/>
    <w:rPr>
      <w:rFonts w:ascii="Wingdings" w:hAnsi="Wingdings"/>
    </w:rPr>
  </w:style>
  <w:style w:type="character" w:customStyle="1" w:styleId="WW8Num7z1">
    <w:name w:val="WW8Num7z1"/>
    <w:uiPriority w:val="99"/>
    <w:rsid w:val="00302A21"/>
    <w:rPr>
      <w:rFonts w:ascii="Courier New" w:hAnsi="Courier New"/>
    </w:rPr>
  </w:style>
  <w:style w:type="character" w:customStyle="1" w:styleId="WW8Num7z2">
    <w:name w:val="WW8Num7z2"/>
    <w:uiPriority w:val="99"/>
    <w:rsid w:val="00302A21"/>
    <w:rPr>
      <w:rFonts w:ascii="Wingdings" w:hAnsi="Wingdings"/>
    </w:rPr>
  </w:style>
  <w:style w:type="character" w:customStyle="1" w:styleId="WW8Num8z1">
    <w:name w:val="WW8Num8z1"/>
    <w:uiPriority w:val="99"/>
    <w:rsid w:val="00302A21"/>
    <w:rPr>
      <w:rFonts w:ascii="Courier New" w:hAnsi="Courier New"/>
    </w:rPr>
  </w:style>
  <w:style w:type="character" w:customStyle="1" w:styleId="WW8Num8z2">
    <w:name w:val="WW8Num8z2"/>
    <w:uiPriority w:val="99"/>
    <w:rsid w:val="00302A21"/>
    <w:rPr>
      <w:rFonts w:ascii="Wingdings" w:hAnsi="Wingdings"/>
    </w:rPr>
  </w:style>
  <w:style w:type="character" w:customStyle="1" w:styleId="WW8Num9z1">
    <w:name w:val="WW8Num9z1"/>
    <w:uiPriority w:val="99"/>
    <w:rsid w:val="00302A21"/>
    <w:rPr>
      <w:rFonts w:ascii="Courier New" w:hAnsi="Courier New"/>
    </w:rPr>
  </w:style>
  <w:style w:type="character" w:customStyle="1" w:styleId="WW8Num9z2">
    <w:name w:val="WW8Num9z2"/>
    <w:uiPriority w:val="99"/>
    <w:rsid w:val="00302A21"/>
    <w:rPr>
      <w:rFonts w:ascii="Wingdings" w:hAnsi="Wingdings"/>
    </w:rPr>
  </w:style>
  <w:style w:type="character" w:customStyle="1" w:styleId="WW8Num10z1">
    <w:name w:val="WW8Num10z1"/>
    <w:uiPriority w:val="99"/>
    <w:rsid w:val="00302A21"/>
    <w:rPr>
      <w:rFonts w:ascii="Courier New" w:hAnsi="Courier New"/>
    </w:rPr>
  </w:style>
  <w:style w:type="character" w:customStyle="1" w:styleId="WW8Num10z2">
    <w:name w:val="WW8Num10z2"/>
    <w:uiPriority w:val="99"/>
    <w:rsid w:val="00302A21"/>
    <w:rPr>
      <w:rFonts w:ascii="Wingdings" w:hAnsi="Wingdings"/>
    </w:rPr>
  </w:style>
  <w:style w:type="character" w:customStyle="1" w:styleId="WW8Num16z0">
    <w:name w:val="WW8Num16z0"/>
    <w:uiPriority w:val="99"/>
    <w:rsid w:val="00302A21"/>
    <w:rPr>
      <w:rFonts w:ascii="Symbol" w:hAnsi="Symbol"/>
      <w:sz w:val="28"/>
    </w:rPr>
  </w:style>
  <w:style w:type="character" w:customStyle="1" w:styleId="WW8Num16z1">
    <w:name w:val="WW8Num16z1"/>
    <w:uiPriority w:val="99"/>
    <w:rsid w:val="00302A21"/>
    <w:rPr>
      <w:rFonts w:ascii="Courier New" w:hAnsi="Courier New"/>
    </w:rPr>
  </w:style>
  <w:style w:type="character" w:customStyle="1" w:styleId="WW8Num16z2">
    <w:name w:val="WW8Num16z2"/>
    <w:uiPriority w:val="99"/>
    <w:rsid w:val="00302A21"/>
    <w:rPr>
      <w:rFonts w:ascii="Wingdings" w:hAnsi="Wingdings"/>
    </w:rPr>
  </w:style>
  <w:style w:type="character" w:customStyle="1" w:styleId="WW8Num17z0">
    <w:name w:val="WW8Num17z0"/>
    <w:uiPriority w:val="99"/>
    <w:rsid w:val="00302A21"/>
    <w:rPr>
      <w:rFonts w:ascii="Symbol" w:hAnsi="Symbol"/>
    </w:rPr>
  </w:style>
  <w:style w:type="character" w:customStyle="1" w:styleId="WW8Num17z1">
    <w:name w:val="WW8Num17z1"/>
    <w:uiPriority w:val="99"/>
    <w:rsid w:val="00302A21"/>
    <w:rPr>
      <w:rFonts w:ascii="Courier New" w:hAnsi="Courier New"/>
    </w:rPr>
  </w:style>
  <w:style w:type="character" w:customStyle="1" w:styleId="WW8Num17z2">
    <w:name w:val="WW8Num17z2"/>
    <w:uiPriority w:val="99"/>
    <w:rsid w:val="00302A21"/>
    <w:rPr>
      <w:rFonts w:ascii="Wingdings" w:hAnsi="Wingdings"/>
    </w:rPr>
  </w:style>
  <w:style w:type="character" w:customStyle="1" w:styleId="WW8Num18z0">
    <w:name w:val="WW8Num18z0"/>
    <w:uiPriority w:val="99"/>
    <w:rsid w:val="00302A21"/>
    <w:rPr>
      <w:rFonts w:ascii="Symbol" w:hAnsi="Symbol"/>
    </w:rPr>
  </w:style>
  <w:style w:type="character" w:customStyle="1" w:styleId="WW8Num18z1">
    <w:name w:val="WW8Num18z1"/>
    <w:uiPriority w:val="99"/>
    <w:rsid w:val="00302A21"/>
    <w:rPr>
      <w:rFonts w:ascii="Courier New" w:hAnsi="Courier New"/>
    </w:rPr>
  </w:style>
  <w:style w:type="character" w:customStyle="1" w:styleId="WW8Num18z2">
    <w:name w:val="WW8Num18z2"/>
    <w:uiPriority w:val="99"/>
    <w:rsid w:val="00302A21"/>
    <w:rPr>
      <w:rFonts w:ascii="Wingdings" w:hAnsi="Wingdings"/>
    </w:rPr>
  </w:style>
  <w:style w:type="character" w:customStyle="1" w:styleId="WW8Num19z0">
    <w:name w:val="WW8Num19z0"/>
    <w:uiPriority w:val="99"/>
    <w:rsid w:val="00302A21"/>
    <w:rPr>
      <w:sz w:val="28"/>
    </w:rPr>
  </w:style>
  <w:style w:type="character" w:customStyle="1" w:styleId="WW8Num20z0">
    <w:name w:val="WW8Num20z0"/>
    <w:uiPriority w:val="99"/>
    <w:rsid w:val="00302A21"/>
    <w:rPr>
      <w:rFonts w:ascii="Symbol" w:hAnsi="Symbol"/>
    </w:rPr>
  </w:style>
  <w:style w:type="character" w:customStyle="1" w:styleId="WW8Num20z1">
    <w:name w:val="WW8Num20z1"/>
    <w:uiPriority w:val="99"/>
    <w:rsid w:val="00302A21"/>
    <w:rPr>
      <w:rFonts w:ascii="Courier New" w:hAnsi="Courier New"/>
    </w:rPr>
  </w:style>
  <w:style w:type="character" w:customStyle="1" w:styleId="WW8Num20z2">
    <w:name w:val="WW8Num20z2"/>
    <w:uiPriority w:val="99"/>
    <w:rsid w:val="00302A21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302A21"/>
  </w:style>
  <w:style w:type="character" w:customStyle="1" w:styleId="a4">
    <w:name w:val="Текст выноски Знак"/>
    <w:uiPriority w:val="99"/>
    <w:rsid w:val="00302A21"/>
    <w:rPr>
      <w:rFonts w:ascii="Arial" w:hAnsi="Arial"/>
      <w:sz w:val="18"/>
    </w:rPr>
  </w:style>
  <w:style w:type="character" w:customStyle="1" w:styleId="ListLabel1">
    <w:name w:val="ListLabel 1"/>
    <w:uiPriority w:val="99"/>
    <w:rsid w:val="00302A21"/>
    <w:rPr>
      <w:sz w:val="28"/>
    </w:rPr>
  </w:style>
  <w:style w:type="character" w:customStyle="1" w:styleId="ListLabel2">
    <w:name w:val="ListLabel 2"/>
    <w:uiPriority w:val="99"/>
    <w:rsid w:val="00302A21"/>
  </w:style>
  <w:style w:type="character" w:styleId="a5">
    <w:name w:val="Hyperlink"/>
    <w:uiPriority w:val="99"/>
    <w:rsid w:val="00302A21"/>
    <w:rPr>
      <w:rFonts w:cs="Times New Roman"/>
      <w:color w:val="000080"/>
      <w:u w:val="single"/>
    </w:rPr>
  </w:style>
  <w:style w:type="paragraph" w:styleId="a6">
    <w:name w:val="Title"/>
    <w:basedOn w:val="a"/>
    <w:next w:val="a0"/>
    <w:link w:val="a7"/>
    <w:uiPriority w:val="99"/>
    <w:qFormat/>
    <w:rsid w:val="00302A21"/>
    <w:pPr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link w:val="a6"/>
    <w:uiPriority w:val="10"/>
    <w:rsid w:val="00EE0A8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0">
    <w:name w:val="Body Text"/>
    <w:basedOn w:val="a"/>
    <w:link w:val="a8"/>
    <w:uiPriority w:val="99"/>
    <w:rsid w:val="00302A21"/>
    <w:pPr>
      <w:spacing w:after="140" w:line="288" w:lineRule="auto"/>
    </w:pPr>
  </w:style>
  <w:style w:type="character" w:customStyle="1" w:styleId="a8">
    <w:name w:val="Основной текст Знак"/>
    <w:link w:val="a0"/>
    <w:uiPriority w:val="99"/>
    <w:semiHidden/>
    <w:rsid w:val="00EE0A8E"/>
    <w:rPr>
      <w:sz w:val="16"/>
      <w:szCs w:val="20"/>
      <w:lang w:eastAsia="zh-CN"/>
    </w:rPr>
  </w:style>
  <w:style w:type="paragraph" w:styleId="a9">
    <w:name w:val="List"/>
    <w:basedOn w:val="a0"/>
    <w:uiPriority w:val="99"/>
    <w:rsid w:val="00302A21"/>
    <w:rPr>
      <w:rFonts w:cs="Lucida Sans"/>
    </w:rPr>
  </w:style>
  <w:style w:type="paragraph" w:styleId="aa">
    <w:name w:val="caption"/>
    <w:basedOn w:val="a"/>
    <w:uiPriority w:val="99"/>
    <w:qFormat/>
    <w:rsid w:val="00302A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302A21"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302A21"/>
    <w:pPr>
      <w:ind w:left="720"/>
      <w:contextualSpacing/>
    </w:pPr>
  </w:style>
  <w:style w:type="paragraph" w:styleId="ac">
    <w:name w:val="Balloon Text"/>
    <w:basedOn w:val="a"/>
    <w:link w:val="13"/>
    <w:uiPriority w:val="99"/>
    <w:rsid w:val="00302A2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13">
    <w:name w:val="Текст выноски Знак1"/>
    <w:link w:val="ac"/>
    <w:uiPriority w:val="99"/>
    <w:semiHidden/>
    <w:rsid w:val="00EE0A8E"/>
    <w:rPr>
      <w:sz w:val="0"/>
      <w:szCs w:val="0"/>
      <w:lang w:eastAsia="zh-CN"/>
    </w:rPr>
  </w:style>
  <w:style w:type="paragraph" w:customStyle="1" w:styleId="ad">
    <w:name w:val="Содержимое таблицы"/>
    <w:basedOn w:val="a"/>
    <w:uiPriority w:val="99"/>
    <w:rsid w:val="00302A21"/>
    <w:pPr>
      <w:suppressLineNumbers/>
    </w:pPr>
  </w:style>
  <w:style w:type="paragraph" w:customStyle="1" w:styleId="ae">
    <w:name w:val="Заголовок таблицы"/>
    <w:basedOn w:val="ad"/>
    <w:uiPriority w:val="99"/>
    <w:rsid w:val="00302A21"/>
    <w:pPr>
      <w:jc w:val="center"/>
    </w:pPr>
    <w:rPr>
      <w:b/>
      <w:bCs/>
    </w:rPr>
  </w:style>
  <w:style w:type="paragraph" w:customStyle="1" w:styleId="af">
    <w:name w:val="Блочная цитата"/>
    <w:basedOn w:val="a"/>
    <w:uiPriority w:val="99"/>
    <w:rsid w:val="00302A21"/>
    <w:pPr>
      <w:spacing w:after="283"/>
      <w:ind w:left="567" w:right="567" w:firstLine="0"/>
    </w:pPr>
  </w:style>
  <w:style w:type="paragraph" w:styleId="af0">
    <w:name w:val="Subtitle"/>
    <w:basedOn w:val="a"/>
    <w:next w:val="a0"/>
    <w:link w:val="af1"/>
    <w:uiPriority w:val="99"/>
    <w:qFormat/>
    <w:rsid w:val="00302A21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link w:val="af0"/>
    <w:uiPriority w:val="11"/>
    <w:rsid w:val="00EE0A8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99"/>
    <w:rsid w:val="00302A21"/>
    <w:pPr>
      <w:ind w:left="720" w:firstLine="0"/>
      <w:contextualSpacing/>
    </w:pPr>
    <w:rPr>
      <w:rFonts w:cs="Tahoma"/>
      <w:sz w:val="28"/>
    </w:rPr>
  </w:style>
  <w:style w:type="paragraph" w:styleId="af2">
    <w:name w:val="header"/>
    <w:basedOn w:val="a"/>
    <w:link w:val="af3"/>
    <w:uiPriority w:val="99"/>
    <w:rsid w:val="0004491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04491A"/>
    <w:rPr>
      <w:rFonts w:cs="Times New Roman"/>
      <w:sz w:val="16"/>
      <w:lang w:eastAsia="zh-CN"/>
    </w:rPr>
  </w:style>
  <w:style w:type="paragraph" w:styleId="af4">
    <w:name w:val="footer"/>
    <w:basedOn w:val="a"/>
    <w:link w:val="af5"/>
    <w:uiPriority w:val="99"/>
    <w:rsid w:val="0004491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04491A"/>
    <w:rPr>
      <w:rFonts w:cs="Times New Roman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кафедра "Экономика транспорта"</cp:lastModifiedBy>
  <cp:revision>37</cp:revision>
  <cp:lastPrinted>2017-11-14T09:04:00Z</cp:lastPrinted>
  <dcterms:created xsi:type="dcterms:W3CDTF">2018-07-14T08:37:00Z</dcterms:created>
  <dcterms:modified xsi:type="dcterms:W3CDTF">2019-05-31T08:25:00Z</dcterms:modified>
</cp:coreProperties>
</file>