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5489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D6FCE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FCE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87AEE" w:rsidRPr="00AD6FCE" w:rsidRDefault="00987AEE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87AEE">
        <w:rPr>
          <w:rFonts w:eastAsia="Times New Roman" w:cs="Times New Roman"/>
          <w:sz w:val="28"/>
          <w:szCs w:val="28"/>
          <w:lang w:eastAsia="ru-RU"/>
        </w:rPr>
        <w:t>»</w:t>
      </w:r>
    </w:p>
    <w:p w:rsidR="00987AEE" w:rsidRPr="00104973" w:rsidRDefault="00987AE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Архитектура предприятия»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0966" w:rsidRDefault="007909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Pr="00104973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81273">
        <w:rPr>
          <w:rFonts w:eastAsia="Times New Roman" w:cs="Times New Roman"/>
          <w:sz w:val="28"/>
          <w:szCs w:val="28"/>
          <w:lang w:eastAsia="ru-RU"/>
        </w:rPr>
        <w:t>18</w:t>
      </w:r>
    </w:p>
    <w:p w:rsidR="00D46CFC" w:rsidRDefault="007A1597" w:rsidP="00D46C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-483870</wp:posOffset>
            </wp:positionV>
            <wp:extent cx="6804660" cy="8968740"/>
            <wp:effectExtent l="0" t="0" r="0" b="0"/>
            <wp:wrapNone/>
            <wp:docPr id="1" name="Рисунок 1" descr="F:\2019 Скан БИБ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F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46CFC" w:rsidRDefault="00D46CFC" w:rsidP="00D46C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46CFC" w:rsidRDefault="00D46CFC" w:rsidP="00D46C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46CFC" w:rsidRPr="009A0762" w:rsidRDefault="00D46CFC" w:rsidP="00D46C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46CFC" w:rsidRPr="00957545" w:rsidRDefault="00D46CFC" w:rsidP="00D46C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D46CFC" w:rsidRPr="00957545" w:rsidRDefault="00D46CFC" w:rsidP="00D46C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46CFC" w:rsidRPr="00957545" w:rsidRDefault="00D46CFC" w:rsidP="00D46CF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D46CFC" w:rsidRPr="00957545" w:rsidRDefault="00D46CFC" w:rsidP="00D46C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46CFC" w:rsidRPr="00957545" w:rsidRDefault="00D46CFC" w:rsidP="00D46C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46CFC" w:rsidRPr="00957545" w:rsidTr="00B46C80">
        <w:tc>
          <w:tcPr>
            <w:tcW w:w="5070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46CFC" w:rsidRPr="00957545" w:rsidTr="00B46C80">
        <w:tc>
          <w:tcPr>
            <w:tcW w:w="5070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CFC" w:rsidRPr="00957545" w:rsidRDefault="00D46CFC" w:rsidP="00D46C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46CFC" w:rsidRPr="00957545" w:rsidRDefault="00D46CFC" w:rsidP="00D46C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46CFC" w:rsidRPr="00957545" w:rsidTr="00B46C80">
        <w:tc>
          <w:tcPr>
            <w:tcW w:w="5070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46CFC" w:rsidRPr="00957545" w:rsidTr="00B46C80">
        <w:tc>
          <w:tcPr>
            <w:tcW w:w="5070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D46CFC" w:rsidRPr="00957545" w:rsidTr="00B46C80">
        <w:tc>
          <w:tcPr>
            <w:tcW w:w="5070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46CFC" w:rsidRPr="00957545" w:rsidTr="00B46C80">
        <w:tc>
          <w:tcPr>
            <w:tcW w:w="5070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46CFC" w:rsidRPr="00957545" w:rsidTr="00B46C80">
        <w:tc>
          <w:tcPr>
            <w:tcW w:w="5070" w:type="dxa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46CFC" w:rsidRPr="00957545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46CFC" w:rsidTr="00B46C80">
        <w:tc>
          <w:tcPr>
            <w:tcW w:w="5070" w:type="dxa"/>
            <w:hideMark/>
          </w:tcPr>
          <w:p w:rsidR="00D46CFC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46CFC" w:rsidRDefault="00D46CFC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CFC" w:rsidRDefault="00D46CFC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273" w:rsidRDefault="00081273" w:rsidP="000812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078A6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79096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987AEE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87AEE" w:rsidRPr="00790966">
        <w:rPr>
          <w:rFonts w:eastAsia="Times New Roman" w:cs="Times New Roman"/>
          <w:sz w:val="28"/>
          <w:szCs w:val="28"/>
          <w:lang w:eastAsia="ru-RU"/>
        </w:rPr>
        <w:t>11» августа 2016 г., приказ №1002</w:t>
      </w:r>
      <w:r w:rsidR="007B2330" w:rsidRPr="007B2330">
        <w:rPr>
          <w:rFonts w:cs="Times New Roman"/>
          <w:sz w:val="28"/>
          <w:szCs w:val="28"/>
        </w:rPr>
        <w:t>по направлению 38.03.05 «Бизнес-информатика», по дисциплине «Дифференциальные и разностные уравнения».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Дифференциальные и разностные уравнения</w:t>
      </w:r>
      <w:r w:rsidRPr="00CA2765">
        <w:rPr>
          <w:rFonts w:cs="Times New Roman"/>
          <w:szCs w:val="28"/>
        </w:rPr>
        <w:t xml:space="preserve">» является </w:t>
      </w:r>
      <w:r w:rsidRPr="00954817">
        <w:rPr>
          <w:rFonts w:cs="Times New Roman"/>
          <w:szCs w:val="28"/>
        </w:rPr>
        <w:t>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формирование умения использовать методы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практических навыков при использовании методов дифференциальных и разностных уравнений.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B433CC">
        <w:rPr>
          <w:b/>
          <w:bCs/>
          <w:sz w:val="28"/>
          <w:szCs w:val="28"/>
        </w:rPr>
        <w:t>ЗНАТЬ</w:t>
      </w:r>
      <w:r w:rsidRPr="00B433CC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дифференциальные и разностные уравнения;</w:t>
      </w:r>
    </w:p>
    <w:p w:rsidR="007B2330" w:rsidRPr="00B41929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методы </w:t>
      </w:r>
      <w:r w:rsidRPr="00B433CC">
        <w:rPr>
          <w:sz w:val="28"/>
          <w:szCs w:val="28"/>
        </w:rPr>
        <w:t>исследования и решения математически формализованных задач</w:t>
      </w:r>
      <w:r w:rsidRPr="00B433CC">
        <w:rPr>
          <w:color w:val="000000"/>
          <w:spacing w:val="-5"/>
          <w:sz w:val="28"/>
          <w:szCs w:val="28"/>
        </w:rPr>
        <w:t>;</w:t>
      </w:r>
    </w:p>
    <w:p w:rsidR="007B2330" w:rsidRPr="00B433CC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B433C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 и методы</w:t>
      </w:r>
      <w:r w:rsidRPr="00B433CC">
        <w:rPr>
          <w:sz w:val="28"/>
          <w:szCs w:val="28"/>
        </w:rPr>
        <w:t xml:space="preserve"> решения обыкновенных дифференциальных уравнений</w:t>
      </w:r>
      <w:r>
        <w:rPr>
          <w:sz w:val="28"/>
          <w:szCs w:val="28"/>
        </w:rPr>
        <w:t>, разностных уравнений</w:t>
      </w:r>
      <w:r w:rsidRPr="00B433CC">
        <w:rPr>
          <w:sz w:val="28"/>
          <w:szCs w:val="28"/>
        </w:rPr>
        <w:t xml:space="preserve"> и систем обыкновенных дифференциальных </w:t>
      </w:r>
      <w:r>
        <w:rPr>
          <w:sz w:val="28"/>
          <w:szCs w:val="28"/>
        </w:rPr>
        <w:t xml:space="preserve">и разностных </w:t>
      </w:r>
      <w:r w:rsidRPr="00B433CC">
        <w:rPr>
          <w:sz w:val="28"/>
          <w:szCs w:val="28"/>
        </w:rPr>
        <w:t>уравнений.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7B2330" w:rsidRPr="00B433CC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математические методы и инструментальные средства для исследования объектов профессиональной деятельности</w:t>
      </w:r>
      <w:r w:rsidRPr="00B433CC">
        <w:rPr>
          <w:bCs/>
          <w:sz w:val="28"/>
          <w:szCs w:val="28"/>
        </w:rPr>
        <w:t>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решения дифференциальных и разностных уравнений;</w:t>
      </w:r>
    </w:p>
    <w:p w:rsidR="007B2330" w:rsidRPr="00B41929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способностью с помощью методов </w:t>
      </w:r>
      <w:r w:rsidRPr="00B433CC">
        <w:rPr>
          <w:sz w:val="28"/>
          <w:szCs w:val="28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433CC">
        <w:rPr>
          <w:bCs/>
          <w:sz w:val="28"/>
          <w:szCs w:val="28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433CC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82D8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B2330" w:rsidRDefault="007B2330" w:rsidP="007B233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DE2DFE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AB53DC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AB53DC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</w:t>
      </w:r>
      <w:proofErr w:type="spellStart"/>
      <w:r w:rsidRPr="007B2330">
        <w:rPr>
          <w:color w:val="000000"/>
          <w:sz w:val="28"/>
          <w:szCs w:val="28"/>
        </w:rPr>
        <w:t>бакалавриата</w:t>
      </w:r>
      <w:proofErr w:type="spellEnd"/>
      <w:r w:rsidRPr="007B2330">
        <w:rPr>
          <w:color w:val="000000"/>
          <w:sz w:val="28"/>
          <w:szCs w:val="28"/>
        </w:rPr>
        <w:t>:</w:t>
      </w:r>
    </w:p>
    <w:p w:rsidR="007B2330" w:rsidRPr="007B2330" w:rsidRDefault="007B2330" w:rsidP="00790966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790966">
        <w:rPr>
          <w:i/>
          <w:color w:val="000000"/>
          <w:sz w:val="28"/>
          <w:szCs w:val="28"/>
        </w:rPr>
        <w:t xml:space="preserve"> деятельность:</w:t>
      </w:r>
    </w:p>
    <w:p w:rsidR="007B2330" w:rsidRPr="00790966" w:rsidRDefault="007B2330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 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 (ПК-17);</w:t>
      </w:r>
    </w:p>
    <w:p w:rsidR="007B2330" w:rsidRPr="00790966" w:rsidRDefault="002E3ECE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</w:t>
      </w:r>
      <w:r w:rsidR="007B2330" w:rsidRPr="00790966">
        <w:rPr>
          <w:color w:val="000000"/>
          <w:sz w:val="28"/>
          <w:szCs w:val="28"/>
        </w:rPr>
        <w:t xml:space="preserve">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104973" w:rsidRPr="00104973" w:rsidRDefault="00104973" w:rsidP="00D826C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D826C3" w:rsidRPr="002F772A">
        <w:rPr>
          <w:sz w:val="28"/>
          <w:szCs w:val="28"/>
        </w:rPr>
        <w:t>«Дифференциальные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AB53DC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826C3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D826C3" w:rsidRPr="00D826C3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D17D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26C3">
        <w:rPr>
          <w:rFonts w:eastAsia="Times New Roman" w:cs="Times New Roman"/>
          <w:sz w:val="28"/>
          <w:szCs w:val="28"/>
          <w:lang w:eastAsia="ru-RU"/>
        </w:rPr>
        <w:t>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B53DC" w:rsidRPr="00104973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081273" w:rsidRPr="00081273" w:rsidTr="00591900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081273" w:rsidRPr="00081273" w:rsidTr="00591900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highlight w:val="lightGray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7AEE" w:rsidRPr="00104973" w:rsidRDefault="00987AEE" w:rsidP="00987AE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–зачет (З</w:t>
      </w:r>
      <w:r w:rsidR="00790966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104973" w:rsidRPr="00296178" w:rsidRDefault="00104973" w:rsidP="0050599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6089"/>
      </w:tblGrid>
      <w:tr w:rsidR="00104973" w:rsidRPr="00104973" w:rsidTr="00505994">
        <w:trPr>
          <w:jc w:val="center"/>
        </w:trPr>
        <w:tc>
          <w:tcPr>
            <w:tcW w:w="704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8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первого порядка, общий интеграл и общее решение, задача Коши. Уравнения с разделяющимися переменными, однородные уравнения, линейные уравнения, метод Бернулли, уравнение в полных дифференциалах. Нелинейные дифференциальные уравнения.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высшего порядка, общий интеграл и общее решение, задача Коши, классы интегрируемых дифференциальных уравнений высшего порядка, случаи понижения порядка.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однородных дифференциальных уравнений n – </w:t>
            </w:r>
            <w:proofErr w:type="spellStart"/>
            <w:r w:rsidRPr="00505994">
              <w:rPr>
                <w:sz w:val="28"/>
                <w:szCs w:val="28"/>
              </w:rPr>
              <w:t>го</w:t>
            </w:r>
            <w:proofErr w:type="spellEnd"/>
            <w:r w:rsidRPr="00505994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Основные свойства решений, вронскиан. Основные теоремы о вронскиане. Формула </w:t>
            </w:r>
            <w:proofErr w:type="spellStart"/>
            <w:r w:rsidRPr="00505994">
              <w:rPr>
                <w:sz w:val="28"/>
                <w:szCs w:val="28"/>
              </w:rPr>
              <w:t>Лиувилля</w:t>
            </w:r>
            <w:proofErr w:type="spellEnd"/>
            <w:r w:rsidRPr="00505994">
              <w:rPr>
                <w:sz w:val="28"/>
                <w:szCs w:val="28"/>
              </w:rPr>
              <w:t xml:space="preserve">. Построение общего решения линейных однородных дифференциальных уравнений n – </w:t>
            </w:r>
            <w:proofErr w:type="spellStart"/>
            <w:r w:rsidRPr="00505994">
              <w:rPr>
                <w:sz w:val="28"/>
                <w:szCs w:val="28"/>
              </w:rPr>
              <w:t>го</w:t>
            </w:r>
            <w:proofErr w:type="spellEnd"/>
            <w:r w:rsidRPr="00505994">
              <w:rPr>
                <w:sz w:val="28"/>
                <w:szCs w:val="28"/>
              </w:rPr>
              <w:t xml:space="preserve"> порядка с переменными коэффициентами. Построение общего решения линейных однородных дифференциальных уравнений n – </w:t>
            </w:r>
            <w:proofErr w:type="spellStart"/>
            <w:r w:rsidRPr="00505994">
              <w:rPr>
                <w:sz w:val="28"/>
                <w:szCs w:val="28"/>
              </w:rPr>
              <w:t>го</w:t>
            </w:r>
            <w:proofErr w:type="spellEnd"/>
            <w:r w:rsidRPr="00505994">
              <w:rPr>
                <w:sz w:val="28"/>
                <w:szCs w:val="28"/>
              </w:rPr>
              <w:t xml:space="preserve"> порядка с постоянными коэффициентами.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неоднородных дифференциальных уравнений n – </w:t>
            </w:r>
            <w:proofErr w:type="spellStart"/>
            <w:r w:rsidRPr="00505994">
              <w:rPr>
                <w:sz w:val="28"/>
                <w:szCs w:val="28"/>
              </w:rPr>
              <w:t>го</w:t>
            </w:r>
            <w:proofErr w:type="spellEnd"/>
            <w:r w:rsidRPr="00505994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Построение общего решения линейных неоднородных дифференциальных уравнений n – </w:t>
            </w:r>
            <w:proofErr w:type="spellStart"/>
            <w:r w:rsidRPr="00505994">
              <w:rPr>
                <w:sz w:val="28"/>
                <w:szCs w:val="28"/>
              </w:rPr>
              <w:t>го</w:t>
            </w:r>
            <w:proofErr w:type="spellEnd"/>
            <w:r w:rsidRPr="00505994">
              <w:rPr>
                <w:sz w:val="28"/>
                <w:szCs w:val="28"/>
              </w:rPr>
              <w:t xml:space="preserve"> порядка с постоянными коэффициентами. Характеристическое уравнение. Методы нахождения частного решения – метод подбора частного решения при специальном виде правой части уравнения и метод Лагранжа (метод вариации произвольных постоянных).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Мет од ломаных Эйлера. Основные понятия разностных уравнений. Последовательные подстановки. Линейные уравнения первого порядка. Свойства решений линейных разностных уравнений. Метод подбора частного решения. Понятие о линейных системах разностных уравнений.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82D80" w:rsidRPr="00104973" w:rsidRDefault="00582D8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037"/>
        <w:gridCol w:w="851"/>
        <w:gridCol w:w="992"/>
        <w:gridCol w:w="992"/>
        <w:gridCol w:w="851"/>
      </w:tblGrid>
      <w:tr w:rsidR="00081273" w:rsidRPr="00081273" w:rsidTr="00591900">
        <w:trPr>
          <w:jc w:val="center"/>
        </w:trPr>
        <w:tc>
          <w:tcPr>
            <w:tcW w:w="628" w:type="dxa"/>
            <w:vAlign w:val="center"/>
          </w:tcPr>
          <w:p w:rsidR="00081273" w:rsidRPr="00081273" w:rsidRDefault="00081273" w:rsidP="000812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037" w:type="dxa"/>
            <w:vAlign w:val="center"/>
          </w:tcPr>
          <w:p w:rsidR="00081273" w:rsidRPr="00081273" w:rsidRDefault="00081273" w:rsidP="000812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 xml:space="preserve">Теория линейных однородных дифференциальных уравнений n – </w:t>
            </w:r>
            <w:proofErr w:type="spellStart"/>
            <w:r w:rsidRPr="00081273">
              <w:rPr>
                <w:rFonts w:eastAsia="Calibri" w:cs="Times New Roman"/>
                <w:sz w:val="28"/>
                <w:szCs w:val="28"/>
              </w:rPr>
              <w:t>го</w:t>
            </w:r>
            <w:proofErr w:type="spellEnd"/>
            <w:r w:rsidRPr="00081273">
              <w:rPr>
                <w:rFonts w:eastAsia="Calibri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 xml:space="preserve">Теория линейных неоднородных дифференциальных уравнений n – </w:t>
            </w:r>
            <w:proofErr w:type="spellStart"/>
            <w:r w:rsidRPr="00081273">
              <w:rPr>
                <w:rFonts w:eastAsia="Calibri" w:cs="Times New Roman"/>
                <w:sz w:val="28"/>
                <w:szCs w:val="28"/>
              </w:rPr>
              <w:t>го</w:t>
            </w:r>
            <w:proofErr w:type="spellEnd"/>
            <w:r w:rsidRPr="00081273">
              <w:rPr>
                <w:rFonts w:eastAsia="Calibri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11</w:t>
            </w:r>
          </w:p>
        </w:tc>
      </w:tr>
      <w:tr w:rsidR="00081273" w:rsidRPr="00081273" w:rsidTr="00591900">
        <w:trPr>
          <w:jc w:val="center"/>
        </w:trPr>
        <w:tc>
          <w:tcPr>
            <w:tcW w:w="5665" w:type="dxa"/>
            <w:gridSpan w:val="2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35</w:t>
            </w:r>
          </w:p>
        </w:tc>
      </w:tr>
    </w:tbl>
    <w:p w:rsidR="00104973" w:rsidRPr="00104973" w:rsidRDefault="00104973" w:rsidP="00BF3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12"/>
        <w:gridCol w:w="6174"/>
      </w:tblGrid>
      <w:tr w:rsidR="00104973" w:rsidRPr="00104973" w:rsidTr="00976F59">
        <w:trPr>
          <w:jc w:val="center"/>
        </w:trPr>
        <w:tc>
          <w:tcPr>
            <w:tcW w:w="61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7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учеб.пособие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для втузов / Н. С. Пискунов. -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Стер.изд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F327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Б. </w:t>
            </w: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уравнения [Электронный ресурс]: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учеб.пособие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учеб.пособие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для втузов / Н. С. Пискунов. -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Стер.изд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Б. </w:t>
            </w: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уравнения [Электронный ресурс]: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учеб.пособие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</w:t>
            </w:r>
            <w:proofErr w:type="spellStart"/>
            <w:r w:rsidRPr="00BF3270">
              <w:rPr>
                <w:sz w:val="28"/>
                <w:szCs w:val="28"/>
              </w:rPr>
              <w:t>го</w:t>
            </w:r>
            <w:proofErr w:type="spellEnd"/>
            <w:r w:rsidRPr="00BF3270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учеб.пособие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для втузов / Н. С. Пискунов. -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Стер.изд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Б. </w:t>
            </w: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уравнения [Электронный ресурс]: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учеб.пособие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неоднородных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</w:t>
            </w:r>
            <w:proofErr w:type="spellStart"/>
            <w:r w:rsidRPr="00BF3270">
              <w:rPr>
                <w:sz w:val="28"/>
                <w:szCs w:val="28"/>
              </w:rPr>
              <w:t>го</w:t>
            </w:r>
            <w:proofErr w:type="spellEnd"/>
            <w:r w:rsidRPr="00BF3270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учеб.пособие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для втузов / Н. С. Пискунов. - </w:t>
            </w:r>
            <w:proofErr w:type="spellStart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Стер.изд</w:t>
            </w:r>
            <w:proofErr w:type="spellEnd"/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Б. </w:t>
            </w: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уравнения [Электронный ресурс]: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учеб.пособие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174CD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6569FB">
              <w:rPr>
                <w:bCs/>
                <w:sz w:val="28"/>
                <w:szCs w:val="28"/>
              </w:rPr>
              <w:t>Бояршинов</w:t>
            </w:r>
            <w:proofErr w:type="spellEnd"/>
            <w:r w:rsidRPr="006569FB">
              <w:rPr>
                <w:bCs/>
                <w:sz w:val="28"/>
                <w:szCs w:val="28"/>
              </w:rPr>
              <w:t xml:space="preserve"> Б. С. Разностные уравнения и задача Коши. http://www.intuit.ru/studies/courses/10472/1079/info</w:t>
            </w:r>
          </w:p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4896" w:rsidRPr="006569FB" w:rsidRDefault="00BF3270" w:rsidP="006569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A17674" w:rsidRPr="00A17674" w:rsidRDefault="00D54896" w:rsidP="00A17674">
      <w:pPr>
        <w:pStyle w:val="a3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7674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Пискунов Н. </w:t>
      </w:r>
      <w:proofErr w:type="spellStart"/>
      <w:r w:rsidRPr="00A17674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С.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Дифференциа</w:t>
      </w:r>
      <w:r w:rsidR="007D19E2"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льное</w:t>
      </w:r>
      <w:proofErr w:type="spellEnd"/>
      <w:r w:rsidR="007D19E2"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интегральное исчисления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</w:t>
      </w:r>
      <w:r w:rsid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 т.: </w:t>
      </w:r>
      <w:proofErr w:type="spellStart"/>
      <w:r w:rsid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учеб.пособие</w:t>
      </w:r>
      <w:proofErr w:type="spellEnd"/>
      <w:r w:rsid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для втузов. </w:t>
      </w:r>
      <w:r w:rsidR="00A17674" w:rsidRP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 2</w:t>
      </w:r>
      <w:r w:rsid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.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[</w:t>
      </w:r>
      <w:r w:rsidR="00A17674">
        <w:rPr>
          <w:rFonts w:eastAsia="Times New Roman" w:cs="Times New Roman"/>
          <w:color w:val="222222"/>
          <w:sz w:val="28"/>
          <w:szCs w:val="28"/>
          <w:lang w:eastAsia="ru-RU"/>
        </w:rPr>
        <w:t>Электронный ресурс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>]</w:t>
      </w:r>
      <w:r w:rsidR="00A17674" w:rsidRPr="00A17674">
        <w:rPr>
          <w:rFonts w:eastAsia="Times New Roman" w:cs="Times New Roman"/>
          <w:sz w:val="28"/>
          <w:szCs w:val="28"/>
          <w:lang w:eastAsia="ru-RU"/>
        </w:rPr>
        <w:t>https://www.for-stydents.ru/matematika/uchebniki/differencialnoe-i-integralnoe-ischisleniya-tom-2.html</w:t>
      </w:r>
      <w:r w:rsidR="00A17674">
        <w:rPr>
          <w:rFonts w:eastAsia="Times New Roman" w:cs="Times New Roman"/>
          <w:sz w:val="28"/>
          <w:szCs w:val="28"/>
          <w:lang w:eastAsia="ru-RU"/>
        </w:rPr>
        <w:t>.</w:t>
      </w:r>
    </w:p>
    <w:p w:rsidR="00D54896" w:rsidRPr="006569FB" w:rsidRDefault="00BF327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6569FB">
        <w:rPr>
          <w:iCs/>
          <w:sz w:val="28"/>
          <w:szCs w:val="28"/>
        </w:rPr>
        <w:lastRenderedPageBreak/>
        <w:t>Демидович</w:t>
      </w:r>
      <w:proofErr w:type="spellEnd"/>
      <w:r w:rsidRPr="006569FB">
        <w:rPr>
          <w:iCs/>
          <w:sz w:val="28"/>
          <w:szCs w:val="28"/>
        </w:rPr>
        <w:t xml:space="preserve"> Б.П., </w:t>
      </w:r>
      <w:proofErr w:type="spellStart"/>
      <w:r w:rsidRPr="006569FB">
        <w:rPr>
          <w:iCs/>
          <w:sz w:val="28"/>
          <w:szCs w:val="28"/>
        </w:rPr>
        <w:t>Моденов</w:t>
      </w:r>
      <w:proofErr w:type="spellEnd"/>
      <w:r w:rsidRPr="006569FB">
        <w:rPr>
          <w:iCs/>
          <w:sz w:val="28"/>
          <w:szCs w:val="28"/>
        </w:rPr>
        <w:t xml:space="preserve"> В.П. Дифференциальные уравнения</w:t>
      </w:r>
      <w:r w:rsidRPr="006569FB">
        <w:rPr>
          <w:sz w:val="28"/>
          <w:szCs w:val="28"/>
        </w:rPr>
        <w:t xml:space="preserve">. </w:t>
      </w:r>
      <w:r w:rsidRPr="006569FB">
        <w:rPr>
          <w:iCs/>
          <w:sz w:val="28"/>
          <w:szCs w:val="28"/>
        </w:rPr>
        <w:t xml:space="preserve">3-е изд., стер. </w:t>
      </w:r>
      <w:r w:rsidRPr="006569FB">
        <w:rPr>
          <w:sz w:val="28"/>
          <w:szCs w:val="28"/>
        </w:rPr>
        <w:t xml:space="preserve">– СПб, М.; Краснодар Лань, </w:t>
      </w:r>
      <w:r w:rsidRPr="006569FB">
        <w:rPr>
          <w:iCs/>
          <w:sz w:val="28"/>
          <w:szCs w:val="28"/>
        </w:rPr>
        <w:t>2011. 288 с.</w:t>
      </w:r>
    </w:p>
    <w:p w:rsidR="00685B40" w:rsidRPr="006569FB" w:rsidRDefault="007D19E2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cs="Times New Roman"/>
          <w:iCs/>
          <w:sz w:val="28"/>
          <w:szCs w:val="28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, Б. </w:t>
      </w: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П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.Дифференциальные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уравнения [Электронный ресурс]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учеб.пособие</w:t>
      </w:r>
      <w:proofErr w:type="spellEnd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/ Б. П. </w:t>
      </w:r>
      <w:proofErr w:type="spellStart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</w:t>
      </w:r>
      <w:proofErr w:type="spellStart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М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оденов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. - 3-е изд., стер. - СПб; М.; Краснодар: Лань, 2008. - 276 с.</w:t>
      </w:r>
    </w:p>
    <w:p w:rsidR="00685B40" w:rsidRPr="006569FB" w:rsidRDefault="00685B4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569FB">
        <w:rPr>
          <w:bCs/>
          <w:sz w:val="28"/>
          <w:szCs w:val="28"/>
        </w:rPr>
        <w:t>Бояршинов</w:t>
      </w:r>
      <w:proofErr w:type="spellEnd"/>
      <w:r w:rsidRPr="006569FB">
        <w:rPr>
          <w:bCs/>
          <w:sz w:val="28"/>
          <w:szCs w:val="28"/>
        </w:rPr>
        <w:t xml:space="preserve"> Б. С. Разностные уравнения и задача Коши. http://www.intuit.ru/studies/courses/10472/1079/info</w:t>
      </w:r>
    </w:p>
    <w:p w:rsidR="00BF3270" w:rsidRDefault="00BF3270" w:rsidP="00BF3270">
      <w:pPr>
        <w:spacing w:after="0" w:line="240" w:lineRule="auto"/>
        <w:ind w:firstLine="708"/>
        <w:rPr>
          <w:bCs/>
          <w:color w:val="FFFFFF"/>
          <w:szCs w:val="28"/>
        </w:rPr>
      </w:pPr>
    </w:p>
    <w:p w:rsidR="006569FB" w:rsidRDefault="00BF3270" w:rsidP="006569FB">
      <w:pPr>
        <w:spacing w:after="0" w:line="240" w:lineRule="auto"/>
        <w:ind w:firstLine="851"/>
        <w:jc w:val="both"/>
        <w:rPr>
          <w:rFonts w:cs="Times New Roman"/>
          <w:bCs/>
          <w:color w:val="222222"/>
          <w:sz w:val="28"/>
          <w:szCs w:val="28"/>
          <w:shd w:val="clear" w:color="auto" w:fill="FFFFFF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6569FB">
        <w:rPr>
          <w:bCs/>
          <w:sz w:val="28"/>
          <w:szCs w:val="28"/>
        </w:rPr>
        <w:t>.</w:t>
      </w:r>
    </w:p>
    <w:p w:rsidR="00104973" w:rsidRPr="006569FB" w:rsidRDefault="00296178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Мышкис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, А. </w:t>
      </w: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Д.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Математика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для техниче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ских вузов [Электронный ресурс]</w:t>
      </w:r>
      <w:proofErr w:type="gramStart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: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чеб. п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особие / А. Д. </w:t>
      </w:r>
      <w:proofErr w:type="spellStart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Мышкис</w:t>
      </w:r>
      <w:proofErr w:type="spellEnd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. - Москва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: Лань, 2009. - 640 с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296178" w:rsidRPr="006569FB" w:rsidRDefault="006569FB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, Б. </w:t>
      </w: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П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.Лекции</w:t>
      </w:r>
      <w:proofErr w:type="spellEnd"/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по математической теории ус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тойчивости [Электронный ресурс]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учеб.пособие</w:t>
      </w:r>
      <w:proofErr w:type="spellEnd"/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/ Б. П. </w:t>
      </w:r>
      <w:proofErr w:type="spellStart"/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Деми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дович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. - 3-е изд., стер. - СПб; М.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; К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раснодар: Лань, 2008. - 480 с.</w:t>
      </w:r>
    </w:p>
    <w:p w:rsidR="00296178" w:rsidRPr="00104973" w:rsidRDefault="0029617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6569F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3270" w:rsidRPr="00A6205E" w:rsidRDefault="00BF3270" w:rsidP="00BF32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D19E2" w:rsidRPr="006816B4" w:rsidRDefault="006569FB" w:rsidP="007D19E2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D19E2" w:rsidRPr="006816B4">
        <w:rPr>
          <w:bCs/>
          <w:sz w:val="28"/>
          <w:szCs w:val="28"/>
        </w:rPr>
        <w:t xml:space="preserve">.Комаров М.А. Линейные разностные уравнения и их приложения. – </w:t>
      </w:r>
      <w:proofErr w:type="spellStart"/>
      <w:r w:rsidR="007D19E2" w:rsidRPr="006816B4">
        <w:rPr>
          <w:bCs/>
          <w:sz w:val="28"/>
          <w:szCs w:val="28"/>
        </w:rPr>
        <w:t>Владим</w:t>
      </w:r>
      <w:proofErr w:type="spellEnd"/>
      <w:r w:rsidR="007D19E2" w:rsidRPr="006816B4">
        <w:rPr>
          <w:bCs/>
          <w:sz w:val="28"/>
          <w:szCs w:val="28"/>
        </w:rPr>
        <w:t>. Гос. Ун-т. Владимир. 2012. 42 с.</w:t>
      </w:r>
    </w:p>
    <w:p w:rsidR="007D19E2" w:rsidRDefault="006569FB" w:rsidP="007D19E2">
      <w:pPr>
        <w:autoSpaceDE w:val="0"/>
        <w:autoSpaceDN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19E2" w:rsidRPr="006816B4">
        <w:rPr>
          <w:bCs/>
          <w:sz w:val="28"/>
          <w:szCs w:val="28"/>
        </w:rPr>
        <w:t>.Романко В.К. Разностные уравнения: Учебное пособие. – М.: БИНОМ. Лаборатория знаний. 2006. 112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081273" w:rsidRPr="006845C4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081273" w:rsidRPr="00545B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D25425" w:rsidRDefault="00D25425" w:rsidP="00582D8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1273" w:rsidRPr="00433E57" w:rsidRDefault="00081273" w:rsidP="000812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1273" w:rsidRPr="00433E57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081273" w:rsidRPr="00605107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81273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14DCB" w:rsidRPr="00605107" w:rsidRDefault="00414DCB" w:rsidP="00414DCB">
      <w:pPr>
        <w:spacing w:after="0" w:line="240" w:lineRule="auto"/>
        <w:ind w:left="851"/>
        <w:jc w:val="both"/>
        <w:rPr>
          <w:bCs/>
          <w:sz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582D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="00BF3270" w:rsidRPr="00582D8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BF3270" w:rsidRPr="00582D80">
        <w:rPr>
          <w:bCs/>
          <w:sz w:val="28"/>
        </w:rPr>
        <w:t>38.03.05 «Бизнес-информатика</w:t>
      </w:r>
      <w:r w:rsidR="00790966" w:rsidRPr="00582D80">
        <w:rPr>
          <w:bCs/>
          <w:sz w:val="28"/>
        </w:rPr>
        <w:t xml:space="preserve">» </w:t>
      </w:r>
      <w:r w:rsidRPr="00582D80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582D80" w:rsidRPr="00582D80" w:rsidRDefault="007A1597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579754" wp14:editId="2055340E">
            <wp:simplePos x="0" y="0"/>
            <wp:positionH relativeFrom="column">
              <wp:posOffset>-417195</wp:posOffset>
            </wp:positionH>
            <wp:positionV relativeFrom="paragraph">
              <wp:posOffset>-354330</wp:posOffset>
            </wp:positionV>
            <wp:extent cx="6423660" cy="8168640"/>
            <wp:effectExtent l="0" t="0" r="0" b="0"/>
            <wp:wrapNone/>
            <wp:docPr id="2" name="Рисунок 2" descr="F:\2019 Скан БИБ\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2D80" w:rsidRPr="00582D8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582D80" w:rsidRPr="00D74E83" w:rsidRDefault="00582D80" w:rsidP="00582D80">
      <w:pPr>
        <w:spacing w:after="0" w:line="240" w:lineRule="auto"/>
        <w:ind w:firstLine="851"/>
        <w:jc w:val="both"/>
        <w:rPr>
          <w:bCs/>
          <w:sz w:val="28"/>
        </w:rPr>
      </w:pPr>
      <w:r w:rsidRPr="00582D8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9"/>
        <w:gridCol w:w="2449"/>
        <w:gridCol w:w="2267"/>
      </w:tblGrid>
      <w:tr w:rsidR="00104973" w:rsidRPr="00104973" w:rsidTr="00E85CBB">
        <w:tc>
          <w:tcPr>
            <w:tcW w:w="4639" w:type="dxa"/>
          </w:tcPr>
          <w:p w:rsidR="00104973" w:rsidRPr="00104973" w:rsidRDefault="00104973" w:rsidP="00BF32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BF32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49" w:type="dxa"/>
            <w:vAlign w:val="bottom"/>
          </w:tcPr>
          <w:p w:rsidR="00104973" w:rsidRPr="00104973" w:rsidRDefault="000812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267" w:type="dxa"/>
            <w:vAlign w:val="bottom"/>
          </w:tcPr>
          <w:p w:rsidR="00104973" w:rsidRPr="00104973" w:rsidRDefault="00BF32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</w:t>
            </w:r>
            <w:r w:rsidR="00BB64F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Бестужева</w:t>
            </w:r>
          </w:p>
        </w:tc>
      </w:tr>
      <w:tr w:rsidR="00104973" w:rsidRPr="00104973" w:rsidTr="00E85CBB">
        <w:tc>
          <w:tcPr>
            <w:tcW w:w="4639" w:type="dxa"/>
          </w:tcPr>
          <w:p w:rsidR="00104973" w:rsidRPr="00104973" w:rsidRDefault="00352863" w:rsidP="00D46C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D46CF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9F1" w:rsidRPr="00744617" w:rsidRDefault="00B379F1" w:rsidP="00E85CBB">
      <w:pPr>
        <w:spacing w:after="0" w:line="240" w:lineRule="auto"/>
        <w:rPr>
          <w:rFonts w:cs="Times New Roman"/>
          <w:szCs w:val="24"/>
        </w:rPr>
      </w:pPr>
    </w:p>
    <w:sectPr w:rsidR="00B379F1" w:rsidRPr="00744617" w:rsidSect="00CB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E2370C"/>
    <w:multiLevelType w:val="hybridMultilevel"/>
    <w:tmpl w:val="2CCE3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37"/>
  </w:num>
  <w:num w:numId="4">
    <w:abstractNumId w:val="16"/>
  </w:num>
  <w:num w:numId="5">
    <w:abstractNumId w:val="44"/>
  </w:num>
  <w:num w:numId="6">
    <w:abstractNumId w:val="41"/>
  </w:num>
  <w:num w:numId="7">
    <w:abstractNumId w:val="27"/>
  </w:num>
  <w:num w:numId="8">
    <w:abstractNumId w:val="34"/>
  </w:num>
  <w:num w:numId="9">
    <w:abstractNumId w:val="1"/>
  </w:num>
  <w:num w:numId="10">
    <w:abstractNumId w:val="24"/>
  </w:num>
  <w:num w:numId="11">
    <w:abstractNumId w:val="33"/>
  </w:num>
  <w:num w:numId="12">
    <w:abstractNumId w:val="45"/>
  </w:num>
  <w:num w:numId="13">
    <w:abstractNumId w:val="3"/>
  </w:num>
  <w:num w:numId="14">
    <w:abstractNumId w:val="19"/>
  </w:num>
  <w:num w:numId="15">
    <w:abstractNumId w:val="40"/>
  </w:num>
  <w:num w:numId="16">
    <w:abstractNumId w:val="22"/>
  </w:num>
  <w:num w:numId="17">
    <w:abstractNumId w:val="6"/>
  </w:num>
  <w:num w:numId="18">
    <w:abstractNumId w:val="23"/>
  </w:num>
  <w:num w:numId="19">
    <w:abstractNumId w:val="8"/>
  </w:num>
  <w:num w:numId="20">
    <w:abstractNumId w:val="21"/>
  </w:num>
  <w:num w:numId="21">
    <w:abstractNumId w:val="28"/>
  </w:num>
  <w:num w:numId="22">
    <w:abstractNumId w:val="20"/>
  </w:num>
  <w:num w:numId="23">
    <w:abstractNumId w:val="18"/>
  </w:num>
  <w:num w:numId="24">
    <w:abstractNumId w:val="43"/>
  </w:num>
  <w:num w:numId="25">
    <w:abstractNumId w:val="10"/>
  </w:num>
  <w:num w:numId="26">
    <w:abstractNumId w:val="32"/>
  </w:num>
  <w:num w:numId="27">
    <w:abstractNumId w:val="9"/>
  </w:num>
  <w:num w:numId="28">
    <w:abstractNumId w:val="14"/>
  </w:num>
  <w:num w:numId="29">
    <w:abstractNumId w:val="15"/>
  </w:num>
  <w:num w:numId="30">
    <w:abstractNumId w:val="31"/>
  </w:num>
  <w:num w:numId="31">
    <w:abstractNumId w:val="11"/>
  </w:num>
  <w:num w:numId="32">
    <w:abstractNumId w:val="7"/>
  </w:num>
  <w:num w:numId="33">
    <w:abstractNumId w:val="35"/>
  </w:num>
  <w:num w:numId="34">
    <w:abstractNumId w:val="26"/>
  </w:num>
  <w:num w:numId="35">
    <w:abstractNumId w:val="38"/>
  </w:num>
  <w:num w:numId="36">
    <w:abstractNumId w:val="36"/>
  </w:num>
  <w:num w:numId="37">
    <w:abstractNumId w:val="39"/>
  </w:num>
  <w:num w:numId="38">
    <w:abstractNumId w:val="42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9"/>
  </w:num>
  <w:num w:numId="44">
    <w:abstractNumId w:val="12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717B3"/>
    <w:rsid w:val="00081273"/>
    <w:rsid w:val="000E1457"/>
    <w:rsid w:val="00104973"/>
    <w:rsid w:val="00115681"/>
    <w:rsid w:val="00145133"/>
    <w:rsid w:val="001679F7"/>
    <w:rsid w:val="00174CDD"/>
    <w:rsid w:val="001A7CF3"/>
    <w:rsid w:val="001E45D0"/>
    <w:rsid w:val="001F1105"/>
    <w:rsid w:val="002078A6"/>
    <w:rsid w:val="00296178"/>
    <w:rsid w:val="002E3ECE"/>
    <w:rsid w:val="00314E63"/>
    <w:rsid w:val="00324FF8"/>
    <w:rsid w:val="00352863"/>
    <w:rsid w:val="00414DCB"/>
    <w:rsid w:val="00461115"/>
    <w:rsid w:val="004966BC"/>
    <w:rsid w:val="004B36FE"/>
    <w:rsid w:val="004B5D41"/>
    <w:rsid w:val="00505994"/>
    <w:rsid w:val="00526FF0"/>
    <w:rsid w:val="005627C3"/>
    <w:rsid w:val="00566189"/>
    <w:rsid w:val="00582D80"/>
    <w:rsid w:val="006569FB"/>
    <w:rsid w:val="00685B40"/>
    <w:rsid w:val="00744617"/>
    <w:rsid w:val="00790966"/>
    <w:rsid w:val="007A1597"/>
    <w:rsid w:val="007B19F4"/>
    <w:rsid w:val="007B2330"/>
    <w:rsid w:val="007D19E2"/>
    <w:rsid w:val="007F45E1"/>
    <w:rsid w:val="00821E2B"/>
    <w:rsid w:val="00907292"/>
    <w:rsid w:val="00947AD3"/>
    <w:rsid w:val="00976F59"/>
    <w:rsid w:val="00987AEE"/>
    <w:rsid w:val="00A1580D"/>
    <w:rsid w:val="00A16B01"/>
    <w:rsid w:val="00A17674"/>
    <w:rsid w:val="00AB53DC"/>
    <w:rsid w:val="00AD6FCE"/>
    <w:rsid w:val="00B053E6"/>
    <w:rsid w:val="00B379F1"/>
    <w:rsid w:val="00B634CE"/>
    <w:rsid w:val="00BA0795"/>
    <w:rsid w:val="00BB64F5"/>
    <w:rsid w:val="00BF20D0"/>
    <w:rsid w:val="00BF3270"/>
    <w:rsid w:val="00BF48B5"/>
    <w:rsid w:val="00CA314D"/>
    <w:rsid w:val="00CB29FC"/>
    <w:rsid w:val="00D17DC1"/>
    <w:rsid w:val="00D25425"/>
    <w:rsid w:val="00D46CFC"/>
    <w:rsid w:val="00D54896"/>
    <w:rsid w:val="00D70298"/>
    <w:rsid w:val="00D826C3"/>
    <w:rsid w:val="00D96C21"/>
    <w:rsid w:val="00D96E0F"/>
    <w:rsid w:val="00DE2DFE"/>
    <w:rsid w:val="00E420CC"/>
    <w:rsid w:val="00E446B0"/>
    <w:rsid w:val="00E540B0"/>
    <w:rsid w:val="00E55E7C"/>
    <w:rsid w:val="00E85CBB"/>
    <w:rsid w:val="00F05E95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54BD-A172-4D34-8F16-8388CD28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20</cp:revision>
  <cp:lastPrinted>2016-09-20T07:06:00Z</cp:lastPrinted>
  <dcterms:created xsi:type="dcterms:W3CDTF">2017-03-26T15:21:00Z</dcterms:created>
  <dcterms:modified xsi:type="dcterms:W3CDTF">2019-04-26T06:44:00Z</dcterms:modified>
</cp:coreProperties>
</file>