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086D06">
      <w:pPr>
        <w:spacing w:after="0" w:line="240" w:lineRule="auto"/>
        <w:jc w:val="center"/>
        <w:rPr>
          <w:rFonts w:cs="Times New Roman"/>
          <w:szCs w:val="24"/>
        </w:rPr>
      </w:pPr>
      <w:r w:rsidRPr="00FD63F8">
        <w:rPr>
          <w:rFonts w:cs="Times New Roman"/>
          <w:szCs w:val="24"/>
        </w:rPr>
        <w:t>«</w:t>
      </w:r>
      <w:r w:rsidR="00086D06" w:rsidRPr="00FD63F8">
        <w:rPr>
          <w:sz w:val="28"/>
          <w:szCs w:val="28"/>
        </w:rPr>
        <w:t>И</w:t>
      </w:r>
      <w:r w:rsidR="00086D06">
        <w:rPr>
          <w:sz w:val="28"/>
          <w:szCs w:val="28"/>
        </w:rPr>
        <w:t>НФОРМАЦИОННЫЕ СИСТЕМЫ УПРАВЛЕНИЯ ПРОИЗВОДСТВЕННОЙ КОМПАНИЕЙ</w:t>
      </w:r>
      <w:r w:rsidR="00086D06" w:rsidRPr="00DD719A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Pr="00086D06">
        <w:rPr>
          <w:rFonts w:cs="Times New Roman"/>
          <w:szCs w:val="24"/>
        </w:rPr>
        <w:t>«</w:t>
      </w:r>
      <w:r w:rsidR="00086D06" w:rsidRPr="00086D06">
        <w:rPr>
          <w:rFonts w:cs="Times New Roman"/>
          <w:szCs w:val="24"/>
        </w:rPr>
        <w:t>Информационные системы управл</w:t>
      </w:r>
      <w:r w:rsidR="00687DE7">
        <w:rPr>
          <w:rFonts w:cs="Times New Roman"/>
          <w:szCs w:val="24"/>
        </w:rPr>
        <w:t>ения производственной компанией</w:t>
      </w:r>
      <w:r w:rsidRPr="00086D06">
        <w:rPr>
          <w:rFonts w:cs="Times New Roman"/>
          <w:szCs w:val="24"/>
        </w:rPr>
        <w:t>» (</w:t>
      </w:r>
      <w:r w:rsidR="00086D06" w:rsidRPr="00086D06">
        <w:rPr>
          <w:rFonts w:eastAsia="Times New Roman" w:cs="Times New Roman"/>
          <w:sz w:val="28"/>
          <w:szCs w:val="28"/>
          <w:lang w:eastAsia="ru-RU"/>
        </w:rPr>
        <w:t>Б1.В.ОД.10</w:t>
      </w:r>
      <w:r w:rsidRPr="00086D06">
        <w:rPr>
          <w:rFonts w:cs="Times New Roman"/>
          <w:szCs w:val="24"/>
        </w:rPr>
        <w:t>)</w:t>
      </w:r>
      <w:r w:rsidRPr="00006BE0">
        <w:rPr>
          <w:rFonts w:cs="Times New Roman"/>
          <w:szCs w:val="24"/>
        </w:rPr>
        <w:t xml:space="preserve"> относится к </w:t>
      </w:r>
      <w:r w:rsidRPr="00086D06">
        <w:rPr>
          <w:rFonts w:cs="Times New Roman"/>
          <w:szCs w:val="24"/>
        </w:rPr>
        <w:t>вариативной</w:t>
      </w:r>
      <w:r w:rsidRPr="00006BE0">
        <w:rPr>
          <w:rFonts w:cs="Times New Roman"/>
          <w:szCs w:val="24"/>
        </w:rPr>
        <w:t xml:space="preserve"> части и является </w:t>
      </w:r>
      <w:r w:rsidR="00687DE7">
        <w:rPr>
          <w:rFonts w:cs="Times New Roman"/>
          <w:szCs w:val="24"/>
        </w:rPr>
        <w:t>обязательной</w:t>
      </w:r>
      <w:r w:rsidR="00086D06" w:rsidRPr="00086D06">
        <w:rPr>
          <w:rFonts w:cs="Times New Roman"/>
          <w:szCs w:val="24"/>
        </w:rPr>
        <w:t xml:space="preserve"> </w:t>
      </w:r>
      <w:r w:rsidRPr="00086D06">
        <w:rPr>
          <w:rFonts w:cs="Times New Roman"/>
          <w:szCs w:val="24"/>
        </w:rPr>
        <w:t>дисциплиной.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86D06" w:rsidRPr="00CA2765" w:rsidRDefault="00086D06" w:rsidP="00086D06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Целью изучения дисциплины «Информационные системы управления производственной компанией» является обеспечение студентов основополагающими знаниями и умениями в области организации управления современными промышленными предприятиями, базирующимися на информационных технологиях, необходимыми для профессиональной деятельности по направлению «Бизнес-информатика».</w:t>
      </w:r>
    </w:p>
    <w:p w:rsidR="00086D06" w:rsidRPr="00B840EC" w:rsidRDefault="00086D06" w:rsidP="00086D06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86D06" w:rsidRPr="00B840EC" w:rsidRDefault="00086D06" w:rsidP="00086D06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приобретение теоретических и практических знаний в области организации современного производства, понятия технологического процесса;</w:t>
      </w:r>
    </w:p>
    <w:p w:rsidR="00086D06" w:rsidRDefault="00086D06" w:rsidP="00086D06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086D06">
        <w:rPr>
          <w:rFonts w:cs="Times New Roman"/>
          <w:szCs w:val="28"/>
        </w:rPr>
        <w:t>приобретение теоретических и практических знаний в области методов производственного планирования, бюджетирования, механизмов управления запасами, цепочками поставок, трудовыми ресурсами;</w:t>
      </w:r>
    </w:p>
    <w:p w:rsidR="00086D06" w:rsidRPr="00086D06" w:rsidRDefault="00086D06" w:rsidP="00086D06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086D06">
        <w:rPr>
          <w:rFonts w:cs="Times New Roman"/>
          <w:szCs w:val="28"/>
        </w:rPr>
        <w:t>приобретение практических навыков  в области настройки и использования типовой конфигурации УПП фирмы 1С – управления производственным предприятием.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FD63F8" w:rsidRDefault="00FD63F8" w:rsidP="00744617">
      <w:pPr>
        <w:contextualSpacing/>
        <w:jc w:val="both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152A7C">
        <w:rPr>
          <w:rFonts w:cs="Times New Roman"/>
          <w:szCs w:val="24"/>
        </w:rPr>
        <w:t xml:space="preserve">: </w:t>
      </w:r>
      <w:r w:rsidR="00086D06" w:rsidRPr="00086D06">
        <w:rPr>
          <w:rFonts w:cs="Times New Roman"/>
          <w:szCs w:val="24"/>
        </w:rPr>
        <w:t>П</w:t>
      </w:r>
      <w:r w:rsidR="00006BE0" w:rsidRPr="00086D06">
        <w:rPr>
          <w:rFonts w:cs="Times New Roman"/>
          <w:szCs w:val="24"/>
        </w:rPr>
        <w:t>К-3; ПК-</w:t>
      </w:r>
      <w:r w:rsidR="00086D06" w:rsidRPr="00086D06">
        <w:rPr>
          <w:rFonts w:cs="Times New Roman"/>
          <w:szCs w:val="24"/>
        </w:rPr>
        <w:t>5; ПК-6; ПК-10</w:t>
      </w:r>
      <w:r w:rsidR="00006BE0" w:rsidRPr="00086D06"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 xml:space="preserve"> </w:t>
      </w:r>
    </w:p>
    <w:p w:rsidR="00086D06" w:rsidRPr="002001B8" w:rsidRDefault="00086D06" w:rsidP="00086D06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ЗНАТЬ</w:t>
      </w:r>
      <w:r w:rsidRPr="002001B8">
        <w:rPr>
          <w:bCs/>
          <w:sz w:val="28"/>
          <w:szCs w:val="28"/>
        </w:rPr>
        <w:t>:</w:t>
      </w:r>
    </w:p>
    <w:p w:rsidR="00086D06" w:rsidRPr="006558C4" w:rsidRDefault="00086D06" w:rsidP="00086D06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концептуальные основы</w:t>
      </w:r>
      <w:r>
        <w:rPr>
          <w:sz w:val="28"/>
          <w:szCs w:val="28"/>
        </w:rPr>
        <w:t xml:space="preserve"> управления производственными</w:t>
      </w:r>
      <w:r w:rsidRPr="006558C4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ми</w:t>
      </w:r>
      <w:r w:rsidRPr="006558C4">
        <w:rPr>
          <w:sz w:val="28"/>
          <w:szCs w:val="28"/>
        </w:rPr>
        <w:t>;</w:t>
      </w:r>
    </w:p>
    <w:p w:rsidR="00086D06" w:rsidRPr="004D748D" w:rsidRDefault="00086D06" w:rsidP="00086D06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понятие производственного процесса, методы описания производственных процессов;</w:t>
      </w:r>
    </w:p>
    <w:p w:rsidR="00086D06" w:rsidRPr="00DD719A" w:rsidRDefault="00086D06" w:rsidP="00086D06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DD719A">
        <w:rPr>
          <w:sz w:val="28"/>
          <w:szCs w:val="28"/>
        </w:rPr>
        <w:t>методы планирования  производственных процессов;</w:t>
      </w:r>
    </w:p>
    <w:p w:rsidR="00086D06" w:rsidRPr="006558C4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lastRenderedPageBreak/>
        <w:t>рынки программно-информационных продуктов</w:t>
      </w:r>
      <w:r>
        <w:rPr>
          <w:sz w:val="28"/>
          <w:szCs w:val="28"/>
        </w:rPr>
        <w:t>, пригодных для управления производственными компаниями</w:t>
      </w:r>
      <w:r w:rsidRPr="006558C4">
        <w:rPr>
          <w:sz w:val="28"/>
          <w:szCs w:val="28"/>
        </w:rPr>
        <w:t>;</w:t>
      </w:r>
    </w:p>
    <w:p w:rsidR="00086D06" w:rsidRPr="006558C4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модели управления производственными компаниями.</w:t>
      </w:r>
    </w:p>
    <w:p w:rsidR="00086D06" w:rsidRPr="002001B8" w:rsidRDefault="00086D06" w:rsidP="00086D06">
      <w:pPr>
        <w:tabs>
          <w:tab w:val="left" w:pos="0"/>
        </w:tabs>
        <w:spacing w:before="120"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УМЕТЬ</w:t>
      </w:r>
      <w:r w:rsidRPr="002001B8">
        <w:rPr>
          <w:bCs/>
          <w:sz w:val="28"/>
          <w:szCs w:val="28"/>
        </w:rPr>
        <w:t>:</w:t>
      </w:r>
    </w:p>
    <w:p w:rsidR="00086D06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проектировать, внедрять и организации эксплуатацию ИС и ИКТ</w:t>
      </w:r>
      <w:r>
        <w:rPr>
          <w:sz w:val="28"/>
          <w:szCs w:val="28"/>
        </w:rPr>
        <w:t xml:space="preserve"> для управления производственными компаниями</w:t>
      </w:r>
      <w:r w:rsidRPr="006558C4">
        <w:rPr>
          <w:sz w:val="28"/>
          <w:szCs w:val="28"/>
        </w:rPr>
        <w:t>;</w:t>
      </w:r>
    </w:p>
    <w:p w:rsidR="00086D06" w:rsidRPr="004D748D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4D748D">
        <w:rPr>
          <w:sz w:val="28"/>
          <w:szCs w:val="28"/>
        </w:rPr>
        <w:t>моделировать, анализировать и совершенствовать бизнес-процессы</w:t>
      </w:r>
      <w:r>
        <w:rPr>
          <w:sz w:val="28"/>
          <w:szCs w:val="28"/>
        </w:rPr>
        <w:t xml:space="preserve"> управления производственной компанией</w:t>
      </w:r>
      <w:r w:rsidRPr="004D748D">
        <w:rPr>
          <w:sz w:val="28"/>
          <w:szCs w:val="28"/>
        </w:rPr>
        <w:t>;</w:t>
      </w:r>
    </w:p>
    <w:p w:rsidR="00086D06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32"/>
          <w:szCs w:val="32"/>
        </w:rPr>
      </w:pPr>
      <w:r w:rsidRPr="006558C4">
        <w:rPr>
          <w:sz w:val="28"/>
          <w:szCs w:val="28"/>
        </w:rPr>
        <w:t xml:space="preserve">применять </w:t>
      </w:r>
      <w:r>
        <w:rPr>
          <w:sz w:val="28"/>
          <w:szCs w:val="28"/>
        </w:rPr>
        <w:t xml:space="preserve">готовые конфигурации 1С УПП, УНФ, </w:t>
      </w:r>
      <w:r>
        <w:rPr>
          <w:sz w:val="28"/>
          <w:szCs w:val="28"/>
          <w:lang w:val="en-US"/>
        </w:rPr>
        <w:t>ERP</w:t>
      </w:r>
      <w:r>
        <w:rPr>
          <w:sz w:val="28"/>
          <w:szCs w:val="28"/>
        </w:rPr>
        <w:t xml:space="preserve"> – управление производственным предприятием для управления конкретным предприятием</w:t>
      </w:r>
      <w:r w:rsidRPr="006558C4">
        <w:rPr>
          <w:sz w:val="28"/>
          <w:szCs w:val="28"/>
        </w:rPr>
        <w:t>.</w:t>
      </w:r>
    </w:p>
    <w:p w:rsidR="00086D06" w:rsidRPr="002001B8" w:rsidRDefault="00086D06" w:rsidP="00086D06">
      <w:pPr>
        <w:tabs>
          <w:tab w:val="left" w:pos="0"/>
        </w:tabs>
        <w:spacing w:before="120"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ВЛАДЕТЬ</w:t>
      </w:r>
      <w:r w:rsidRPr="002001B8">
        <w:rPr>
          <w:bCs/>
          <w:sz w:val="28"/>
          <w:szCs w:val="28"/>
        </w:rPr>
        <w:t>:</w:t>
      </w:r>
    </w:p>
    <w:p w:rsidR="00086D06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t xml:space="preserve">настройки конфигураций 1С УПП, УНФ, </w:t>
      </w:r>
      <w:r>
        <w:rPr>
          <w:sz w:val="28"/>
          <w:szCs w:val="28"/>
          <w:lang w:val="en-US"/>
        </w:rPr>
        <w:t>ERP</w:t>
      </w:r>
      <w:r>
        <w:rPr>
          <w:sz w:val="28"/>
          <w:szCs w:val="28"/>
        </w:rPr>
        <w:t xml:space="preserve"> для управления производственными процессами</w:t>
      </w:r>
      <w:r w:rsidRPr="006558C4">
        <w:rPr>
          <w:sz w:val="28"/>
          <w:szCs w:val="28"/>
        </w:rPr>
        <w:t>;</w:t>
      </w:r>
    </w:p>
    <w:p w:rsidR="00086D06" w:rsidRPr="006558C4" w:rsidRDefault="00086D06" w:rsidP="00086D0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 </w:t>
      </w:r>
      <w:proofErr w:type="gramStart"/>
      <w:r>
        <w:rPr>
          <w:sz w:val="28"/>
          <w:szCs w:val="28"/>
        </w:rPr>
        <w:t>анализа оптимизации задач планирования производственных процессов</w:t>
      </w:r>
      <w:proofErr w:type="gramEnd"/>
      <w:r>
        <w:rPr>
          <w:sz w:val="28"/>
          <w:szCs w:val="28"/>
        </w:rPr>
        <w:t>;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086D06" w:rsidRPr="00086D06" w:rsidRDefault="00086D06" w:rsidP="00086D06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Cs w:val="28"/>
        </w:rPr>
      </w:pPr>
      <w:r w:rsidRPr="00086D06">
        <w:rPr>
          <w:szCs w:val="28"/>
        </w:rPr>
        <w:t>Типовые задачи управления промышленной компанией.</w:t>
      </w:r>
    </w:p>
    <w:p w:rsidR="00086D06" w:rsidRPr="00086D06" w:rsidRDefault="00086D06" w:rsidP="00086D06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rFonts w:cs="Times New Roman"/>
          <w:szCs w:val="24"/>
        </w:rPr>
      </w:pPr>
      <w:r w:rsidRPr="009F7DEA">
        <w:rPr>
          <w:szCs w:val="28"/>
        </w:rPr>
        <w:t xml:space="preserve">Обзор и анализ корпоративных информационных систем, применяемых для </w:t>
      </w:r>
      <w:r w:rsidRPr="00086D06">
        <w:rPr>
          <w:szCs w:val="28"/>
        </w:rPr>
        <w:t>управления производственными компаниями.</w:t>
      </w:r>
    </w:p>
    <w:p w:rsidR="00086D06" w:rsidRPr="00086D06" w:rsidRDefault="00086D06" w:rsidP="00086D06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Cs w:val="28"/>
        </w:rPr>
      </w:pPr>
      <w:r w:rsidRPr="00086D06">
        <w:rPr>
          <w:szCs w:val="28"/>
        </w:rPr>
        <w:t>Возможности типовой  конфигурации 1С-УПП</w:t>
      </w:r>
    </w:p>
    <w:p w:rsidR="00086D06" w:rsidRPr="00086D06" w:rsidRDefault="00086D06" w:rsidP="00086D06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Cs w:val="28"/>
        </w:rPr>
      </w:pPr>
      <w:r w:rsidRPr="00086D06">
        <w:rPr>
          <w:szCs w:val="28"/>
        </w:rPr>
        <w:t>Реализация базовых бизнес-процессов производственной компании с использованием Интернет-технологий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086D06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</w:t>
      </w:r>
      <w:r w:rsidRPr="00086D06">
        <w:rPr>
          <w:rFonts w:cs="Times New Roman"/>
          <w:szCs w:val="24"/>
        </w:rPr>
        <w:t>(</w:t>
      </w:r>
      <w:r w:rsidR="00E62D8E" w:rsidRPr="00086D06">
        <w:rPr>
          <w:rFonts w:cs="Times New Roman"/>
          <w:szCs w:val="24"/>
        </w:rPr>
        <w:t>1</w:t>
      </w:r>
      <w:r w:rsidR="00086D06" w:rsidRPr="00086D06">
        <w:rPr>
          <w:rFonts w:cs="Times New Roman"/>
          <w:szCs w:val="24"/>
        </w:rPr>
        <w:t>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B062A2"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B062A2">
        <w:rPr>
          <w:rFonts w:cs="Times New Roman"/>
          <w:szCs w:val="24"/>
        </w:rPr>
        <w:t>48</w:t>
      </w:r>
      <w:r w:rsidRPr="00152A7C">
        <w:rPr>
          <w:rFonts w:cs="Times New Roman"/>
          <w:szCs w:val="24"/>
        </w:rPr>
        <w:t xml:space="preserve"> час.</w:t>
      </w:r>
    </w:p>
    <w:p w:rsidR="00E62D8E" w:rsidRDefault="00E62D8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086D06">
        <w:rPr>
          <w:rFonts w:cs="Times New Roman"/>
          <w:szCs w:val="24"/>
        </w:rPr>
        <w:t xml:space="preserve"> 0 </w:t>
      </w:r>
      <w:r>
        <w:rPr>
          <w:rFonts w:cs="Times New Roman"/>
          <w:szCs w:val="24"/>
        </w:rPr>
        <w:t>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B062A2">
        <w:rPr>
          <w:rFonts w:cs="Times New Roman"/>
          <w:szCs w:val="24"/>
        </w:rPr>
        <w:t>10</w:t>
      </w:r>
      <w:bookmarkStart w:id="0" w:name="_GoBack"/>
      <w:bookmarkEnd w:id="0"/>
      <w:r w:rsidRPr="00152A7C">
        <w:rPr>
          <w:rFonts w:cs="Times New Roman"/>
          <w:szCs w:val="24"/>
        </w:rPr>
        <w:t xml:space="preserve"> час.</w:t>
      </w:r>
    </w:p>
    <w:p w:rsidR="00DA1AA7" w:rsidRPr="00152A7C" w:rsidRDefault="00DA1A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086D06">
        <w:rPr>
          <w:rFonts w:cs="Times New Roman"/>
          <w:szCs w:val="24"/>
        </w:rPr>
        <w:t>54</w:t>
      </w:r>
      <w:r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E62D8E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086D06" w:rsidRPr="00086D06">
        <w:rPr>
          <w:rFonts w:cs="Times New Roman"/>
          <w:szCs w:val="24"/>
        </w:rPr>
        <w:t>экзамен</w:t>
      </w:r>
      <w:r w:rsidR="00E62D8E" w:rsidRPr="00086D06">
        <w:rPr>
          <w:rFonts w:cs="Times New Roman"/>
          <w:szCs w:val="24"/>
        </w:rPr>
        <w:t xml:space="preserve"> (7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6F1817"/>
    <w:multiLevelType w:val="hybridMultilevel"/>
    <w:tmpl w:val="9CC00DA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0"/>
  </w:num>
  <w:num w:numId="13">
    <w:abstractNumId w:val="2"/>
  </w:num>
  <w:num w:numId="14">
    <w:abstractNumId w:val="13"/>
  </w:num>
  <w:num w:numId="15">
    <w:abstractNumId w:val="26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0"/>
  </w:num>
  <w:num w:numId="22">
    <w:abstractNumId w:val="14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86D06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87DE7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062A2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D63F8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8E26-FF4E-48A8-926F-DCCDFBFA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5</cp:revision>
  <cp:lastPrinted>2016-09-20T07:06:00Z</cp:lastPrinted>
  <dcterms:created xsi:type="dcterms:W3CDTF">2017-03-26T21:23:00Z</dcterms:created>
  <dcterms:modified xsi:type="dcterms:W3CDTF">2019-06-14T10:00:00Z</dcterms:modified>
</cp:coreProperties>
</file>