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B26D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«Железнодорожные станции и узлы»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B26DBA" w:rsidRPr="00A96767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96767">
        <w:rPr>
          <w:rFonts w:ascii="Times New Roman" w:eastAsia="Calibri" w:hAnsi="Times New Roman" w:cs="Times New Roman"/>
          <w:sz w:val="24"/>
          <w:szCs w:val="28"/>
          <w:lang w:eastAsia="ru-RU"/>
        </w:rPr>
        <w:t>ОБЩИЙ КУРС ЖЕЛЕЗНЫХ ДОРОГ</w:t>
      </w: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» (Б1.Б.38)</w:t>
      </w:r>
    </w:p>
    <w:p w:rsidR="00B26DBA" w:rsidRPr="00A96767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для направления</w:t>
      </w:r>
    </w:p>
    <w:p w:rsidR="00B26DBA" w:rsidRPr="00A96767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37.03.01 «Психология»,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767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«Психология»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6D568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«Железнодорожные станции и узлы»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E7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«</w:t>
      </w:r>
      <w:r w:rsidR="00E73A1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3A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B26DBA" w:rsidRPr="00B26DBA" w:rsidRDefault="00CA163F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1291B1" wp14:editId="656C268A">
            <wp:simplePos x="0" y="0"/>
            <wp:positionH relativeFrom="column">
              <wp:posOffset>3362325</wp:posOffset>
            </wp:positionH>
            <wp:positionV relativeFrom="paragraph">
              <wp:posOffset>15142</wp:posOffset>
            </wp:positionV>
            <wp:extent cx="683895" cy="575945"/>
            <wp:effectExtent l="0" t="0" r="1905" b="0"/>
            <wp:wrapNone/>
            <wp:docPr id="3" name="Рисунок 3" descr="C:\Users\Сугоровский Артём\Desktop\Фосы и РБ 2016 с испр\2017\ПОДПИСИ\WP_2017102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горовский Артём\Desktop\Фосы и РБ 2016 с испр\2017\ПОДПИСИ\WP_20171028_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26DBA" w:rsidRPr="00B26DBA" w:rsidTr="00B26DBA">
        <w:tc>
          <w:tcPr>
            <w:tcW w:w="5070" w:type="dxa"/>
          </w:tcPr>
          <w:p w:rsidR="00B26DBA" w:rsidRPr="00B26DBA" w:rsidRDefault="005E7815" w:rsidP="005E78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</w:t>
            </w:r>
            <w:r w:rsidR="00B26DBA"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26DBA"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DBA" w:rsidRPr="00B26DBA">
              <w:rPr>
                <w:rFonts w:ascii="Times New Roman" w:eastAsia="Calibri" w:hAnsi="Times New Roman" w:cs="Times New Roman"/>
                <w:sz w:val="28"/>
                <w:szCs w:val="28"/>
              </w:rPr>
              <w:t>«Железнодорожные станции и узлы»</w:t>
            </w:r>
          </w:p>
        </w:tc>
        <w:tc>
          <w:tcPr>
            <w:tcW w:w="1701" w:type="dxa"/>
            <w:vAlign w:val="bottom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П.К. Рыбин</w:t>
            </w:r>
          </w:p>
        </w:tc>
      </w:tr>
      <w:tr w:rsidR="00B26DBA" w:rsidRPr="00B26DBA" w:rsidTr="00B26DBA">
        <w:tc>
          <w:tcPr>
            <w:tcW w:w="5070" w:type="dxa"/>
          </w:tcPr>
          <w:p w:rsidR="00B26DBA" w:rsidRPr="00B26DBA" w:rsidRDefault="00B26DBA" w:rsidP="00E73A1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73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73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E73A17"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73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26DBA" w:rsidRPr="00B26DBA" w:rsidTr="00B26DBA">
        <w:tc>
          <w:tcPr>
            <w:tcW w:w="507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26DBA" w:rsidRPr="00B26DBA" w:rsidRDefault="00CA163F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1A8A62A" wp14:editId="6DFB830E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167005</wp:posOffset>
                  </wp:positionV>
                  <wp:extent cx="1047750" cy="878205"/>
                  <wp:effectExtent l="0" t="0" r="0" b="0"/>
                  <wp:wrapNone/>
                  <wp:docPr id="7" name="Рисунок 7" descr="C:\Users\Сугоровский Артём\Download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угоровский Артём\Downloads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815" w:rsidRPr="00B26DBA" w:rsidTr="00B26DBA">
        <w:tc>
          <w:tcPr>
            <w:tcW w:w="5070" w:type="dxa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5E7815" w:rsidRPr="00B26DBA" w:rsidTr="00B26DBA">
        <w:tc>
          <w:tcPr>
            <w:tcW w:w="5070" w:type="dxa"/>
          </w:tcPr>
          <w:p w:rsidR="005E7815" w:rsidRPr="00B26DBA" w:rsidRDefault="00E73A17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E7815" w:rsidRPr="00B26DBA" w:rsidRDefault="005E7815" w:rsidP="008E445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DBA" w:rsidRPr="00B26DBA" w:rsidTr="00B26DBA">
        <w:tc>
          <w:tcPr>
            <w:tcW w:w="5070" w:type="dxa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26DBA" w:rsidRPr="00B26DBA" w:rsidRDefault="006A33B4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356870</wp:posOffset>
                  </wp:positionV>
                  <wp:extent cx="990600" cy="350520"/>
                  <wp:effectExtent l="0" t="0" r="0" b="0"/>
                  <wp:wrapNone/>
                  <wp:docPr id="16" name="Рисунок 16" descr="C:\Users\Сугоровский Артём\Download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угоровский Артём\Downloads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815" w:rsidRPr="00B26DBA" w:rsidRDefault="005E7815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815" w:rsidRPr="00B26DBA" w:rsidTr="00B501CF">
        <w:tc>
          <w:tcPr>
            <w:tcW w:w="5070" w:type="dxa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7815" w:rsidRPr="00B26DBA" w:rsidRDefault="005934CF" w:rsidP="008E580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Е.Ф. Ященко</w:t>
            </w:r>
          </w:p>
        </w:tc>
      </w:tr>
      <w:tr w:rsidR="005E7815" w:rsidRPr="00B26DBA" w:rsidTr="00B26DBA">
        <w:tc>
          <w:tcPr>
            <w:tcW w:w="5070" w:type="dxa"/>
          </w:tcPr>
          <w:p w:rsidR="005E7815" w:rsidRPr="00B26DBA" w:rsidRDefault="00E73A17" w:rsidP="008E580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B2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E7815" w:rsidRPr="00B26DBA" w:rsidRDefault="005E7815" w:rsidP="008E580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«07» 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 20</w:t>
      </w:r>
      <w:r w:rsidRPr="0071414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г., приказ № 946 по направлению 37.03.01</w:t>
      </w:r>
      <w:r w:rsidRPr="0071414D">
        <w:rPr>
          <w:rFonts w:ascii="Times New Roman" w:eastAsia="Calibri" w:hAnsi="Times New Roman" w:cs="Tahoma"/>
          <w:sz w:val="28"/>
          <w:szCs w:val="28"/>
          <w:lang w:eastAsia="ru-RU"/>
        </w:rPr>
        <w:t xml:space="preserve">  «Психология», профиль «Психология»,</w:t>
      </w:r>
      <w:r>
        <w:rPr>
          <w:rFonts w:ascii="Times New Roman" w:eastAsia="Calibri" w:hAnsi="Times New Roman" w:cs="Tahoma"/>
          <w:sz w:val="28"/>
          <w:szCs w:val="28"/>
          <w:lang w:eastAsia="ru-RU"/>
        </w:rPr>
        <w:t xml:space="preserve"> 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по дисциплине «Общий курс железных дорог».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«Общий курс железнодорожных дорог» является 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 xml:space="preserve">получение </w:t>
      </w:r>
      <w:r>
        <w:rPr>
          <w:rFonts w:ascii="Times New Roman" w:eastAsia="Calibri" w:hAnsi="Times New Roman" w:cs="Tahoma"/>
          <w:sz w:val="28"/>
          <w:szCs w:val="28"/>
          <w:lang w:eastAsia="ru-RU"/>
        </w:rPr>
        <w:t>п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 xml:space="preserve">редставления о железнодорожном транспорте, его месте в единой транспортной системе страны, а также приобретение необходимых первичных знаний </w:t>
      </w:r>
      <w:r>
        <w:rPr>
          <w:rFonts w:ascii="Times New Roman" w:eastAsia="Calibri" w:hAnsi="Times New Roman" w:cs="Tahoma"/>
          <w:sz w:val="28"/>
          <w:szCs w:val="28"/>
          <w:lang w:eastAsia="ru-RU"/>
        </w:rPr>
        <w:t xml:space="preserve">о профессиональной деятельности инженера путей сообщения, о 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>всех смежных отраслях железнодорожного транспорта и их взаимосвязи.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26DBA" w:rsidRPr="00B26DBA" w:rsidRDefault="00B26DBA" w:rsidP="00B26DBA">
      <w:pPr>
        <w:numPr>
          <w:ilvl w:val="0"/>
          <w:numId w:val="28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усвоение </w:t>
      </w:r>
      <w:r w:rsidRPr="00B26DBA">
        <w:rPr>
          <w:rFonts w:ascii="Times New Roman" w:eastAsia="Calibri" w:hAnsi="Times New Roman" w:cs="Tahoma"/>
          <w:sz w:val="28"/>
          <w:szCs w:val="28"/>
          <w:lang w:eastAsia="ru-RU"/>
        </w:rPr>
        <w:t>нормативных документов, регламентирующих работу железных дорог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6DBA" w:rsidRPr="00B26DBA" w:rsidRDefault="00B26DBA" w:rsidP="00B26DBA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ahoma"/>
          <w:sz w:val="28"/>
          <w:szCs w:val="20"/>
          <w:lang w:eastAsia="ru-RU"/>
        </w:rPr>
      </w:pP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>усвоение принципа взаимодействия и слаженности в работе всех хозяйств и подразделений, обеспечивающ</w:t>
      </w:r>
      <w:r>
        <w:rPr>
          <w:rFonts w:ascii="Times New Roman" w:eastAsia="Calibri" w:hAnsi="Times New Roman" w:cs="Tahoma"/>
          <w:sz w:val="28"/>
          <w:szCs w:val="20"/>
          <w:lang w:eastAsia="ru-RU"/>
        </w:rPr>
        <w:t>их</w:t>
      </w: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 xml:space="preserve"> безопасность движения поездов</w:t>
      </w: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B26DBA" w:rsidRPr="00B26DBA" w:rsidRDefault="00B26DBA" w:rsidP="00B26DBA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ahoma"/>
          <w:sz w:val="28"/>
          <w:szCs w:val="20"/>
          <w:lang w:eastAsia="ru-RU"/>
        </w:rPr>
      </w:pP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>усвоение принципов организации движения поездов, систем управления перевозочным процессом и принцип</w:t>
      </w:r>
      <w:r>
        <w:rPr>
          <w:rFonts w:ascii="Times New Roman" w:eastAsia="Calibri" w:hAnsi="Times New Roman" w:cs="Tahoma"/>
          <w:sz w:val="28"/>
          <w:szCs w:val="20"/>
          <w:lang w:eastAsia="ru-RU"/>
        </w:rPr>
        <w:t>ов</w:t>
      </w:r>
      <w:r w:rsidRPr="00B26DBA">
        <w:rPr>
          <w:rFonts w:ascii="Times New Roman" w:eastAsia="Calibri" w:hAnsi="Times New Roman" w:cs="Tahoma"/>
          <w:sz w:val="28"/>
          <w:szCs w:val="20"/>
          <w:lang w:eastAsia="ru-RU"/>
        </w:rPr>
        <w:t xml:space="preserve"> её автоматизации</w:t>
      </w: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B26DBA" w:rsidRPr="00B26DBA" w:rsidRDefault="00B26DBA" w:rsidP="00B26DBA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ahoma"/>
          <w:sz w:val="28"/>
          <w:szCs w:val="20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26DBA" w:rsidRPr="00B26DBA" w:rsidRDefault="00B26DBA" w:rsidP="00B26DB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 о транспорте и транспортных системах;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характеристики железнодорожного транспорта, техники и технологии, организации работы, инженерных сооружений, систем управления;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стратегию развития железнодорожного транспорта.</w:t>
      </w:r>
    </w:p>
    <w:p w:rsidR="00B26DBA" w:rsidRPr="00B26DBA" w:rsidRDefault="00B26DBA" w:rsidP="00B26DBA">
      <w:p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читать графики движения поездов</w:t>
      </w:r>
      <w:r w:rsidRPr="00B26D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B26DBA" w:rsidRPr="00B26DBA" w:rsidRDefault="00B26DBA" w:rsidP="00B26DBA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расчеты основных качественных и количественных показателей графика движения поездов;</w:t>
      </w:r>
    </w:p>
    <w:p w:rsidR="00B26DBA" w:rsidRPr="00B26DBA" w:rsidRDefault="00B26DBA" w:rsidP="00B26DBA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ВЛАДЕТЬ:</w:t>
      </w:r>
    </w:p>
    <w:p w:rsidR="00B26DBA" w:rsidRPr="00B26DBA" w:rsidRDefault="00B26DBA" w:rsidP="00B26D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построения графика движения поездов.</w:t>
      </w:r>
    </w:p>
    <w:p w:rsidR="00B26DBA" w:rsidRPr="00B26DBA" w:rsidRDefault="00B26DBA" w:rsidP="00B26D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B26DBA" w:rsidRP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способность использовать основы экономических знаний в различных сферах жизнедеятельности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(ОК-3)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0"/>
          <w:lang w:eastAsia="ru-RU"/>
        </w:rPr>
        <w:t>способность использовать основы правовых знаний в различных сферах жизнедеятельности (ОК-4);</w:t>
      </w:r>
    </w:p>
    <w:p w:rsidR="00B26DBA" w:rsidRP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26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практическая деятельность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B26DBA" w:rsidRPr="00B26DBA" w:rsidRDefault="00B26DBA" w:rsidP="00B26D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</w:t>
      </w:r>
    </w:p>
    <w:p w:rsidR="00B26DBA" w:rsidRPr="00B26DBA" w:rsidRDefault="00B26DBA" w:rsidP="00B26D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«Общий курс железных 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дорог» </w:t>
      </w:r>
      <w:r w:rsidR="002244B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.Б.38) относится к </w:t>
      </w:r>
      <w:r w:rsidR="00A36290"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>базовой</w:t>
      </w:r>
      <w:r w:rsidRPr="00714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 и является  обязательной дисциплиной.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  <w:gridCol w:w="2126"/>
        <w:gridCol w:w="1507"/>
      </w:tblGrid>
      <w:tr w:rsidR="00B26DBA" w:rsidRPr="00B26DBA" w:rsidTr="00B26DBA">
        <w:trPr>
          <w:jc w:val="center"/>
        </w:trPr>
        <w:tc>
          <w:tcPr>
            <w:tcW w:w="5427" w:type="dxa"/>
            <w:vMerge w:val="restart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vMerge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-150" w:firstLine="15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07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5934CF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5934CF" w:rsidRDefault="005934CF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5934CF" w:rsidRDefault="005934CF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B26DBA" w:rsidRPr="00B26DBA" w:rsidTr="00B26DBA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26DBA" w:rsidRPr="00B26DBA" w:rsidTr="00B26DBA">
        <w:trPr>
          <w:jc w:val="center"/>
        </w:trPr>
        <w:tc>
          <w:tcPr>
            <w:tcW w:w="5353" w:type="dxa"/>
            <w:vMerge w:val="restart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Merge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26DBA" w:rsidRPr="00B26DBA" w:rsidRDefault="00B26DBA" w:rsidP="00B26DBA">
            <w:pPr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КЛР, З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КЛР, З</w:t>
            </w:r>
          </w:p>
        </w:tc>
      </w:tr>
      <w:tr w:rsidR="00B26DBA" w:rsidRPr="00B26DBA" w:rsidTr="00B26DBA">
        <w:trPr>
          <w:jc w:val="center"/>
        </w:trPr>
        <w:tc>
          <w:tcPr>
            <w:tcW w:w="5353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B26DBA" w:rsidRPr="00B26DBA" w:rsidRDefault="00B26DBA" w:rsidP="00B26D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B26DBA" w:rsidRPr="00B26DBA" w:rsidRDefault="00B26DBA" w:rsidP="00B26DB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34CF" w:rsidRPr="005934CF" w:rsidRDefault="005934CF" w:rsidP="005934CF">
      <w:pPr>
        <w:tabs>
          <w:tab w:val="left" w:pos="851"/>
          <w:tab w:val="left" w:pos="406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5934CF" w:rsidRPr="005934CF" w:rsidRDefault="005934CF" w:rsidP="005934CF">
      <w:pPr>
        <w:tabs>
          <w:tab w:val="left" w:pos="851"/>
          <w:tab w:val="left" w:pos="406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>КЛР – контрольная работа;</w:t>
      </w:r>
    </w:p>
    <w:p w:rsidR="005934CF" w:rsidRPr="005934CF" w:rsidRDefault="005934CF" w:rsidP="005934CF">
      <w:pPr>
        <w:tabs>
          <w:tab w:val="left" w:pos="851"/>
          <w:tab w:val="left" w:pos="406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End"/>
      <w:r w:rsidRPr="00593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зачёт</w:t>
      </w: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26DBA" w:rsidRPr="00B26DBA" w:rsidRDefault="00B26DBA" w:rsidP="00B26D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разделов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2434"/>
        <w:gridCol w:w="6415"/>
      </w:tblGrid>
      <w:tr w:rsidR="00B26DBA" w:rsidRPr="005934CF" w:rsidTr="00B26DBA"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26DBA" w:rsidRPr="005934CF" w:rsidTr="00B26DBA">
        <w:trPr>
          <w:trHeight w:val="6731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6415" w:type="dxa"/>
          </w:tcPr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Характеристика железнодорожного транспорта и его место в единой транспортной системе. </w:t>
            </w:r>
          </w:p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Основные показатели работы транспорта.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Виды транспорта, их особенности и сферы применения. Краткие сведения об истории железнодорожного транспорта.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комплексе основных железнодорожных устройств и хозяйств.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Структура управления железнодорожным транспортом. Основные нормативные документы, определяющие взаимодействие в работе железных дорог и безопасность движения поездов.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Габариты на железных дорогах и основные габаритные расстояния. Особенности перевозки негабаритных грузов.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категориях железнодорожных линий. Основные сведения о трассе, плане и продольном профиле линии и их основных элементах.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принципы и стадии проектирования железных дорог. Экономические и технические изыскания. Принципы выбора проектных решений.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организации строительства железной дороги, временной эксплуатации и сдаче её в постоянную эксплуатацию.</w:t>
            </w:r>
          </w:p>
        </w:tc>
      </w:tr>
      <w:tr w:rsidR="00B26DBA" w:rsidRPr="005934CF" w:rsidTr="00B26DBA">
        <w:trPr>
          <w:trHeight w:val="1557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Путь и путевое хозяйство</w:t>
            </w:r>
          </w:p>
        </w:tc>
        <w:tc>
          <w:tcPr>
            <w:tcW w:w="6415" w:type="dxa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пути и путевого хозяйства в системе железнодорожного транспорта и требования ПТЭ к ним. Основные элементы пути.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Нижнее строение пути.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Земляное полотно, его назначение и требования к нему. Типовые поперечные профили  насыпи  и выемки. Водоотводные устройства.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Деформации земляного полотна.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сооружения, их виды и назначение. Мосты, их классификация, основные элементы и параметры.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верхнего строения пути и его типы. Балластный слой.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Шпалы, их назначение, типы и размеры.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Рельсы и рельсовые скрепления, </w:t>
            </w:r>
            <w:proofErr w:type="spell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противоугоны</w:t>
            </w:r>
            <w:proofErr w:type="spell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Бесстыковой</w:t>
            </w:r>
            <w:proofErr w:type="spell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путь, его преимущества, особенности устройства и содержания.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верхнему строению пути для </w:t>
            </w:r>
            <w:proofErr w:type="gram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высоко-скоростного</w:t>
            </w:r>
            <w:proofErr w:type="gram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поездов.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рельсовой колеи, требования ПТЭ к ширине колеи и расположению рельсов по уровню.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устройства рельсовой колеи в кривых </w:t>
            </w: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участках пути.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 и пересечения путей.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стрелочных переводов, их основные параметры и размеры. Взаимное расположение стрелочных переводов.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путевого хозяйства.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организация производства путевых работ. Основные машины и механизмы для производства путевых работ.</w:t>
            </w:r>
          </w:p>
        </w:tc>
      </w:tr>
      <w:tr w:rsidR="00B26DBA" w:rsidRPr="005934CF" w:rsidTr="00B26DBA"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железных дорог</w:t>
            </w:r>
          </w:p>
        </w:tc>
        <w:tc>
          <w:tcPr>
            <w:tcW w:w="6415" w:type="dxa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электроснабжения железных дорог.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тока и величина напряжения в контактной сети. Преимущества электрической тяги на переменном токе. Особенности конструкции контактной сети.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верхнему строению пути на электрифицированных линиях.</w:t>
            </w:r>
          </w:p>
        </w:tc>
      </w:tr>
      <w:tr w:rsidR="00B26DBA" w:rsidRPr="005934CF" w:rsidTr="00B26DBA">
        <w:trPr>
          <w:trHeight w:val="315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локомотивах.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тяги и их сравнительная технико-экономическая характеристика.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локомотивов.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об устройстве электровозов и </w:t>
            </w:r>
            <w:proofErr w:type="spellStart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моторвагонных</w:t>
            </w:r>
            <w:proofErr w:type="spellEnd"/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поездов.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Принципиальная схема устройства тепловоза.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 передачах.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Сооружения и устройства локомотивного хозяйства.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и виды ремонта локомотивов.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и пожарные поезда.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вагонов и их технико-экономические характеристики.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об устройстве пассажирских и грузовых вагонов.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обслуживания и ремонта вагонов. Принцип действия устройств ПОНАБ и ДИСК.</w:t>
            </w:r>
          </w:p>
        </w:tc>
      </w:tr>
      <w:tr w:rsidR="00B26DBA" w:rsidRPr="005934CF" w:rsidTr="00B26DBA">
        <w:trPr>
          <w:trHeight w:val="2685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Автоматика, 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телемеханика и связь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комплексе устройств автоматики, телемеханики и связи. </w:t>
            </w:r>
          </w:p>
          <w:p w:rsidR="00B26DBA" w:rsidRPr="005934CF" w:rsidRDefault="00B26DBA" w:rsidP="00B26D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сигналов, их назначение и места установки.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СЦБ на перегонах. Принцип действия автоматической и полуавтоматической блокировок.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before="5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СЦБ на станциях, назначение и классификация.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Связь на железнодорожном транспорте, ее виды, принципы действия и перспективы развития.</w:t>
            </w:r>
          </w:p>
        </w:tc>
      </w:tr>
      <w:tr w:rsidR="00B26DBA" w:rsidRPr="005934CF" w:rsidTr="00B26DBA">
        <w:trPr>
          <w:trHeight w:val="7765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Раздельные пункты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раздельных пунктах, их назначение и классификация.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 значение станций.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путей на станциях.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документы, определяющие технологию работы станций.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Разъезды, их назначение, основные устройства, схемы и технология работы.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устройства и порядок работы обгонных пунктов.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станции, их назначение, классификация, основные операции и устройства.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Участковые станции, их назначение, размещение на сети железных дорог, классификация и основы технологии работы, пример схемы станции.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сортировочных станций, основы их технологии, пример схемы.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 сортировочных горках, принципе их работы и техническом оснащении.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Пассажирские станции, их назначение, основные операции и схемы. Назначение и схемы пассажирских технических станций.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Грузовые станции, их назначение классификация, пример схемы и технология работы.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 железнодорожном и транспортном узле. Классификация железнодорожных узлов, пример схемы узла.</w:t>
            </w:r>
          </w:p>
        </w:tc>
      </w:tr>
      <w:tr w:rsidR="00B26DBA" w:rsidRPr="005934CF" w:rsidTr="00B26DBA">
        <w:trPr>
          <w:trHeight w:val="360"/>
        </w:trPr>
        <w:tc>
          <w:tcPr>
            <w:tcW w:w="757" w:type="dxa"/>
            <w:vAlign w:val="center"/>
          </w:tcPr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34" w:type="dxa"/>
            <w:vAlign w:val="center"/>
          </w:tcPr>
          <w:p w:rsidR="00B26DBA" w:rsidRPr="005934CF" w:rsidRDefault="00B26DBA" w:rsidP="00B26D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перевозок и движения поездов</w:t>
            </w:r>
          </w:p>
        </w:tc>
        <w:tc>
          <w:tcPr>
            <w:tcW w:w="6415" w:type="dxa"/>
            <w:vAlign w:val="center"/>
          </w:tcPr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планировании пассажирских и грузовых перевозок.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билетно-кассовых операций.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Транспортного устава железных дорог.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Маршрутизация перевозок.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плане формирования поездов. 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поездов, порядок их формирования, приема и отправления.</w:t>
            </w:r>
          </w:p>
          <w:p w:rsidR="00B26DBA" w:rsidRPr="005934CF" w:rsidRDefault="00B26DBA" w:rsidP="00B26DBA">
            <w:pPr>
              <w:shd w:val="clear" w:color="auto" w:fill="FFFFFF"/>
              <w:suppressAutoHyphens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 движения поездов, его значение и требования к нему. Классификация графиков, их основные элементы и показатели. Порядок разработки графика движения поездов.</w:t>
            </w:r>
          </w:p>
          <w:p w:rsidR="00B26DBA" w:rsidRPr="005934CF" w:rsidRDefault="00B26DBA" w:rsidP="00B2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 пропускной и провозной способности железных дорог, мероприятия по их усилению.</w:t>
            </w:r>
          </w:p>
        </w:tc>
      </w:tr>
    </w:tbl>
    <w:p w:rsid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34CF" w:rsidRPr="00B26DBA" w:rsidRDefault="005934CF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437"/>
        <w:gridCol w:w="636"/>
        <w:gridCol w:w="722"/>
        <w:gridCol w:w="736"/>
        <w:gridCol w:w="932"/>
        <w:gridCol w:w="8"/>
      </w:tblGrid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Путь и путевое хозяйство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 железных дорог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Автоматика, телемеханика и связь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Раздельные пункты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6DBA" w:rsidRPr="00B26DBA" w:rsidTr="00B26DBA">
        <w:trPr>
          <w:gridAfter w:val="1"/>
          <w:wAfter w:w="8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перевозок и движение поездов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5934CF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6DBA" w:rsidRPr="00B26DBA" w:rsidRDefault="00E27D78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26DBA" w:rsidRPr="00B26DBA" w:rsidTr="00B26DBA">
        <w:trPr>
          <w:jc w:val="center"/>
        </w:trPr>
        <w:tc>
          <w:tcPr>
            <w:tcW w:w="6545" w:type="dxa"/>
            <w:gridSpan w:val="2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26DBA" w:rsidRPr="00B26DBA" w:rsidRDefault="00B26DBA" w:rsidP="0059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B26DBA" w:rsidRPr="00B26DBA" w:rsidRDefault="00B26DBA" w:rsidP="0059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3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B26DBA" w:rsidRPr="00B26DBA" w:rsidRDefault="00B26DBA" w:rsidP="00E27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27D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5427"/>
        <w:gridCol w:w="566"/>
        <w:gridCol w:w="722"/>
        <w:gridCol w:w="736"/>
        <w:gridCol w:w="932"/>
      </w:tblGrid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</w:t>
            </w: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Путь и путевое хозяйство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Электроснабжение железных дорог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Автоматика, </w:t>
            </w:r>
          </w:p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телемеханика и связь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Раздельные пункты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6DBA" w:rsidRPr="00B26DBA" w:rsidTr="00B26DBA">
        <w:tc>
          <w:tcPr>
            <w:tcW w:w="1294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8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перевозок и движения поездов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26DBA" w:rsidRPr="00B26DBA" w:rsidTr="00B26DBA">
        <w:tc>
          <w:tcPr>
            <w:tcW w:w="6722" w:type="dxa"/>
            <w:gridSpan w:val="2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5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B26DBA" w:rsidRPr="00B26DBA" w:rsidRDefault="00B26DBA" w:rsidP="00B26D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Перечень учебно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704"/>
        <w:gridCol w:w="4577"/>
      </w:tblGrid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сведения о железнодорожном транспорте</w:t>
            </w:r>
          </w:p>
        </w:tc>
        <w:tc>
          <w:tcPr>
            <w:tcW w:w="4577" w:type="dxa"/>
            <w:vMerge w:val="restart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Железные дороги. Общий курс / Учебник [Электронный ресурс] под ред. Ю.И. Ефименко, Электрон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д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ан. – М.: УМЦ ЖДТ (</w:t>
            </w:r>
            <w:proofErr w:type="spell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Учебно</w:t>
            </w:r>
            <w:proofErr w:type="spell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– методический центр по образованию на железнодорожном транспорте), 2013,  - 504</w:t>
            </w:r>
            <w:r w:rsidR="00A36290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с.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– Режим доступа: 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http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e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lanbook</w:t>
            </w:r>
            <w:proofErr w:type="spellEnd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com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books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element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php</w:t>
            </w:r>
            <w:proofErr w:type="spellEnd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?</w:t>
            </w:r>
            <w:proofErr w:type="spellStart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pl</w:t>
            </w:r>
            <w:proofErr w:type="spellEnd"/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1_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GB" w:eastAsia="ru-RU"/>
              </w:rPr>
              <w:t>id</w:t>
            </w:r>
            <w:r w:rsidRPr="00B26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=35849</w:t>
            </w: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Путь и путевое хозяйство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 железных дорог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Подвижной состав. Локомотивное и вагонное хозяйства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Автоматика, телемеханика и связь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Раздельные пункты</w:t>
            </w:r>
          </w:p>
        </w:tc>
        <w:tc>
          <w:tcPr>
            <w:tcW w:w="4577" w:type="dxa"/>
            <w:vMerge/>
            <w:shd w:val="clear" w:color="auto" w:fill="auto"/>
          </w:tcPr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B26DBA" w:rsidRPr="00B26DBA" w:rsidTr="00B26DBA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26DBA" w:rsidRPr="00B26DBA" w:rsidRDefault="00B26DBA" w:rsidP="00B2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перевозок и движение поездов</w:t>
            </w:r>
          </w:p>
        </w:tc>
        <w:tc>
          <w:tcPr>
            <w:tcW w:w="4577" w:type="dxa"/>
            <w:shd w:val="clear" w:color="auto" w:fill="auto"/>
          </w:tcPr>
          <w:p w:rsidR="00B26DBA" w:rsidRPr="00B26DBA" w:rsidRDefault="00B26DBA" w:rsidP="00B26D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Железные дороги. Общий курс / Учебник [Электронный ресурс] под ред. Ю.И. Ефименко, Электрон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д</w:t>
            </w:r>
            <w:proofErr w:type="gram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ан. – М.: УМЦ ЖДТ (</w:t>
            </w:r>
            <w:proofErr w:type="spellStart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Учебно</w:t>
            </w:r>
            <w:proofErr w:type="spellEnd"/>
            <w:r w:rsidRPr="00B26DB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– методический центр по образованию на железнодорожном транспорте), 2013,  - 504с. </w:t>
            </w:r>
          </w:p>
          <w:p w:rsidR="00B26DBA" w:rsidRPr="00B26DBA" w:rsidRDefault="00B26DBA" w:rsidP="00B26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Разработка графика движения поездов. Метод</w:t>
            </w:r>
            <w:proofErr w:type="gram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казания к выполнению</w:t>
            </w:r>
            <w:r w:rsidRPr="00B26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упражнения по</w:t>
            </w:r>
            <w:r w:rsidRPr="00B26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дисциплине</w:t>
            </w:r>
            <w:r w:rsidRPr="00B26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ОКЖД. – СПб</w:t>
            </w:r>
            <w:proofErr w:type="gramStart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B26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2006. – 22 с.</w:t>
            </w:r>
          </w:p>
        </w:tc>
      </w:tr>
    </w:tbl>
    <w:p w:rsidR="00B26DBA" w:rsidRPr="00B26DBA" w:rsidRDefault="00B26DBA" w:rsidP="00B26D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26DBA" w:rsidRPr="00B26DBA" w:rsidRDefault="00B26DBA" w:rsidP="00B26DBA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«Общий курс железных дорог» является неотъемлемой частью рабочей программы и представлен отдельным документом, рассмотренным на заседании кафедры «Железнодорожные станции и узлы» и утвержденным заведующим кафедрой.</w:t>
      </w:r>
    </w:p>
    <w:p w:rsidR="00B26DBA" w:rsidRPr="00B26DBA" w:rsidRDefault="00B26DBA" w:rsidP="00B26D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26DBA" w:rsidRPr="00B26DBA" w:rsidRDefault="00B26DBA" w:rsidP="00A36290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Железные дороги. Общий курс / Учебник [Электронный ресурс] под ред. Ю.И. Ефименко, Электрон</w:t>
      </w:r>
      <w:proofErr w:type="gramStart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</w:t>
      </w:r>
      <w:proofErr w:type="gramEnd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</w:t>
      </w:r>
      <w:proofErr w:type="gramEnd"/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ан. – М.: УМЦ ЖДТ (Учебно</w:t>
      </w:r>
      <w:r w:rsidR="006D568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</w:t>
      </w:r>
      <w:r w:rsidRPr="00B26DB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методический центр по образованию на железнодорожном транспорте), 2013,  - 504с.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Режим доступа: 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http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://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e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lanbook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com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books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element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php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?</w:t>
      </w:r>
      <w:proofErr w:type="spellStart"/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pl</w:t>
      </w:r>
      <w:proofErr w:type="spell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1_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id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=35849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26DBA" w:rsidRPr="00B26DBA" w:rsidRDefault="00B26DBA" w:rsidP="00B26DBA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1.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Высокоскоростной железнодорожный транспорт. Общий курс: учебное пособие: в 2 т. / И.П. Киселев и др.; под ред. И.П. Киселева. – Москва</w:t>
      </w:r>
      <w:proofErr w:type="gramStart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2014. – Т. 1. – 307 с.; Т. 2. – 371 с.</w:t>
      </w:r>
    </w:p>
    <w:p w:rsidR="00B26DBA" w:rsidRPr="00B26DBA" w:rsidRDefault="00B26DBA" w:rsidP="00E27D7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8.3 Перечень нормативно-правовой документации, необходимой для освоения дисциплины</w:t>
      </w:r>
    </w:p>
    <w:p w:rsidR="00B26DBA" w:rsidRPr="00B26DBA" w:rsidRDefault="00B26DBA" w:rsidP="00A36290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технической эксплуатации железных дорог Российской Федерации. – М.: ООО </w:t>
      </w:r>
      <w:proofErr w:type="spellStart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Техинформ</w:t>
      </w:r>
      <w:proofErr w:type="spellEnd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B26DB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6DBA" w:rsidRPr="00B26DBA" w:rsidRDefault="007253F3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8.4 Другие издания</w:t>
      </w:r>
      <w:r w:rsidR="00B26DBA"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26DBA"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необходимые для освоения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B26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графика движения поездов. Методические указания к выполнению</w:t>
      </w:r>
      <w:r w:rsidRPr="00B26D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упражнения по</w:t>
      </w:r>
      <w:r w:rsidRPr="00B26D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дисциплине</w:t>
      </w:r>
      <w:r w:rsidRPr="00B26D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Общий курс железных дорог». – СПб</w:t>
      </w:r>
      <w:proofErr w:type="gramStart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26DBA">
        <w:rPr>
          <w:rFonts w:ascii="Times New Roman" w:eastAsia="Calibri" w:hAnsi="Times New Roman" w:cs="Times New Roman"/>
          <w:sz w:val="28"/>
          <w:szCs w:val="28"/>
          <w:lang w:eastAsia="ru-RU"/>
        </w:rPr>
        <w:t>ПГУПС, 2006. – 22 с.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2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D78" w:rsidRPr="00E27D78" w:rsidRDefault="00E27D78" w:rsidP="00E27D7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среда.  [Электронный  ресурс].  – Режим доступа:</w:t>
      </w:r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http</w:t>
      </w: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sdo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pgups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/ (для доступа к полнотекстовым документам требуется авторизация).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E27D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свободный.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6" w:history="1">
        <w:r w:rsidRPr="00E27D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http://www.rg.ru</w:t>
        </w:r>
      </w:hyperlink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свободный. — </w:t>
      </w:r>
      <w:proofErr w:type="spellStart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E27D78">
        <w:rPr>
          <w:rFonts w:ascii="Times New Roman" w:eastAsia="Calibri" w:hAnsi="Times New Roman" w:cs="Times New Roman"/>
          <w:sz w:val="28"/>
          <w:szCs w:val="28"/>
          <w:lang w:eastAsia="ru-RU"/>
        </w:rPr>
        <w:t>. с экрана.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Страница кафедры «Железнодорожные станции и узлы» в социальной сети «</w:t>
      </w:r>
      <w:proofErr w:type="spellStart"/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(https://vk.com/club11411351).</w:t>
      </w:r>
    </w:p>
    <w:p w:rsidR="00E27D78" w:rsidRPr="00E27D78" w:rsidRDefault="00E27D78" w:rsidP="00E27D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D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Железнодорожный сайт «СЦБИСТ» (http://scbist.com).</w:t>
      </w: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26DBA" w:rsidRPr="00B26DBA" w:rsidRDefault="00B26DBA" w:rsidP="00B26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color w:val="FFFF00"/>
          <w:sz w:val="28"/>
          <w:szCs w:val="28"/>
          <w:lang w:eastAsia="ru-RU"/>
        </w:rPr>
        <w:t>.</w:t>
      </w:r>
      <w:r w:rsidRPr="00B26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изучения дисциплины следующий:</w:t>
      </w:r>
    </w:p>
    <w:p w:rsidR="00B26DBA" w:rsidRPr="00B26DBA" w:rsidRDefault="00B26DBA" w:rsidP="00A36290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6DBA" w:rsidRPr="00B26DBA" w:rsidRDefault="00B26DBA" w:rsidP="00A36290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B26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по дисциплине).</w:t>
      </w:r>
    </w:p>
    <w:p w:rsidR="00B26DBA" w:rsidRPr="00B26DBA" w:rsidRDefault="00B26DBA" w:rsidP="00A36290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4A15" w:rsidRPr="00004A15" w:rsidRDefault="00004A15" w:rsidP="00004A15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4A15" w:rsidRPr="00004A15" w:rsidRDefault="00004A15" w:rsidP="00004A15">
      <w:pPr>
        <w:numPr>
          <w:ilvl w:val="0"/>
          <w:numId w:val="2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(компьютер/ноутбук, проектор/интерактивная доска, наборы демонстрационного оборудования);</w:t>
      </w:r>
    </w:p>
    <w:p w:rsidR="00004A15" w:rsidRPr="00004A15" w:rsidRDefault="00004A15" w:rsidP="00004A15">
      <w:pPr>
        <w:numPr>
          <w:ilvl w:val="0"/>
          <w:numId w:val="2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004A15" w:rsidRPr="00004A15" w:rsidRDefault="00004A15" w:rsidP="00004A15">
      <w:pPr>
        <w:numPr>
          <w:ilvl w:val="0"/>
          <w:numId w:val="2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электронных ресурсов (см. раздел 9 Рабочей программы)</w:t>
      </w:r>
    </w:p>
    <w:p w:rsidR="00004A15" w:rsidRPr="00004A15" w:rsidRDefault="00004A15" w:rsidP="00004A15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00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B26DBA" w:rsidRPr="00B26DBA" w:rsidRDefault="00B26DBA" w:rsidP="00A36290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26DBA" w:rsidRPr="00B26DBA" w:rsidRDefault="00B26DBA" w:rsidP="00B2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учебно-наглядные пособия, обеспечивающие тематические иллюстрации.</w:t>
      </w:r>
    </w:p>
    <w:p w:rsidR="00B26DBA" w:rsidRPr="00B26DBA" w:rsidRDefault="00B26DBA" w:rsidP="00B2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6D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B26DBA" w:rsidRPr="00B26DBA" w:rsidRDefault="00E73A17" w:rsidP="00B26DBA">
      <w:pPr>
        <w:tabs>
          <w:tab w:val="left" w:pos="1418"/>
        </w:tabs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3BD245" wp14:editId="7DFE7A74">
            <wp:simplePos x="0" y="0"/>
            <wp:positionH relativeFrom="column">
              <wp:posOffset>2901070</wp:posOffset>
            </wp:positionH>
            <wp:positionV relativeFrom="paragraph">
              <wp:posOffset>115179</wp:posOffset>
            </wp:positionV>
            <wp:extent cx="11811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382"/>
        <w:gridCol w:w="2341"/>
        <w:gridCol w:w="2775"/>
      </w:tblGrid>
      <w:tr w:rsidR="00CF1B47" w:rsidRPr="00CF1B47" w:rsidTr="00CF1B47">
        <w:tc>
          <w:tcPr>
            <w:tcW w:w="4382" w:type="dxa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341" w:type="dxa"/>
            <w:vAlign w:val="bottom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775" w:type="dxa"/>
            <w:vAlign w:val="bottom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Сугоровский</w:t>
            </w:r>
            <w:proofErr w:type="spellEnd"/>
          </w:p>
        </w:tc>
      </w:tr>
      <w:tr w:rsidR="00CF1B47" w:rsidRPr="00CF1B47" w:rsidTr="00CF1B47">
        <w:tc>
          <w:tcPr>
            <w:tcW w:w="4382" w:type="dxa"/>
          </w:tcPr>
          <w:p w:rsidR="00CF1B47" w:rsidRPr="00CF1B47" w:rsidRDefault="00CF1B47" w:rsidP="007253F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25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725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725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CF1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2341" w:type="dxa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CF1B47" w:rsidRPr="00CF1B47" w:rsidRDefault="00CF1B47" w:rsidP="00CF1B4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B47" w:rsidRPr="00CF1B47" w:rsidRDefault="00CF1B47" w:rsidP="00CF1B4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6DBA" w:rsidRPr="00B26DBA" w:rsidRDefault="00B26DBA" w:rsidP="00B26DBA">
      <w:pPr>
        <w:spacing w:after="0" w:line="240" w:lineRule="auto"/>
        <w:ind w:left="900"/>
        <w:contextualSpacing/>
        <w:jc w:val="both"/>
        <w:rPr>
          <w:rFonts w:ascii="Times New Roman" w:eastAsia="Calibri" w:hAnsi="Times New Roman" w:cs="Tahoma"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DBA" w:rsidRPr="00B26DBA" w:rsidRDefault="00B26DBA" w:rsidP="00B26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B26DBA" w:rsidRPr="00B26DBA" w:rsidSect="00B26DBA">
      <w:foot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2D" w:rsidRDefault="00323A2D">
      <w:pPr>
        <w:spacing w:after="0" w:line="240" w:lineRule="auto"/>
      </w:pPr>
      <w:r>
        <w:separator/>
      </w:r>
    </w:p>
  </w:endnote>
  <w:endnote w:type="continuationSeparator" w:id="0">
    <w:p w:rsidR="00323A2D" w:rsidRDefault="0032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7" w:rsidRDefault="00A9676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212FB">
      <w:rPr>
        <w:noProof/>
      </w:rPr>
      <w:t>2</w:t>
    </w:r>
    <w:r>
      <w:fldChar w:fldCharType="end"/>
    </w:r>
  </w:p>
  <w:p w:rsidR="00A96767" w:rsidRDefault="00A967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2D" w:rsidRDefault="00323A2D">
      <w:pPr>
        <w:spacing w:after="0" w:line="240" w:lineRule="auto"/>
      </w:pPr>
      <w:r>
        <w:separator/>
      </w:r>
    </w:p>
  </w:footnote>
  <w:footnote w:type="continuationSeparator" w:id="0">
    <w:p w:rsidR="00323A2D" w:rsidRDefault="0032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A7AF7"/>
    <w:multiLevelType w:val="hybridMultilevel"/>
    <w:tmpl w:val="E8CEEBD8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7616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960A48"/>
    <w:multiLevelType w:val="hybridMultilevel"/>
    <w:tmpl w:val="43EC0D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24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27"/>
  </w:num>
  <w:num w:numId="11">
    <w:abstractNumId w:val="14"/>
  </w:num>
  <w:num w:numId="12">
    <w:abstractNumId w:val="3"/>
  </w:num>
  <w:num w:numId="13">
    <w:abstractNumId w:val="33"/>
  </w:num>
  <w:num w:numId="14">
    <w:abstractNumId w:val="16"/>
  </w:num>
  <w:num w:numId="15">
    <w:abstractNumId w:val="18"/>
  </w:num>
  <w:num w:numId="16">
    <w:abstractNumId w:val="1"/>
  </w:num>
  <w:num w:numId="17">
    <w:abstractNumId w:val="25"/>
  </w:num>
  <w:num w:numId="18">
    <w:abstractNumId w:val="7"/>
  </w:num>
  <w:num w:numId="19">
    <w:abstractNumId w:val="22"/>
  </w:num>
  <w:num w:numId="20">
    <w:abstractNumId w:val="26"/>
  </w:num>
  <w:num w:numId="21">
    <w:abstractNumId w:val="9"/>
  </w:num>
  <w:num w:numId="22">
    <w:abstractNumId w:val="32"/>
  </w:num>
  <w:num w:numId="23">
    <w:abstractNumId w:val="15"/>
  </w:num>
  <w:num w:numId="24">
    <w:abstractNumId w:val="2"/>
  </w:num>
  <w:num w:numId="25">
    <w:abstractNumId w:val="12"/>
  </w:num>
  <w:num w:numId="26">
    <w:abstractNumId w:val="34"/>
  </w:num>
  <w:num w:numId="27">
    <w:abstractNumId w:val="19"/>
  </w:num>
  <w:num w:numId="28">
    <w:abstractNumId w:val="21"/>
  </w:num>
  <w:num w:numId="29">
    <w:abstractNumId w:val="0"/>
  </w:num>
  <w:num w:numId="30">
    <w:abstractNumId w:val="10"/>
  </w:num>
  <w:num w:numId="31">
    <w:abstractNumId w:val="28"/>
  </w:num>
  <w:num w:numId="32">
    <w:abstractNumId w:val="30"/>
  </w:num>
  <w:num w:numId="33">
    <w:abstractNumId w:val="4"/>
  </w:num>
  <w:num w:numId="34">
    <w:abstractNumId w:val="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08"/>
    <w:rsid w:val="00004A15"/>
    <w:rsid w:val="00043BAA"/>
    <w:rsid w:val="00092E15"/>
    <w:rsid w:val="002244B0"/>
    <w:rsid w:val="00323A2D"/>
    <w:rsid w:val="003A6B08"/>
    <w:rsid w:val="003B70C0"/>
    <w:rsid w:val="003D42A5"/>
    <w:rsid w:val="00525212"/>
    <w:rsid w:val="005934CF"/>
    <w:rsid w:val="005E7815"/>
    <w:rsid w:val="006A33B4"/>
    <w:rsid w:val="006D5688"/>
    <w:rsid w:val="0071414D"/>
    <w:rsid w:val="007212FB"/>
    <w:rsid w:val="007253F3"/>
    <w:rsid w:val="007D710F"/>
    <w:rsid w:val="0085705E"/>
    <w:rsid w:val="0085741F"/>
    <w:rsid w:val="00A36290"/>
    <w:rsid w:val="00A85F46"/>
    <w:rsid w:val="00A96767"/>
    <w:rsid w:val="00B26DBA"/>
    <w:rsid w:val="00CA163F"/>
    <w:rsid w:val="00CF1B47"/>
    <w:rsid w:val="00DA6807"/>
    <w:rsid w:val="00E27D78"/>
    <w:rsid w:val="00E73A17"/>
    <w:rsid w:val="00E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26DBA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26DB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26D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26DBA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26DBA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26DBA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B26DBA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26DBA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B26DBA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6DBA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B26DBA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numbering" w:customStyle="1" w:styleId="12">
    <w:name w:val="Нет списка1"/>
    <w:next w:val="a2"/>
    <w:semiHidden/>
    <w:rsid w:val="00B26DBA"/>
  </w:style>
  <w:style w:type="paragraph" w:customStyle="1" w:styleId="a3">
    <w:name w:val="Мой"/>
    <w:basedOn w:val="a"/>
    <w:rsid w:val="00B26DBA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6DBA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26DBA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3">
    <w:name w:val="Обычный1"/>
    <w:rsid w:val="00B26DBA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B26DB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B26DBA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32">
    <w:name w:val="Основной текст с отступом 3 Знак"/>
    <w:basedOn w:val="a0"/>
    <w:link w:val="31"/>
    <w:rsid w:val="00B26DBA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B26DBA"/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26DBA"/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B26DBA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B26DBA"/>
    <w:rPr>
      <w:rFonts w:cs="Times New Roman"/>
    </w:rPr>
  </w:style>
  <w:style w:type="paragraph" w:styleId="ae">
    <w:name w:val="Title"/>
    <w:basedOn w:val="a"/>
    <w:link w:val="af"/>
    <w:qFormat/>
    <w:rsid w:val="00B26DBA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"/>
    <w:rsid w:val="00B26D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5">
    <w:name w:val="стиль2"/>
    <w:basedOn w:val="a"/>
    <w:rsid w:val="00B26D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0">
    <w:name w:val="footnote text"/>
    <w:basedOn w:val="a"/>
    <w:link w:val="af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B26DBA"/>
    <w:rPr>
      <w:rFonts w:cs="Times New Roman"/>
      <w:vertAlign w:val="superscript"/>
    </w:rPr>
  </w:style>
  <w:style w:type="table" w:styleId="af3">
    <w:name w:val="Table Grid"/>
    <w:basedOn w:val="a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B26D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rsid w:val="00B26DBA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6">
    <w:name w:val="Strong"/>
    <w:qFormat/>
    <w:rsid w:val="00B26DBA"/>
    <w:rPr>
      <w:rFonts w:cs="Times New Roman"/>
      <w:b/>
      <w:bCs/>
    </w:rPr>
  </w:style>
  <w:style w:type="character" w:styleId="af7">
    <w:name w:val="Hyperlink"/>
    <w:rsid w:val="00B26DBA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rsid w:val="00B26DB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B26DBA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rsid w:val="00B26DBA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B26D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B26DBA"/>
    <w:rPr>
      <w:i/>
      <w:iCs/>
    </w:rPr>
  </w:style>
  <w:style w:type="character" w:styleId="af9">
    <w:name w:val="FollowedHyperlink"/>
    <w:rsid w:val="00B26DBA"/>
    <w:rPr>
      <w:color w:val="800080"/>
      <w:u w:val="single"/>
    </w:rPr>
  </w:style>
  <w:style w:type="numbering" w:customStyle="1" w:styleId="1">
    <w:name w:val="Список1"/>
    <w:basedOn w:val="a2"/>
    <w:rsid w:val="00B26DBA"/>
    <w:pPr>
      <w:numPr>
        <w:numId w:val="10"/>
      </w:numPr>
    </w:pPr>
  </w:style>
  <w:style w:type="character" w:customStyle="1" w:styleId="26">
    <w:name w:val="Основной текст (2)_"/>
    <w:link w:val="27"/>
    <w:rsid w:val="00B26DBA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26DBA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6"/>
      <w:szCs w:val="26"/>
    </w:rPr>
  </w:style>
  <w:style w:type="character" w:customStyle="1" w:styleId="afa">
    <w:name w:val="Основной текст_"/>
    <w:rsid w:val="00B26DBA"/>
    <w:rPr>
      <w:sz w:val="26"/>
      <w:szCs w:val="26"/>
      <w:lang w:bidi="ar-SA"/>
    </w:rPr>
  </w:style>
  <w:style w:type="character" w:customStyle="1" w:styleId="apple-converted-space">
    <w:name w:val="apple-converted-space"/>
    <w:rsid w:val="00B2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26DBA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26DB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26D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26DBA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26DBA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26DBA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B26DBA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26DBA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B26DBA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6DBA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B26DBA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numbering" w:customStyle="1" w:styleId="12">
    <w:name w:val="Нет списка1"/>
    <w:next w:val="a2"/>
    <w:semiHidden/>
    <w:rsid w:val="00B26DBA"/>
  </w:style>
  <w:style w:type="paragraph" w:customStyle="1" w:styleId="a3">
    <w:name w:val="Мой"/>
    <w:basedOn w:val="a"/>
    <w:rsid w:val="00B26DBA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6DBA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26DBA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3">
    <w:name w:val="Обычный1"/>
    <w:rsid w:val="00B26DBA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B26DB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B26DBA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32">
    <w:name w:val="Основной текст с отступом 3 Знак"/>
    <w:basedOn w:val="a0"/>
    <w:link w:val="31"/>
    <w:rsid w:val="00B26DBA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B26DBA"/>
    <w:rPr>
      <w:rFonts w:ascii="Times New Roman" w:eastAsia="Calibri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B26DBA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26DBA"/>
    <w:rPr>
      <w:rFonts w:ascii="Times New Roman" w:eastAsia="Calibri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B26DBA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26DB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B26DBA"/>
    <w:rPr>
      <w:rFonts w:cs="Times New Roman"/>
    </w:rPr>
  </w:style>
  <w:style w:type="paragraph" w:styleId="ae">
    <w:name w:val="Title"/>
    <w:basedOn w:val="a"/>
    <w:link w:val="af"/>
    <w:qFormat/>
    <w:rsid w:val="00B26DBA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B26DB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"/>
    <w:rsid w:val="00B26D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5">
    <w:name w:val="стиль2"/>
    <w:basedOn w:val="a"/>
    <w:rsid w:val="00B26D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0">
    <w:name w:val="footnote text"/>
    <w:basedOn w:val="a"/>
    <w:link w:val="af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rsid w:val="00B26DBA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B26DBA"/>
    <w:rPr>
      <w:rFonts w:cs="Times New Roman"/>
      <w:vertAlign w:val="superscript"/>
    </w:rPr>
  </w:style>
  <w:style w:type="table" w:styleId="af3">
    <w:name w:val="Table Grid"/>
    <w:basedOn w:val="a1"/>
    <w:rsid w:val="00B26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B26D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rsid w:val="00B26DBA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6">
    <w:name w:val="Strong"/>
    <w:qFormat/>
    <w:rsid w:val="00B26DBA"/>
    <w:rPr>
      <w:rFonts w:cs="Times New Roman"/>
      <w:b/>
      <w:bCs/>
    </w:rPr>
  </w:style>
  <w:style w:type="character" w:styleId="af7">
    <w:name w:val="Hyperlink"/>
    <w:rsid w:val="00B26DBA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rsid w:val="00B26DB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B26DBA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rsid w:val="00B26DBA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B26D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B26DBA"/>
    <w:rPr>
      <w:i/>
      <w:iCs/>
    </w:rPr>
  </w:style>
  <w:style w:type="character" w:styleId="af9">
    <w:name w:val="FollowedHyperlink"/>
    <w:rsid w:val="00B26DBA"/>
    <w:rPr>
      <w:color w:val="800080"/>
      <w:u w:val="single"/>
    </w:rPr>
  </w:style>
  <w:style w:type="numbering" w:customStyle="1" w:styleId="1">
    <w:name w:val="Список1"/>
    <w:basedOn w:val="a2"/>
    <w:rsid w:val="00B26DBA"/>
    <w:pPr>
      <w:numPr>
        <w:numId w:val="10"/>
      </w:numPr>
    </w:pPr>
  </w:style>
  <w:style w:type="character" w:customStyle="1" w:styleId="26">
    <w:name w:val="Основной текст (2)_"/>
    <w:link w:val="27"/>
    <w:rsid w:val="00B26DBA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26DBA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6"/>
      <w:szCs w:val="26"/>
    </w:rPr>
  </w:style>
  <w:style w:type="character" w:customStyle="1" w:styleId="afa">
    <w:name w:val="Основной текст_"/>
    <w:rsid w:val="00B26DBA"/>
    <w:rPr>
      <w:sz w:val="26"/>
      <w:szCs w:val="26"/>
      <w:lang w:bidi="ar-SA"/>
    </w:rPr>
  </w:style>
  <w:style w:type="character" w:customStyle="1" w:styleId="apple-converted-space">
    <w:name w:val="apple-converted-space"/>
    <w:rsid w:val="00B2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196CC4-64FC-40A4-B206-E6A6C2A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Сугоровский Артём</cp:lastModifiedBy>
  <cp:revision>16</cp:revision>
  <cp:lastPrinted>2018-06-26T10:03:00Z</cp:lastPrinted>
  <dcterms:created xsi:type="dcterms:W3CDTF">2017-10-18T17:12:00Z</dcterms:created>
  <dcterms:modified xsi:type="dcterms:W3CDTF">2019-05-08T11:05:00Z</dcterms:modified>
</cp:coreProperties>
</file>