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1248" w:rsidRPr="00D21248" w:rsidRDefault="00D21248" w:rsidP="007E3C95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C23B71">
        <w:rPr>
          <w:rFonts w:ascii="Times New Roman" w:hAnsi="Times New Roman"/>
          <w:sz w:val="28"/>
          <w:szCs w:val="28"/>
        </w:rPr>
        <w:t>УПРАВЛЕНИЕ СОБСТВЕННОСТЬЮ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23B71" w:rsidRPr="00D2714B" w:rsidRDefault="00C23B71" w:rsidP="00C23B71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23B71" w:rsidRPr="007E3C95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23B71" w:rsidRPr="00063FFC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C23B71" w:rsidRPr="007E3C95" w:rsidRDefault="00C23B71" w:rsidP="00C23B71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B71" w:rsidRDefault="00C23B71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собственностью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8D3C57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8D3C57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8D3C57">
        <w:rPr>
          <w:rFonts w:ascii="Times New Roman" w:hAnsi="Times New Roman"/>
          <w:bCs/>
          <w:sz w:val="24"/>
          <w:szCs w:val="24"/>
        </w:rPr>
        <w:t>.В.</w:t>
      </w:r>
      <w:r w:rsidR="00E05714">
        <w:rPr>
          <w:rFonts w:ascii="Times New Roman" w:hAnsi="Times New Roman"/>
          <w:bCs/>
          <w:sz w:val="24"/>
          <w:szCs w:val="24"/>
        </w:rPr>
        <w:t>В</w:t>
      </w:r>
      <w:r w:rsidRPr="008D3C57">
        <w:rPr>
          <w:rFonts w:ascii="Times New Roman" w:hAnsi="Times New Roman"/>
          <w:bCs/>
          <w:sz w:val="24"/>
          <w:szCs w:val="24"/>
        </w:rPr>
        <w:t>Д.1</w:t>
      </w:r>
      <w:r>
        <w:rPr>
          <w:rFonts w:ascii="Times New Roman" w:hAnsi="Times New Roman"/>
          <w:bCs/>
          <w:sz w:val="24"/>
          <w:szCs w:val="24"/>
        </w:rPr>
        <w:t>1.1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714" w:rsidRPr="008C64C0">
        <w:rPr>
          <w:rFonts w:ascii="Times New Roman" w:hAnsi="Times New Roman"/>
          <w:sz w:val="24"/>
          <w:szCs w:val="24"/>
        </w:rPr>
        <w:t xml:space="preserve">для обучающегося дисциплиной </w:t>
      </w:r>
      <w:r>
        <w:rPr>
          <w:rFonts w:ascii="Times New Roman" w:hAnsi="Times New Roman"/>
          <w:sz w:val="24"/>
          <w:szCs w:val="24"/>
        </w:rPr>
        <w:t>по выбору</w:t>
      </w:r>
      <w:r w:rsidR="00E05714">
        <w:rPr>
          <w:rFonts w:ascii="Times New Roman" w:hAnsi="Times New Roman"/>
          <w:sz w:val="24"/>
          <w:szCs w:val="24"/>
        </w:rPr>
        <w:t>.</w:t>
      </w:r>
      <w:r w:rsidRPr="008C64C0">
        <w:rPr>
          <w:rFonts w:ascii="Times New Roman" w:hAnsi="Times New Roman"/>
          <w:sz w:val="24"/>
          <w:szCs w:val="24"/>
        </w:rPr>
        <w:t xml:space="preserve"> </w:t>
      </w:r>
    </w:p>
    <w:p w:rsidR="00C23B71" w:rsidRPr="007E3C95" w:rsidRDefault="00C23B71" w:rsidP="00C23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23B71" w:rsidRPr="00CC3D73" w:rsidRDefault="00C23B71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 xml:space="preserve"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8D3C57">
        <w:rPr>
          <w:rFonts w:ascii="Times New Roman" w:hAnsi="Times New Roman"/>
          <w:sz w:val="24"/>
          <w:szCs w:val="24"/>
        </w:rPr>
        <w:t>.</w:t>
      </w:r>
    </w:p>
    <w:p w:rsidR="00C23B71" w:rsidRPr="00CE13BA" w:rsidRDefault="00C23B71" w:rsidP="00C23B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C23B71" w:rsidRPr="00CE13BA" w:rsidRDefault="00C23B71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CE13BA">
        <w:rPr>
          <w:rFonts w:ascii="Times New Roman" w:hAnsi="Times New Roman"/>
          <w:sz w:val="24"/>
          <w:szCs w:val="24"/>
        </w:rPr>
        <w:t>.</w:t>
      </w:r>
    </w:p>
    <w:p w:rsidR="00C23B71" w:rsidRPr="007E3C95" w:rsidRDefault="00C23B71" w:rsidP="00C23B7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23B71" w:rsidRDefault="00C23B71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C23B71" w:rsidRDefault="00C23B71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C23B71" w:rsidRPr="002B59B5" w:rsidRDefault="00C23B71" w:rsidP="00C23B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C23B71" w:rsidRPr="002B59B5" w:rsidRDefault="00C23B71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23B71" w:rsidRPr="00CE13BA" w:rsidRDefault="00C23B71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C23B71" w:rsidRPr="002B59B5" w:rsidRDefault="00C23B71" w:rsidP="00C23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C23B71" w:rsidRDefault="00C23B71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Введение. Понятие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Общие понятия эффективности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Показатели оценки эффективности управления собственностью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Понятие риска и неопределенности</w:t>
      </w:r>
    </w:p>
    <w:p w:rsidR="00C23B71" w:rsidRPr="00C23B71" w:rsidRDefault="00C23B71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lastRenderedPageBreak/>
        <w:t xml:space="preserve">Методы оценки рисков </w:t>
      </w:r>
    </w:p>
    <w:p w:rsidR="00C23B71" w:rsidRPr="00C23B71" w:rsidRDefault="00C23B71" w:rsidP="00C23B71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Управление риском</w:t>
      </w:r>
    </w:p>
    <w:p w:rsidR="00C23B71" w:rsidRPr="007E3C95" w:rsidRDefault="00C23B71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775BD0" w:rsidRPr="007E3C95" w:rsidRDefault="00775BD0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142E74"/>
    <w:rsid w:val="00152A7C"/>
    <w:rsid w:val="00217AD6"/>
    <w:rsid w:val="002318AB"/>
    <w:rsid w:val="002777A1"/>
    <w:rsid w:val="002A59FA"/>
    <w:rsid w:val="002B59B5"/>
    <w:rsid w:val="002F0CEA"/>
    <w:rsid w:val="00416BC7"/>
    <w:rsid w:val="00462BFC"/>
    <w:rsid w:val="004D2C72"/>
    <w:rsid w:val="00632136"/>
    <w:rsid w:val="00703F40"/>
    <w:rsid w:val="00713BC1"/>
    <w:rsid w:val="00775BD0"/>
    <w:rsid w:val="007E3C95"/>
    <w:rsid w:val="00B50FE4"/>
    <w:rsid w:val="00B5657C"/>
    <w:rsid w:val="00C23B71"/>
    <w:rsid w:val="00CA35C1"/>
    <w:rsid w:val="00CC3D73"/>
    <w:rsid w:val="00CC68D3"/>
    <w:rsid w:val="00CE13BA"/>
    <w:rsid w:val="00D0071E"/>
    <w:rsid w:val="00D06585"/>
    <w:rsid w:val="00D21248"/>
    <w:rsid w:val="00D2714B"/>
    <w:rsid w:val="00D5166C"/>
    <w:rsid w:val="00D663ED"/>
    <w:rsid w:val="00D737A8"/>
    <w:rsid w:val="00D93B21"/>
    <w:rsid w:val="00DB6DA6"/>
    <w:rsid w:val="00E05714"/>
    <w:rsid w:val="00E27FA8"/>
    <w:rsid w:val="00F200D6"/>
    <w:rsid w:val="00F4415E"/>
    <w:rsid w:val="00F93F9C"/>
    <w:rsid w:val="00FA1A8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2005-01-03T22:44:00Z</cp:lastPrinted>
  <dcterms:created xsi:type="dcterms:W3CDTF">2018-05-12T18:30:00Z</dcterms:created>
  <dcterms:modified xsi:type="dcterms:W3CDTF">2018-05-12T18:30:00Z</dcterms:modified>
</cp:coreProperties>
</file>