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509D3">
        <w:rPr>
          <w:sz w:val="28"/>
          <w:szCs w:val="28"/>
        </w:rPr>
        <w:t>ПРО</w:t>
      </w:r>
      <w:r w:rsidR="00E7036C">
        <w:rPr>
          <w:sz w:val="28"/>
          <w:szCs w:val="28"/>
        </w:rPr>
        <w:t>ИЗВОДСТВЕННЫЙ ТРАВМАТИЗМ</w:t>
      </w:r>
      <w:r w:rsidR="007471F4">
        <w:rPr>
          <w:sz w:val="28"/>
          <w:szCs w:val="28"/>
        </w:rPr>
        <w:t xml:space="preserve"> </w:t>
      </w:r>
      <w:r w:rsidR="00E7036C">
        <w:rPr>
          <w:sz w:val="28"/>
          <w:szCs w:val="28"/>
        </w:rPr>
        <w:t>И СОЦИАЛЬНАЯ ЗАЩИТА ПОСТРАДАВШИХ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E7036C">
        <w:rPr>
          <w:sz w:val="28"/>
          <w:szCs w:val="28"/>
        </w:rPr>
        <w:t>7</w:t>
      </w:r>
      <w:r w:rsidR="009968DB">
        <w:rPr>
          <w:sz w:val="28"/>
          <w:szCs w:val="28"/>
        </w:rPr>
        <w:t>.</w:t>
      </w:r>
      <w:r w:rsidR="004509D3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509D3">
        <w:rPr>
          <w:sz w:val="28"/>
          <w:szCs w:val="28"/>
        </w:rPr>
        <w:t>1</w:t>
      </w:r>
      <w:r w:rsidR="00FF1D5D">
        <w:rPr>
          <w:sz w:val="28"/>
          <w:szCs w:val="28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92DB9" w:rsidRPr="00186C37" w:rsidTr="00C6638A">
        <w:tc>
          <w:tcPr>
            <w:tcW w:w="5070" w:type="dxa"/>
            <w:shd w:val="clear" w:color="auto" w:fill="auto"/>
          </w:tcPr>
          <w:p w:rsidR="00192DB9" w:rsidRPr="00186C37" w:rsidRDefault="008649D8" w:rsidP="0035355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2DB9" w:rsidRPr="00186C37" w:rsidRDefault="00192DB9" w:rsidP="00DC7D5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92DB9" w:rsidRPr="00186C37" w:rsidRDefault="00192DB9" w:rsidP="00DC7D5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04E1">
        <w:rPr>
          <w:noProof/>
          <w:sz w:val="28"/>
          <w:szCs w:val="28"/>
        </w:rPr>
        <w:lastRenderedPageBreak/>
        <w:drawing>
          <wp:inline distT="0" distB="0" distL="0" distR="0">
            <wp:extent cx="5830580" cy="647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88" cy="64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E1" w:rsidRDefault="005B0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E04CE">
        <w:rPr>
          <w:sz w:val="28"/>
          <w:szCs w:val="28"/>
        </w:rPr>
        <w:t>Про</w:t>
      </w:r>
      <w:r w:rsidR="00E7036C">
        <w:rPr>
          <w:sz w:val="28"/>
          <w:szCs w:val="28"/>
        </w:rPr>
        <w:t>изводственный травматизм и социальная защита пострадавших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E7036C" w:rsidRPr="008C0DE0" w:rsidRDefault="00E7036C" w:rsidP="00E7036C">
      <w:pPr>
        <w:pStyle w:val="3"/>
        <w:ind w:left="0" w:firstLine="851"/>
        <w:contextualSpacing w:val="0"/>
        <w:jc w:val="both"/>
        <w:rPr>
          <w:sz w:val="24"/>
          <w:szCs w:val="24"/>
        </w:rPr>
      </w:pPr>
      <w:r w:rsidRPr="00920E3B">
        <w:rPr>
          <w:rFonts w:cs="Times New Roman"/>
          <w:szCs w:val="28"/>
        </w:rPr>
        <w:t xml:space="preserve">Целью изучения дисциплины «Производственный травматизм и социальная защита пострадавших» является </w:t>
      </w:r>
      <w:r w:rsidR="00E20257">
        <w:rPr>
          <w:rFonts w:cs="Times New Roman"/>
          <w:szCs w:val="28"/>
        </w:rPr>
        <w:t>приобретение знаний по вопросам анализа причин производственного травматизма, разработки мероприятий по его снижению и повышению социальной защищенности работников</w:t>
      </w:r>
      <w:r w:rsidRPr="00920E3B">
        <w:rPr>
          <w:rFonts w:cs="Times New Roman"/>
          <w:szCs w:val="28"/>
        </w:rPr>
        <w:t>.</w:t>
      </w:r>
    </w:p>
    <w:p w:rsidR="00E7036C" w:rsidRDefault="00E7036C" w:rsidP="00E703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E7036C" w:rsidRPr="003F4839" w:rsidRDefault="00E7036C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3F4839">
        <w:rPr>
          <w:sz w:val="28"/>
          <w:szCs w:val="28"/>
        </w:rPr>
        <w:t xml:space="preserve">риобретение совокупности знаний и навыков по </w:t>
      </w:r>
      <w:r w:rsidR="00E20257">
        <w:rPr>
          <w:sz w:val="28"/>
          <w:szCs w:val="28"/>
        </w:rPr>
        <w:t>рассмотрению и анализу причин производственного травматизма.</w:t>
      </w:r>
    </w:p>
    <w:p w:rsidR="00E7036C" w:rsidRDefault="00E7036C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F4839">
        <w:rPr>
          <w:sz w:val="28"/>
          <w:szCs w:val="28"/>
        </w:rPr>
        <w:t xml:space="preserve">владение </w:t>
      </w:r>
      <w:r w:rsidR="00E20257">
        <w:rPr>
          <w:sz w:val="28"/>
          <w:szCs w:val="28"/>
        </w:rPr>
        <w:t>методами снижения производственного травматизма</w:t>
      </w:r>
      <w:r w:rsidRPr="003F4839">
        <w:rPr>
          <w:sz w:val="28"/>
          <w:szCs w:val="28"/>
        </w:rPr>
        <w:t xml:space="preserve"> для </w:t>
      </w:r>
      <w:r w:rsidR="00E20257">
        <w:rPr>
          <w:sz w:val="28"/>
          <w:szCs w:val="28"/>
        </w:rPr>
        <w:t>уменьшения</w:t>
      </w:r>
      <w:r w:rsidRPr="003F4839">
        <w:rPr>
          <w:sz w:val="28"/>
          <w:szCs w:val="28"/>
        </w:rPr>
        <w:t xml:space="preserve"> техногенного воздействия и обеспечение б</w:t>
      </w:r>
      <w:r w:rsidR="00E20257">
        <w:rPr>
          <w:sz w:val="28"/>
          <w:szCs w:val="28"/>
        </w:rPr>
        <w:t>езопасности личности и общества.</w:t>
      </w:r>
    </w:p>
    <w:p w:rsidR="00E20257" w:rsidRPr="003F4839" w:rsidRDefault="00E20257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Знание и умение применять мероприятия по повышению социальной защищенности пострадавших в результате несчастных случаев на производстве.</w:t>
      </w:r>
    </w:p>
    <w:p w:rsidR="008649D8" w:rsidRPr="00D2714B" w:rsidRDefault="008649D8" w:rsidP="009019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методы анализа взаимодействия человека и его деятельности со средой обитания;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опасности среды обитания (виды, классификацию, поля действия, источники возникновения, теорию защиты);</w:t>
      </w:r>
    </w:p>
    <w:p w:rsidR="00E7036C" w:rsidRPr="00A163BF" w:rsidRDefault="00E7036C" w:rsidP="00E7036C">
      <w:pPr>
        <w:spacing w:line="240" w:lineRule="auto"/>
        <w:ind w:firstLine="499"/>
        <w:rPr>
          <w:color w:val="000000"/>
          <w:sz w:val="28"/>
          <w:szCs w:val="28"/>
        </w:rPr>
      </w:pPr>
      <w:r w:rsidRPr="00A163BF">
        <w:rPr>
          <w:sz w:val="28"/>
          <w:szCs w:val="28"/>
        </w:rPr>
        <w:t xml:space="preserve">– </w:t>
      </w:r>
      <w:r w:rsidRPr="00A163BF">
        <w:rPr>
          <w:color w:val="000000"/>
          <w:sz w:val="28"/>
          <w:szCs w:val="28"/>
        </w:rPr>
        <w:t xml:space="preserve">основные </w:t>
      </w:r>
      <w:proofErr w:type="spellStart"/>
      <w:r w:rsidRPr="00A163BF">
        <w:rPr>
          <w:color w:val="000000"/>
          <w:sz w:val="28"/>
          <w:szCs w:val="28"/>
        </w:rPr>
        <w:t>техносферные</w:t>
      </w:r>
      <w:proofErr w:type="spellEnd"/>
      <w:r w:rsidRPr="00A163BF">
        <w:rPr>
          <w:color w:val="000000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 xml:space="preserve">– </w:t>
      </w:r>
      <w:r w:rsidRPr="00A163BF">
        <w:rPr>
          <w:color w:val="000000"/>
          <w:sz w:val="28"/>
          <w:szCs w:val="28"/>
        </w:rPr>
        <w:t>факторы и причины, приводящие к производственному травматизму и профессиональным заболеваниям;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действующую систему законодательных и нормативно-правовых актов, относящихся к расследованию и учету несчастных случаев на производстве и профессиональных заболеваний, а также защите пострадавших на производстве;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методы анализа и оценки состояния производственного травматизма;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порядок расследования и учета несчастных случаев на производстве и профессиональных заболеваний;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lastRenderedPageBreak/>
        <w:t>– способы и методы социальной защиты пострадавших на производстве.</w:t>
      </w:r>
    </w:p>
    <w:p w:rsidR="003A6D19" w:rsidRDefault="003A6D19" w:rsidP="00E7036C">
      <w:pPr>
        <w:widowControl/>
        <w:spacing w:line="240" w:lineRule="auto"/>
        <w:ind w:left="1069"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использовать основные приемы обработки экспериментальных данных при анализе производственного травматизма;</w:t>
      </w:r>
    </w:p>
    <w:p w:rsidR="00E7036C" w:rsidRPr="00A163BF" w:rsidRDefault="00E7036C" w:rsidP="00E20257">
      <w:pPr>
        <w:spacing w:line="240" w:lineRule="auto"/>
        <w:ind w:firstLine="426"/>
        <w:rPr>
          <w:color w:val="000000"/>
          <w:sz w:val="28"/>
          <w:szCs w:val="28"/>
        </w:rPr>
      </w:pPr>
      <w:r w:rsidRPr="00A163BF">
        <w:rPr>
          <w:color w:val="000000"/>
          <w:sz w:val="28"/>
          <w:szCs w:val="28"/>
        </w:rPr>
        <w:t>–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применять методы анализа взаимодействия человека и его деятельности со средой обитания;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уметь организовать и проводить расследование несчастных случаев на производстве и профессиональных заболеваний;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разрабатывать и реализовывать мероприятия по предупреждению несчастных случаев на производстве и профессиональных заболеваний;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уметь оказывать правовую помощь пострадавшим на производстве.</w:t>
      </w:r>
    </w:p>
    <w:p w:rsidR="007D4804" w:rsidRPr="00D2714B" w:rsidRDefault="007D4804" w:rsidP="003A6D19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63BF">
        <w:rPr>
          <w:sz w:val="28"/>
          <w:szCs w:val="28"/>
        </w:rPr>
        <w:t>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понятийно-терминологическим аппаратом в области безопасности;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методами обеспечения безопасности среды обитания и защиты работников от опасных и вредных производственных факторов;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методами оценки состояния условий и безопасности труда, отдельных факторов и травматизма на производстве;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вопросами, связанными с оказанием социальной защиты пострадавших на производстве;</w:t>
      </w:r>
    </w:p>
    <w:p w:rsidR="00E20257" w:rsidRDefault="00E20257" w:rsidP="00E20257">
      <w:pPr>
        <w:widowControl/>
        <w:spacing w:line="240" w:lineRule="auto"/>
        <w:ind w:firstLine="851"/>
        <w:rPr>
          <w:sz w:val="28"/>
          <w:szCs w:val="28"/>
        </w:rPr>
      </w:pPr>
      <w:r w:rsidRPr="00A163BF">
        <w:rPr>
          <w:sz w:val="28"/>
          <w:szCs w:val="28"/>
        </w:rPr>
        <w:t>– методами и способами обеспечения безопасной организации профессиональной деятельности и предупреждения производственного травматизма и профессиональной заболеваемости.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1736F" w:rsidRDefault="0081736F" w:rsidP="0081736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3).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1736F" w:rsidRPr="00DC04A4" w:rsidRDefault="0081736F" w:rsidP="0081736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основных нормативно-правовых актах в области обеспечения безопасности</w:t>
      </w:r>
      <w:r w:rsidRPr="00DC04A4">
        <w:rPr>
          <w:sz w:val="28"/>
          <w:szCs w:val="28"/>
        </w:rPr>
        <w:t xml:space="preserve"> (ОПК-</w:t>
      </w:r>
      <w:r>
        <w:rPr>
          <w:sz w:val="28"/>
          <w:szCs w:val="28"/>
        </w:rPr>
        <w:t>3</w:t>
      </w:r>
      <w:r w:rsidRPr="00DC04A4">
        <w:rPr>
          <w:sz w:val="28"/>
          <w:szCs w:val="28"/>
        </w:rPr>
        <w:t>).</w:t>
      </w:r>
    </w:p>
    <w:p w:rsidR="0081736F" w:rsidRPr="00A52159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1736F" w:rsidRDefault="0081736F" w:rsidP="0081736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A2765">
        <w:rPr>
          <w:sz w:val="28"/>
          <w:szCs w:val="28"/>
        </w:rPr>
        <w:t>Про</w:t>
      </w:r>
      <w:r w:rsidR="0081736F">
        <w:rPr>
          <w:sz w:val="28"/>
          <w:szCs w:val="28"/>
        </w:rPr>
        <w:t>изводственный травматизм и социальная защита пострадавших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81736F">
        <w:rPr>
          <w:sz w:val="28"/>
          <w:szCs w:val="28"/>
        </w:rPr>
        <w:t>7</w:t>
      </w:r>
      <w:r w:rsidR="00FC5E4D">
        <w:rPr>
          <w:sz w:val="28"/>
          <w:szCs w:val="28"/>
        </w:rPr>
        <w:t>.</w:t>
      </w:r>
      <w:r w:rsidR="004A2765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C353B2" w:rsidRPr="00C353B2" w:rsidTr="00F9712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192DB9" w:rsidP="00192DB9">
            <w:pPr>
              <w:pStyle w:val="a8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C353B2" w:rsidRPr="00C353B2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192DB9" w:rsidP="00192DB9">
            <w:pPr>
              <w:pStyle w:val="a8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C353B2" w:rsidRPr="00C353B2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144час./4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144час./4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649D8" w:rsidRPr="00D2714B" w:rsidRDefault="008649D8" w:rsidP="009019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A15843" w:rsidRDefault="008649D8" w:rsidP="00A158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A15843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13DE8"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4A282C">
              <w:rPr>
                <w:bCs/>
                <w:sz w:val="24"/>
                <w:szCs w:val="24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876084" w:rsidRPr="00783E2F" w:rsidTr="00C6638A">
        <w:tc>
          <w:tcPr>
            <w:tcW w:w="675" w:type="dxa"/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Введение. Основные понятия и определения</w:t>
            </w:r>
          </w:p>
        </w:tc>
        <w:tc>
          <w:tcPr>
            <w:tcW w:w="6489" w:type="dxa"/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Цель, задачи и содержание курса. Понятие травмы, производственного травматизма, несчастного случая на производстве, профессионального заболевания. Производственный травматизм в Российской Федерации, на железнодорожном транспорте и за рубежом. Основные </w:t>
            </w:r>
            <w:r w:rsidRPr="000E5A65">
              <w:rPr>
                <w:sz w:val="24"/>
                <w:szCs w:val="24"/>
              </w:rPr>
              <w:lastRenderedPageBreak/>
              <w:t>документы Международной организации труда по предупреждению производственного травматизма, профессиональной заболеваемости и социальной защите пострадавших на производстве. Сущность социальной защиты пострадавших на производстве. Роль мероприятий по расследованию и учету несчастных случаев на производстве и профессиональных заболеваний в системе обеспечения безопасности труда.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Производственный травматизм. Причины и факторы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Виды производственного травматизма. Опасные факторы, приводящие к производственному травматизму. Классификация опасных производственных факторов. Вероятностный характер воздействия опасных производственных факторов. Классификация производственных травм по характеру воздействия, степени тяжести причинения вреда работнику. Объективные и субъективные причины производственного травматизма. Учет человеческого фактора в производственном травматизме.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Методы анализа производственного травматизма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Основные показатели производственного травматизма. </w:t>
            </w:r>
            <w:proofErr w:type="gramStart"/>
            <w:r w:rsidRPr="000E5A65">
              <w:rPr>
                <w:sz w:val="24"/>
                <w:szCs w:val="24"/>
              </w:rPr>
              <w:t xml:space="preserve">Методы анализа причин производственного травматизма: статистический, групповой, топографический, монографический, экспертный, построения причинно-следственных связей, эргономический, социальный, экспертный, </w:t>
            </w:r>
            <w:proofErr w:type="spellStart"/>
            <w:r w:rsidRPr="000E5A65">
              <w:rPr>
                <w:sz w:val="24"/>
                <w:szCs w:val="24"/>
              </w:rPr>
              <w:t>критериальный</w:t>
            </w:r>
            <w:proofErr w:type="spellEnd"/>
            <w:r w:rsidRPr="000E5A65">
              <w:rPr>
                <w:sz w:val="24"/>
                <w:szCs w:val="24"/>
              </w:rPr>
              <w:t>.</w:t>
            </w:r>
            <w:proofErr w:type="gramEnd"/>
            <w:r w:rsidRPr="000E5A65">
              <w:rPr>
                <w:sz w:val="24"/>
                <w:szCs w:val="24"/>
              </w:rPr>
              <w:t xml:space="preserve"> Анализ основных причин и факторов производственного травматизма в РФ и на железнодорожном транспорте. Использование диаграммы </w:t>
            </w:r>
            <w:proofErr w:type="spellStart"/>
            <w:r w:rsidRPr="000E5A65">
              <w:rPr>
                <w:sz w:val="24"/>
                <w:szCs w:val="24"/>
              </w:rPr>
              <w:t>Исикавы</w:t>
            </w:r>
            <w:proofErr w:type="spellEnd"/>
            <w:r w:rsidRPr="000E5A65">
              <w:rPr>
                <w:sz w:val="24"/>
                <w:szCs w:val="24"/>
              </w:rPr>
              <w:t xml:space="preserve"> и диаграммы Парето при анализе причин и факторов производственного травматизма. Современный подход к изучению причин производственного травматизма. Роль поведенческого аудита при анализе производственного травматизма. Анализ потерь при несчастном случае на производстве.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Непроизводственный травматизм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Понятие непроизводственного травматизма. Основные причины. Расследование и учет случаев непроизводственного травматизма. Профилактика непроизводственного травматизма.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Несчастный случай на производстве. Расследование и учет несчастных случаев на производстве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Законодательная и нормативная правовая база при расследовании и учете несчастных случаев на производстве. Несчастные случаи, подлежащие расследованию и учету. Классификация несчастных случаев на производстве. Обязанность работодателя при несчастном случае. Порядок извещения о несчастном случае. Порядок формирования комиссий по расследованию несчастных случаев. Права и обязанности членов комиссии. Сроки расследования несчастных случаев. Порядок проведения расследования несчастных случаев. Понятие страхового несчастного случая. Расследование несчастных случаев государственными инспекторами труда. Оформление материалов расследования несчастных случаев. Акт о несчастном случае (форма Н-1). Регистрация и учет несчастных случаев на производстве. Ответственность работодателя за сокрытие своевременное расследование </w:t>
            </w:r>
            <w:r w:rsidRPr="000E5A65">
              <w:rPr>
                <w:sz w:val="24"/>
                <w:szCs w:val="24"/>
              </w:rPr>
              <w:lastRenderedPageBreak/>
              <w:t>несчастных случаев на производстве. Расследование несчастных случаев по истечению продолжительного времени их выявления.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Причины профессиональной заболеваемости. Связь условий труда с профессиональным заболеванием. Анализ профессиональной заболеваемости в РФ и на железнодорожном транспорте. Нормативная правовая база по расследованию и учету профессиональных заболеваний. Формирование и работа комиссии по расследованию причин профессионального заболевания. Расследование и учет профессиональных заболеваний. Роль обязательных медицинских осмотров в выявлении и предупреждении профессиональных заболеваний. Ответственность работодателя за своевременное расследование профессиональных заболеваний.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Социальное страхование и защита пострадавших на производстве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Основные положения федерального закона «Об обязательном социальном страховании от несчастных случаев на производстве и профессиональных заболеваний». Цели и задачи обязательного социального страхования пострадавших на производстве. Принципы. Лица, подлежащие обязательному социальному страхованию. Виды обеспечения по обязательному социальному страхованию: пособие по временной нетрудоспособности, единовременная и ежемесячная страховые выплаты, оплата дополнительных расходов, связанных с медицинской, социальной и профессиональной реабилитацией пострадавших. Установление степени утраты профессиональной трудоспособности при несчастном случае на производстве и профессиональном заболевании. Фонд социального страхования РФ (ФСС РФ). Его роль в социальном обеспечении пострадавших на производстве. Страховые взносы на обязательное социальное страхование от несчастных случаев на производстве и профессиональных заболеваний. Классификация видов экономической деятельности по классам профессионального риска. Страховые тарифы, их размер в зависимости от класса профессионального риска. Скидки и надбавки к страховым тарифам. Методика расчета скидок и надбавок. Финансирование мероприятий по снижению производственного травматизма и профессиональной заболеваемости за счет средств ФСС РФ. Ответственность работодателя за своевременную уплату страховых взносов и выплат пострадавшему.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0E5A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Анализ и </w:t>
            </w:r>
            <w:r w:rsidR="000E5A65" w:rsidRPr="000E5A65">
              <w:rPr>
                <w:sz w:val="24"/>
                <w:szCs w:val="24"/>
              </w:rPr>
              <w:t>прогнозирование производственного риска.</w:t>
            </w:r>
            <w:r w:rsidRPr="000E5A65">
              <w:rPr>
                <w:sz w:val="24"/>
                <w:szCs w:val="24"/>
              </w:rPr>
              <w:t xml:space="preserve"> </w:t>
            </w:r>
            <w:r w:rsidR="000E5A65" w:rsidRPr="000E5A65">
              <w:rPr>
                <w:sz w:val="24"/>
                <w:szCs w:val="24"/>
              </w:rPr>
              <w:t>М</w:t>
            </w:r>
            <w:r w:rsidRPr="000E5A65">
              <w:rPr>
                <w:sz w:val="24"/>
                <w:szCs w:val="24"/>
              </w:rPr>
              <w:t xml:space="preserve">ероприятий по снижению производственного травматизма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5" w:rsidRPr="000E5A65" w:rsidRDefault="000E5A65" w:rsidP="000E5A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Производственный риск. Определение класса риска. Показатели производственного риска.</w:t>
            </w:r>
          </w:p>
          <w:p w:rsidR="00876084" w:rsidRPr="006C3459" w:rsidRDefault="00876084" w:rsidP="000E5A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E5A65">
              <w:rPr>
                <w:sz w:val="24"/>
                <w:szCs w:val="24"/>
              </w:rPr>
              <w:t>Классификация мероприятий по снижению производственного травматизма и профессиональной заболеваемости. Планирование и финансирование мероприятий по снижению производственного травматизма и профессиональной заболеваемости; их реализация.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A158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49D8" w:rsidRPr="00D2714B">
        <w:rPr>
          <w:sz w:val="28"/>
          <w:szCs w:val="28"/>
        </w:rPr>
        <w:t>5.2 Разделы дисциплины и виды занятий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31"/>
        <w:gridCol w:w="709"/>
      </w:tblGrid>
      <w:tr w:rsidR="00A15843" w:rsidRPr="000E5A65" w:rsidTr="00A15843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C353B2">
            <w:pPr>
              <w:tabs>
                <w:tab w:val="left" w:pos="0"/>
              </w:tabs>
              <w:spacing w:after="20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8"/>
                <w:szCs w:val="28"/>
                <w:lang w:eastAsia="en-US"/>
              </w:rPr>
            </w:pPr>
            <w:r w:rsidRPr="00A15843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Введение. Основные понятия и определения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Производственный травматизм. Причины и факторы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Методы анализа производственного травматизма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rPr>
          <w:trHeight w:val="3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Непроизводственный травматизм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Несчастный случай на производстве. Расследование и учет несчастных случаев на производстве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val="x-none"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Социальное страхование и защита пострадавших на производстве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rPr>
          <w:trHeight w:val="8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val="x-none"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Анализ и прогнозирование производственного риска. Мероприятий по снижению производственного травматизма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15843" w:rsidRPr="000E5A65" w:rsidTr="00A15843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</w:tbl>
    <w:p w:rsidR="008649D8" w:rsidRPr="000E5A65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Введение. Основные понятия и определения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1. Производственная безопасность: Учеб. Пособие /</w:t>
            </w:r>
            <w:proofErr w:type="spellStart"/>
            <w:r w:rsidRPr="00F050E6">
              <w:rPr>
                <w:sz w:val="24"/>
                <w:szCs w:val="24"/>
              </w:rPr>
              <w:t>Т.С.Титова</w:t>
            </w:r>
            <w:proofErr w:type="spellEnd"/>
            <w:r w:rsidRPr="00F050E6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F050E6">
              <w:rPr>
                <w:sz w:val="24"/>
                <w:szCs w:val="24"/>
              </w:rPr>
              <w:t xml:space="preserve">.:  </w:t>
            </w:r>
            <w:proofErr w:type="gramEnd"/>
            <w:r w:rsidRPr="00F050E6">
              <w:rPr>
                <w:sz w:val="24"/>
                <w:szCs w:val="24"/>
              </w:rPr>
              <w:t>ПГУПС, 2010. – 318 с.</w:t>
            </w:r>
          </w:p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Производственный травматизм. Причины и факторы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Методы анализа производственного травматизма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Непроизводственный травматизм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 xml:space="preserve">Несчастный случай на производстве. Расследование и учет несчастных </w:t>
            </w:r>
            <w:r w:rsidRPr="00F050E6">
              <w:rPr>
                <w:sz w:val="24"/>
                <w:szCs w:val="24"/>
              </w:rPr>
              <w:lastRenderedPageBreak/>
              <w:t>случаев на производстве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lastRenderedPageBreak/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lastRenderedPageBreak/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>
              <w:rPr>
                <w:sz w:val="24"/>
                <w:szCs w:val="24"/>
              </w:rPr>
              <w:t>– СПб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44FD2">
              <w:rPr>
                <w:sz w:val="24"/>
                <w:szCs w:val="24"/>
              </w:rPr>
              <w:t xml:space="preserve">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3. Трудовой кодекс Российской Федерации. – Федеральный закон от 30.12.01 г. № 197-ФЗ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F050E6">
              <w:rPr>
                <w:sz w:val="24"/>
                <w:szCs w:val="24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Социальное страхование и защита пострадавших на производстве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3. Социальная защита работников на производстве</w:t>
            </w:r>
            <w:r w:rsidRPr="00444FD2">
              <w:rPr>
                <w:b/>
                <w:sz w:val="24"/>
                <w:szCs w:val="24"/>
              </w:rPr>
              <w:t> </w:t>
            </w:r>
            <w:r w:rsidRPr="00444FD2">
              <w:rPr>
                <w:sz w:val="24"/>
                <w:szCs w:val="24"/>
              </w:rPr>
              <w:t>: учеб. пособие</w:t>
            </w:r>
            <w:r w:rsidRPr="00444FD2">
              <w:rPr>
                <w:sz w:val="24"/>
                <w:szCs w:val="24"/>
                <w:lang w:val="en-US"/>
              </w:rPr>
              <w:t> </w:t>
            </w:r>
            <w:r w:rsidRPr="00444FD2">
              <w:rPr>
                <w:sz w:val="24"/>
                <w:szCs w:val="24"/>
              </w:rPr>
              <w:t>/ Е.Н. Быстров, О.И. Тихомиров – СПб</w:t>
            </w:r>
            <w:proofErr w:type="gramStart"/>
            <w:r w:rsidRPr="00444FD2">
              <w:rPr>
                <w:sz w:val="24"/>
                <w:szCs w:val="24"/>
              </w:rPr>
              <w:t xml:space="preserve">. : </w:t>
            </w:r>
            <w:proofErr w:type="gramEnd"/>
            <w:r w:rsidRPr="00444FD2">
              <w:rPr>
                <w:sz w:val="24"/>
                <w:szCs w:val="24"/>
              </w:rPr>
              <w:t>ПГУПС, 2018. – 52 с.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0E5A65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  <w:lang w:val="x-none"/>
              </w:rPr>
            </w:pPr>
            <w:r w:rsidRPr="000E5A65">
              <w:rPr>
                <w:sz w:val="24"/>
                <w:szCs w:val="24"/>
              </w:rPr>
              <w:t>Анализ и прогнозирование производственного риска. Мероприятий по снижению производственного травматизма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3. Социальная защита работников на производстве</w:t>
            </w:r>
            <w:r w:rsidRPr="00444FD2">
              <w:rPr>
                <w:b/>
                <w:sz w:val="24"/>
                <w:szCs w:val="24"/>
              </w:rPr>
              <w:t> </w:t>
            </w:r>
            <w:r w:rsidRPr="00444FD2">
              <w:rPr>
                <w:sz w:val="24"/>
                <w:szCs w:val="24"/>
              </w:rPr>
              <w:t>: учеб. пособие</w:t>
            </w:r>
            <w:r w:rsidRPr="00444FD2">
              <w:rPr>
                <w:sz w:val="24"/>
                <w:szCs w:val="24"/>
                <w:lang w:val="en-US"/>
              </w:rPr>
              <w:t> </w:t>
            </w:r>
            <w:r w:rsidRPr="00444FD2">
              <w:rPr>
                <w:sz w:val="24"/>
                <w:szCs w:val="24"/>
              </w:rPr>
              <w:t>/ Е.Н. Быстров, О.И. Тихомиров – СПб</w:t>
            </w:r>
            <w:proofErr w:type="gramStart"/>
            <w:r w:rsidRPr="00444FD2">
              <w:rPr>
                <w:sz w:val="24"/>
                <w:szCs w:val="24"/>
              </w:rPr>
              <w:t xml:space="preserve">. : </w:t>
            </w:r>
            <w:proofErr w:type="gramEnd"/>
            <w:r w:rsidRPr="00444FD2">
              <w:rPr>
                <w:sz w:val="24"/>
                <w:szCs w:val="24"/>
              </w:rPr>
              <w:t>ПГУПС, 2018. – 52 с.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0190" w:rsidRDefault="008649D8" w:rsidP="00A158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5543E8" w:rsidRDefault="005543E8" w:rsidP="005543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543E8">
        <w:rPr>
          <w:rFonts w:eastAsia="Calibri"/>
          <w:sz w:val="28"/>
          <w:szCs w:val="28"/>
          <w:lang w:eastAsia="en-US"/>
        </w:rPr>
        <w:t>1.  Производственная безопасность : учеб</w:t>
      </w:r>
      <w:proofErr w:type="gramStart"/>
      <w:r w:rsidRPr="005543E8">
        <w:rPr>
          <w:rFonts w:eastAsia="Calibri"/>
          <w:sz w:val="28"/>
          <w:szCs w:val="28"/>
          <w:lang w:eastAsia="en-US"/>
        </w:rPr>
        <w:t>.</w:t>
      </w:r>
      <w:proofErr w:type="gramEnd"/>
      <w:r w:rsidRPr="005543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43E8">
        <w:rPr>
          <w:rFonts w:eastAsia="Calibri"/>
          <w:sz w:val="28"/>
          <w:szCs w:val="28"/>
          <w:lang w:eastAsia="en-US"/>
        </w:rPr>
        <w:t>п</w:t>
      </w:r>
      <w:proofErr w:type="gramEnd"/>
      <w:r w:rsidRPr="005543E8">
        <w:rPr>
          <w:rFonts w:eastAsia="Calibri"/>
          <w:sz w:val="28"/>
          <w:szCs w:val="28"/>
          <w:lang w:eastAsia="en-US"/>
        </w:rPr>
        <w:t>особие / Т. С. Титова [и др.]. - СПб</w:t>
      </w:r>
      <w:proofErr w:type="gramStart"/>
      <w:r w:rsidRPr="005543E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5543E8">
        <w:rPr>
          <w:rFonts w:eastAsia="Calibri"/>
          <w:sz w:val="28"/>
          <w:szCs w:val="28"/>
          <w:lang w:eastAsia="en-US"/>
        </w:rPr>
        <w:t>ПГУПС, 2010. - 317 с. 99 экз.</w:t>
      </w:r>
    </w:p>
    <w:p w:rsidR="000E5A65" w:rsidRPr="00444FD2" w:rsidRDefault="000E5A65" w:rsidP="000E5A65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0E5A65">
        <w:rPr>
          <w:rFonts w:eastAsia="Calibri"/>
          <w:sz w:val="28"/>
          <w:szCs w:val="28"/>
          <w:lang w:eastAsia="en-US"/>
        </w:rPr>
        <w:t>Производственный травматизм : учебное пособие</w:t>
      </w:r>
      <w:r>
        <w:rPr>
          <w:rFonts w:eastAsia="Calibri"/>
          <w:sz w:val="28"/>
          <w:szCs w:val="28"/>
          <w:lang w:eastAsia="en-US"/>
        </w:rPr>
        <w:t>/</w:t>
      </w:r>
      <w:r w:rsidRPr="000E5A65">
        <w:rPr>
          <w:rFonts w:eastAsia="Calibri"/>
          <w:sz w:val="28"/>
          <w:szCs w:val="28"/>
          <w:lang w:eastAsia="en-US"/>
        </w:rPr>
        <w:t xml:space="preserve"> </w:t>
      </w:r>
      <w:r w:rsidRPr="000E5A65">
        <w:rPr>
          <w:rFonts w:eastAsia="Calibri"/>
          <w:bCs/>
          <w:sz w:val="28"/>
          <w:szCs w:val="28"/>
          <w:lang w:eastAsia="en-US"/>
        </w:rPr>
        <w:t>Быстров Е.Н.</w:t>
      </w:r>
      <w:r w:rsidRPr="000E5A65">
        <w:rPr>
          <w:rFonts w:eastAsia="Calibri"/>
          <w:sz w:val="28"/>
          <w:szCs w:val="28"/>
          <w:lang w:eastAsia="en-US"/>
        </w:rPr>
        <w:t>– СПб</w:t>
      </w:r>
      <w:proofErr w:type="gramStart"/>
      <w:r w:rsidRPr="000E5A65">
        <w:rPr>
          <w:rFonts w:eastAsia="Calibri"/>
          <w:sz w:val="28"/>
          <w:szCs w:val="28"/>
          <w:lang w:eastAsia="en-US"/>
        </w:rPr>
        <w:t xml:space="preserve">. : </w:t>
      </w:r>
      <w:proofErr w:type="gramEnd"/>
    </w:p>
    <w:p w:rsidR="000E5A65" w:rsidRPr="000E5A65" w:rsidRDefault="00444FD2" w:rsidP="000E5A6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ПГУПС</w:t>
      </w:r>
      <w:r w:rsidR="000E5A65" w:rsidRPr="000E5A65">
        <w:rPr>
          <w:rFonts w:eastAsia="Calibri"/>
          <w:sz w:val="28"/>
          <w:szCs w:val="28"/>
          <w:lang w:eastAsia="en-US"/>
        </w:rPr>
        <w:t>, 2017.</w:t>
      </w:r>
      <w:r>
        <w:rPr>
          <w:rFonts w:eastAsia="Calibri"/>
          <w:sz w:val="28"/>
          <w:szCs w:val="28"/>
          <w:lang w:eastAsia="en-US"/>
        </w:rPr>
        <w:t>-</w:t>
      </w:r>
      <w:r w:rsidR="000E5A65" w:rsidRPr="000E5A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50</w:t>
      </w:r>
      <w:r w:rsidR="000E5A65" w:rsidRPr="000E5A65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50 экз.</w:t>
      </w:r>
    </w:p>
    <w:p w:rsidR="00444FD2" w:rsidRPr="00444FD2" w:rsidRDefault="00444FD2" w:rsidP="00444F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44FD2">
        <w:rPr>
          <w:rFonts w:eastAsia="Calibri"/>
          <w:sz w:val="28"/>
          <w:szCs w:val="28"/>
          <w:lang w:eastAsia="en-US"/>
        </w:rPr>
        <w:t>Социальная защита работников на производстве</w:t>
      </w:r>
      <w:r w:rsidRPr="00444FD2">
        <w:rPr>
          <w:rFonts w:eastAsia="Calibri"/>
          <w:b/>
          <w:sz w:val="28"/>
          <w:szCs w:val="28"/>
          <w:lang w:eastAsia="en-US"/>
        </w:rPr>
        <w:t> </w:t>
      </w:r>
      <w:r w:rsidRPr="00444FD2">
        <w:rPr>
          <w:rFonts w:eastAsia="Calibri"/>
          <w:sz w:val="28"/>
          <w:szCs w:val="28"/>
          <w:lang w:eastAsia="en-US"/>
        </w:rPr>
        <w:t>: учеб. пособие</w:t>
      </w:r>
      <w:r w:rsidRPr="00444FD2">
        <w:rPr>
          <w:rFonts w:eastAsia="Calibri"/>
          <w:sz w:val="28"/>
          <w:szCs w:val="28"/>
          <w:lang w:val="en-US" w:eastAsia="en-US"/>
        </w:rPr>
        <w:t> </w:t>
      </w:r>
      <w:r w:rsidRPr="00444FD2">
        <w:rPr>
          <w:rFonts w:eastAsia="Calibri"/>
          <w:sz w:val="28"/>
          <w:szCs w:val="28"/>
          <w:lang w:eastAsia="en-US"/>
        </w:rPr>
        <w:t>/ Е.Н. Быстров, О.И. Тихомиров – СПб</w:t>
      </w:r>
      <w:proofErr w:type="gramStart"/>
      <w:r w:rsidRPr="00444FD2">
        <w:rPr>
          <w:rFonts w:eastAsia="Calibri"/>
          <w:sz w:val="28"/>
          <w:szCs w:val="28"/>
          <w:lang w:eastAsia="en-US"/>
        </w:rPr>
        <w:t xml:space="preserve">. : </w:t>
      </w:r>
      <w:proofErr w:type="gramEnd"/>
      <w:r>
        <w:rPr>
          <w:rFonts w:eastAsia="Calibri"/>
          <w:sz w:val="28"/>
          <w:szCs w:val="28"/>
          <w:lang w:eastAsia="en-US"/>
        </w:rPr>
        <w:t>ПГУПС</w:t>
      </w:r>
      <w:r w:rsidRPr="00444FD2">
        <w:rPr>
          <w:rFonts w:eastAsia="Calibri"/>
          <w:sz w:val="28"/>
          <w:szCs w:val="28"/>
          <w:lang w:eastAsia="en-US"/>
        </w:rPr>
        <w:t>, 2018. – 5</w:t>
      </w:r>
      <w:r>
        <w:rPr>
          <w:rFonts w:eastAsia="Calibri"/>
          <w:sz w:val="28"/>
          <w:szCs w:val="28"/>
          <w:lang w:eastAsia="en-US"/>
        </w:rPr>
        <w:t>2</w:t>
      </w:r>
      <w:r w:rsidRPr="00444FD2">
        <w:rPr>
          <w:rFonts w:eastAsia="Calibri"/>
          <w:sz w:val="28"/>
          <w:szCs w:val="28"/>
          <w:lang w:eastAsia="en-US"/>
        </w:rPr>
        <w:t xml:space="preserve"> с.</w:t>
      </w:r>
    </w:p>
    <w:p w:rsidR="000E5A65" w:rsidRPr="005543E8" w:rsidRDefault="000E5A65" w:rsidP="005543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70190" w:rsidRPr="00A15843" w:rsidRDefault="00B70190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1. Катин В.Д. Расследование и учет несчастных случаев и профессиональных заболеваний на производстве. [Электронный ресурс] / В.Д. Катин, И.М. Тесленко. — Электрон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.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д</w:t>
      </w:r>
      <w:proofErr w:type="gramEnd"/>
      <w:r w:rsidRPr="00A15843">
        <w:rPr>
          <w:rFonts w:eastAsia="Calibri"/>
          <w:sz w:val="28"/>
          <w:szCs w:val="28"/>
          <w:lang w:eastAsia="en-US"/>
        </w:rPr>
        <w:t>ан. — М.</w:t>
      </w:r>
      <w:proofErr w:type="gramStart"/>
      <w:r w:rsidRPr="00A1584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УМЦ ЖДТ, 2009. — 119 с. — Режим доступа: http://e.lanbook.com/book/59068 —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15843">
        <w:rPr>
          <w:rFonts w:eastAsia="Calibri"/>
          <w:sz w:val="28"/>
          <w:szCs w:val="28"/>
          <w:lang w:eastAsia="en-US"/>
        </w:rPr>
        <w:t>. с экрана.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Пачурин</w:t>
      </w:r>
      <w:proofErr w:type="spellEnd"/>
      <w:r w:rsidRPr="00A15843">
        <w:rPr>
          <w:rFonts w:eastAsia="Calibri"/>
          <w:sz w:val="28"/>
          <w:szCs w:val="28"/>
          <w:lang w:eastAsia="en-US"/>
        </w:rPr>
        <w:t xml:space="preserve"> Г.В. Профилактика и практика расследования несчастных случаев на производстве. [Электронный ресурс] / Г.В.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Пачурин</w:t>
      </w:r>
      <w:proofErr w:type="spellEnd"/>
      <w:r w:rsidRPr="00A15843">
        <w:rPr>
          <w:rFonts w:eastAsia="Calibri"/>
          <w:sz w:val="28"/>
          <w:szCs w:val="28"/>
          <w:lang w:eastAsia="en-US"/>
        </w:rPr>
        <w:t xml:space="preserve">, Н.И.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, Т.И. Курагина, А.А. Филиппов. — Электрон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.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д</w:t>
      </w:r>
      <w:proofErr w:type="gramEnd"/>
      <w:r w:rsidRPr="00A15843">
        <w:rPr>
          <w:rFonts w:eastAsia="Calibri"/>
          <w:sz w:val="28"/>
          <w:szCs w:val="28"/>
          <w:lang w:eastAsia="en-US"/>
        </w:rPr>
        <w:t>ан. — СПб</w:t>
      </w:r>
      <w:proofErr w:type="gramStart"/>
      <w:r w:rsidRPr="00A15843">
        <w:rPr>
          <w:rFonts w:eastAsia="Calibri"/>
          <w:sz w:val="28"/>
          <w:szCs w:val="28"/>
          <w:lang w:eastAsia="en-US"/>
        </w:rPr>
        <w:t xml:space="preserve">. : 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Лань, 2015. — 384 с. — Режим доступа: http://e.lanbook.com/book/65958 —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15843">
        <w:rPr>
          <w:rFonts w:eastAsia="Calibri"/>
          <w:sz w:val="28"/>
          <w:szCs w:val="28"/>
          <w:lang w:eastAsia="en-US"/>
        </w:rPr>
        <w:t>. с экрана.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1.Трудовой кодекс Российской Федерации. – Федеральный закон от 30.12.01 г. № 197-ФЗ (с изменениями и дополнениями на 01.09.14 г.).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8.4 Другие издания, необходимые для освоения дисциплины</w:t>
      </w:r>
    </w:p>
    <w:p w:rsidR="00262D35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1.</w:t>
      </w:r>
      <w:r w:rsidRPr="00A15843">
        <w:rPr>
          <w:sz w:val="28"/>
          <w:szCs w:val="28"/>
        </w:rPr>
        <w:tab/>
      </w:r>
      <w:proofErr w:type="spellStart"/>
      <w:r w:rsidRPr="00A15843">
        <w:rPr>
          <w:sz w:val="28"/>
          <w:szCs w:val="28"/>
        </w:rPr>
        <w:t>Гейц</w:t>
      </w:r>
      <w:proofErr w:type="spellEnd"/>
      <w:r w:rsidRPr="00A15843">
        <w:rPr>
          <w:sz w:val="28"/>
          <w:szCs w:val="28"/>
        </w:rPr>
        <w:t xml:space="preserve"> И.В. Охрана труда: учебно-практическое пособие. 2-е изд. – М.: Дело и сервис, 2006.</w:t>
      </w:r>
    </w:p>
    <w:p w:rsidR="00262D35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2.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9019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Порядок изучения дисциплины следующий: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A15843">
        <w:rPr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</w:p>
    <w:p w:rsidR="008649D8" w:rsidRPr="00A15843" w:rsidRDefault="008649D8" w:rsidP="00A15843">
      <w:pPr>
        <w:pStyle w:val="a8"/>
        <w:rPr>
          <w:b/>
          <w:bCs/>
          <w:sz w:val="28"/>
          <w:szCs w:val="28"/>
        </w:rPr>
      </w:pPr>
      <w:r w:rsidRPr="00A1584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43E8" w:rsidRPr="00A15843" w:rsidRDefault="005543E8" w:rsidP="00A15843">
      <w:pPr>
        <w:pStyle w:val="a8"/>
        <w:rPr>
          <w:rFonts w:eastAsia="Calibri"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15843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A15843">
        <w:rPr>
          <w:rFonts w:eastAsia="Calibri"/>
          <w:bCs/>
          <w:sz w:val="28"/>
          <w:szCs w:val="28"/>
          <w:lang w:eastAsia="en-US"/>
        </w:rPr>
        <w:t xml:space="preserve"> </w:t>
      </w:r>
      <w:r w:rsidRPr="00A15843">
        <w:rPr>
          <w:rFonts w:eastAsia="Calibri"/>
          <w:bCs/>
          <w:sz w:val="28"/>
          <w:szCs w:val="28"/>
          <w:lang w:val="en-US" w:eastAsia="en-US"/>
        </w:rPr>
        <w:t>I</w:t>
      </w:r>
      <w:r w:rsidRPr="00A15843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A15843">
        <w:rPr>
          <w:rFonts w:eastAsia="Calibri"/>
          <w:bCs/>
          <w:sz w:val="28"/>
          <w:szCs w:val="28"/>
          <w:lang w:val="en-US" w:eastAsia="en-US"/>
        </w:rPr>
        <w:t>http</w:t>
      </w:r>
      <w:r w:rsidRPr="00C3173C">
        <w:rPr>
          <w:rFonts w:eastAsia="Calibri"/>
          <w:bCs/>
          <w:sz w:val="28"/>
          <w:szCs w:val="28"/>
          <w:lang w:eastAsia="en-US"/>
        </w:rPr>
        <w:t>//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sdo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pgups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</w:p>
    <w:p w:rsidR="005543E8" w:rsidRPr="00A15843" w:rsidRDefault="005543E8" w:rsidP="00A15843">
      <w:pPr>
        <w:pStyle w:val="a8"/>
        <w:rPr>
          <w:rFonts w:eastAsia="Calibri"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val="en-US" w:eastAsia="en-US"/>
        </w:rPr>
      </w:pPr>
      <w:r w:rsidRPr="00A15843">
        <w:rPr>
          <w:rFonts w:eastAsia="Calibri"/>
          <w:sz w:val="28"/>
          <w:szCs w:val="28"/>
          <w:lang w:val="en-US" w:eastAsia="en-US"/>
        </w:rPr>
        <w:t>MS (Wind, Office)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val="en-US" w:eastAsia="en-US"/>
        </w:rPr>
      </w:pPr>
      <w:r w:rsidRPr="00A15843">
        <w:rPr>
          <w:rFonts w:eastAsia="Calibri"/>
          <w:sz w:val="28"/>
          <w:szCs w:val="28"/>
          <w:lang w:eastAsia="en-US"/>
        </w:rPr>
        <w:t>Договор</w:t>
      </w:r>
      <w:r w:rsidRPr="00A15843">
        <w:rPr>
          <w:rFonts w:eastAsia="Calibri"/>
          <w:sz w:val="28"/>
          <w:szCs w:val="28"/>
          <w:lang w:val="en-US" w:eastAsia="en-US"/>
        </w:rPr>
        <w:t xml:space="preserve"> </w:t>
      </w:r>
      <w:r w:rsidRPr="00A15843">
        <w:rPr>
          <w:rFonts w:eastAsia="Calibri"/>
          <w:sz w:val="28"/>
          <w:szCs w:val="28"/>
          <w:lang w:eastAsia="en-US"/>
        </w:rPr>
        <w:t>ЭОА</w:t>
      </w:r>
      <w:r w:rsidRPr="00A15843">
        <w:rPr>
          <w:rFonts w:eastAsia="Calibri"/>
          <w:sz w:val="28"/>
          <w:szCs w:val="28"/>
          <w:lang w:val="en-US" w:eastAsia="en-US"/>
        </w:rPr>
        <w:t xml:space="preserve">75380 </w:t>
      </w:r>
      <w:r w:rsidRPr="00A15843">
        <w:rPr>
          <w:rFonts w:eastAsia="Calibri"/>
          <w:sz w:val="28"/>
          <w:szCs w:val="28"/>
          <w:lang w:eastAsia="en-US"/>
        </w:rPr>
        <w:t>от</w:t>
      </w:r>
      <w:r w:rsidRPr="00A15843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A15843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A15843">
        <w:rPr>
          <w:rFonts w:eastAsia="Calibri"/>
          <w:sz w:val="28"/>
          <w:szCs w:val="28"/>
          <w:lang w:eastAsia="en-US"/>
        </w:rPr>
        <w:t>015112 от 16.03.2017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Св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-во №68883363 от 27.12.2015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Контракт 03722100021116000043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Св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-во №2015620987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26.05.2015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Обучающе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-контролирующая система «ОЛИМП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:О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КС – Учебный центр»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Регистрационная карта №21668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rFonts w:eastAsia="Calibri"/>
          <w:sz w:val="28"/>
          <w:szCs w:val="28"/>
          <w:lang w:eastAsia="en-US"/>
        </w:rPr>
        <w:t>12.05.2011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</w:p>
    <w:p w:rsidR="008649D8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15843" w:rsidRPr="00A15843" w:rsidRDefault="00A15843" w:rsidP="00A15843">
      <w:pPr>
        <w:pStyle w:val="a8"/>
        <w:rPr>
          <w:bCs/>
          <w:sz w:val="28"/>
          <w:szCs w:val="28"/>
        </w:rPr>
      </w:pP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ab/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Pr="00A15843">
        <w:rPr>
          <w:sz w:val="28"/>
          <w:szCs w:val="28"/>
        </w:rPr>
        <w:lastRenderedPageBreak/>
        <w:t>представления учебной информации большой аудитории: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2-402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Лекционная аудитория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- 72 </w:t>
      </w:r>
      <w:proofErr w:type="gramStart"/>
      <w:r w:rsidRPr="00A15843">
        <w:rPr>
          <w:rFonts w:eastAsia="Courier New"/>
          <w:color w:val="000000"/>
          <w:sz w:val="28"/>
          <w:szCs w:val="28"/>
          <w:lang w:eastAsia="en-US"/>
        </w:rPr>
        <w:t>посадочных</w:t>
      </w:r>
      <w:proofErr w:type="gramEnd"/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места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2-404 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Учебная аудитория «Промышленная безопасность»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- 28 посадочных мест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2-407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Аудитория для самостоятельной работы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- 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>7 посадочных ме</w:t>
      </w:r>
      <w:proofErr w:type="gramStart"/>
      <w:r w:rsidRPr="00A15843">
        <w:rPr>
          <w:rFonts w:eastAsia="Courier New"/>
          <w:color w:val="000000"/>
          <w:sz w:val="28"/>
          <w:szCs w:val="28"/>
          <w:lang w:eastAsia="en-US"/>
        </w:rPr>
        <w:t>ст с ПК</w:t>
      </w:r>
      <w:proofErr w:type="gramEnd"/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2-409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Лаборатория «Производственная безопасность»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«Электрических трехфазных сетей переменного тока»  (2 шт.)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2-410 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«Защита от СВЧ-излучения»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2-411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Учебная аудитория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«Медико-биологические основы безопасности»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- 36 посадочных мест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1-110-3</w:t>
      </w:r>
    </w:p>
    <w:p w:rsid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A15843" w:rsidRPr="00A15843" w:rsidRDefault="005B04E1" w:rsidP="0035355A">
      <w:pPr>
        <w:pStyle w:val="a8"/>
        <w:ind w:firstLine="0"/>
        <w:rPr>
          <w:rFonts w:eastAsia="Courier New"/>
          <w:color w:val="000000"/>
          <w:sz w:val="28"/>
          <w:szCs w:val="28"/>
          <w:lang w:eastAsia="en-US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11047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843" w:rsidRPr="00A15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948C4336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C8C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1A34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E5A65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B9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2D35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55A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4FD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282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543E8"/>
    <w:rsid w:val="00567324"/>
    <w:rsid w:val="00574AF6"/>
    <w:rsid w:val="005820CB"/>
    <w:rsid w:val="005833BA"/>
    <w:rsid w:val="005B04E1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471F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1736F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084"/>
    <w:rsid w:val="00876F1E"/>
    <w:rsid w:val="008839F8"/>
    <w:rsid w:val="008A278C"/>
    <w:rsid w:val="008B3A13"/>
    <w:rsid w:val="008B3C0E"/>
    <w:rsid w:val="008C144C"/>
    <w:rsid w:val="008C6F27"/>
    <w:rsid w:val="008C7D64"/>
    <w:rsid w:val="008D697A"/>
    <w:rsid w:val="008E100F"/>
    <w:rsid w:val="008E203C"/>
    <w:rsid w:val="009019AE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843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73C"/>
    <w:rsid w:val="00C31C43"/>
    <w:rsid w:val="00C353B2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25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C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0E6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1D5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C353B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C353B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2018-05-25T04:35:00Z</cp:lastPrinted>
  <dcterms:created xsi:type="dcterms:W3CDTF">2019-04-17T08:27:00Z</dcterms:created>
  <dcterms:modified xsi:type="dcterms:W3CDTF">2019-04-22T11:24:00Z</dcterms:modified>
</cp:coreProperties>
</file>