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87" w:rsidRPr="00E6454E" w:rsidRDefault="00DD2E87" w:rsidP="00DD2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АННОТАЦИЯ</w:t>
      </w:r>
    </w:p>
    <w:p w:rsidR="00DD2E87" w:rsidRPr="00E6454E" w:rsidRDefault="00DD2E87" w:rsidP="00DD2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</w:p>
    <w:p w:rsidR="00DD2E87" w:rsidRPr="00E6454E" w:rsidRDefault="00DD2E87" w:rsidP="00DD2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«ХИМИЯ»</w:t>
      </w:r>
    </w:p>
    <w:p w:rsidR="00DD2E87" w:rsidRPr="00E6454E" w:rsidRDefault="00DD2E87" w:rsidP="00DD2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подготовки – 08.03.01 «Строительство»</w:t>
      </w: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Квалификация (степень) выпускника – бакалавр</w:t>
      </w: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«</w:t>
      </w:r>
      <w:r w:rsidRPr="00DD2E87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Автомобильные дороги и аэродромы</w:t>
      </w: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Место дисциплины в структуре основной профессиональной образовательной программы</w:t>
      </w: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«Химия» (Б1.Б.9) относится к базовой части и является обязательной дисциплиной для обучающегося.</w:t>
      </w: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Цель и задачи дисциплины</w:t>
      </w:r>
    </w:p>
    <w:p w:rsidR="00DD2E87" w:rsidRPr="00E6454E" w:rsidRDefault="00DD2E87" w:rsidP="00DD2E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Целью изучения дисциплины </w:t>
      </w:r>
      <w:r w:rsidRPr="00E6454E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обучающихся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DD2E87" w:rsidRPr="00E6454E" w:rsidRDefault="00DD2E87" w:rsidP="00DD2E87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DD2E87" w:rsidRPr="00E6454E" w:rsidRDefault="00DD2E87" w:rsidP="00DD2E87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овладение основными химическими знаниями, необходимыми для выполнения теоретического и практического исследования, которые в дальнейшем помогут решать профессиональные задачи;</w:t>
      </w:r>
    </w:p>
    <w:p w:rsidR="00DD2E87" w:rsidRPr="00E6454E" w:rsidRDefault="00DD2E87" w:rsidP="00DD2E87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овладение навыками проведения химического эксперимента с использованием приборов, предназначенных для получения и регистрации информации об окружающей среде, технических и биологических системах, что является областью профессиональной деятельности бакалавра данного профиля.</w:t>
      </w: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Перечень планируемых результатов обучения по дисциплине</w:t>
      </w:r>
    </w:p>
    <w:p w:rsidR="00DD2E87" w:rsidRPr="00E6454E" w:rsidRDefault="00DD2E87" w:rsidP="00DD2E8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дисциплины направлено на формирование следующих компетенций: ОПК-1; ПК-14, 15</w:t>
      </w:r>
    </w:p>
    <w:p w:rsidR="00DD2E87" w:rsidRPr="00E6454E" w:rsidRDefault="00DD2E87" w:rsidP="00DD2E87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результате освоения дисциплины обучающийся должен: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основные химические системы;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основные закономерности протекания химических реакций;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pacing w:val="-2"/>
          <w:sz w:val="24"/>
          <w:szCs w:val="24"/>
        </w:rPr>
        <w:t>- основы химической термодинамики</w:t>
      </w: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- использовать современные методы исследований для решения профессиональных задач; 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- </w:t>
      </w:r>
      <w:r w:rsidRPr="00E6454E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проводить химический эксперимент</w:t>
      </w:r>
      <w:r w:rsidRPr="00E645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применять полученные знания по химии при изучении других дисциплин;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- </w:t>
      </w:r>
      <w:r w:rsidRPr="00E6454E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составлять и анализировать химические уравнения, соблюдать меры безопасности при работе с химическими реактивами;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выделять конкретное физическое содержание в прикладных задачах профессиональной деятельности.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D2E87" w:rsidRPr="00E6454E" w:rsidRDefault="00DD2E87" w:rsidP="00D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первичными навыками и основными методами решения задач, современной научной аппаратурой, навыками ведения химического эксперимента, приёмами осмысления информации для решения научно-исследовательских и производственных задач в сфере профессиональной деятельности.</w:t>
      </w:r>
    </w:p>
    <w:p w:rsidR="00DD2E87" w:rsidRPr="00E6454E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Химическая термодинамика</w:t>
      </w:r>
    </w:p>
    <w:p w:rsidR="00DD2E87" w:rsidRPr="00E6454E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Химическая кинетика</w:t>
      </w:r>
    </w:p>
    <w:p w:rsidR="00DD2E87" w:rsidRPr="00E6454E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Строение атома</w:t>
      </w:r>
    </w:p>
    <w:p w:rsidR="00DD2E87" w:rsidRPr="00E6454E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Химическая связь</w:t>
      </w:r>
    </w:p>
    <w:p w:rsidR="00DD2E87" w:rsidRPr="00E6454E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Электрохимические системы</w:t>
      </w:r>
    </w:p>
    <w:p w:rsidR="00DD2E87" w:rsidRPr="00E6454E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Гальванические элементы</w:t>
      </w:r>
    </w:p>
    <w:p w:rsidR="00DD2E87" w:rsidRPr="00E6454E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Дисперсные системы</w:t>
      </w:r>
    </w:p>
    <w:p w:rsidR="00DD2E87" w:rsidRPr="006E0026" w:rsidRDefault="00DD2E87" w:rsidP="00DD2E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lastRenderedPageBreak/>
        <w:t>Аналитическая химия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344B8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344B8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344B8" w:rsidRPr="00152A7C" w:rsidRDefault="001344B8" w:rsidP="00134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1269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4B8" w:rsidRPr="00152A7C" w:rsidRDefault="00DD2E87" w:rsidP="00134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E87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1344B8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1344B8">
        <w:rPr>
          <w:rFonts w:ascii="Times New Roman" w:hAnsi="Times New Roman" w:cs="Times New Roman"/>
          <w:sz w:val="24"/>
          <w:szCs w:val="24"/>
        </w:rPr>
        <w:t>1</w:t>
      </w:r>
      <w:r w:rsidR="00E31269">
        <w:rPr>
          <w:rFonts w:ascii="Times New Roman" w:hAnsi="Times New Roman" w:cs="Times New Roman"/>
          <w:sz w:val="24"/>
          <w:szCs w:val="24"/>
        </w:rPr>
        <w:t>6</w:t>
      </w:r>
      <w:r w:rsidR="001344B8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344B8" w:rsidP="00134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31269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1B9F" w:rsidRPr="00152A7C" w:rsidRDefault="00411B9F" w:rsidP="00411B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632136" w:rsidP="00600EA8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00EA8">
        <w:rPr>
          <w:rFonts w:ascii="Times New Roman" w:hAnsi="Times New Roman" w:cs="Times New Roman"/>
          <w:sz w:val="24"/>
          <w:szCs w:val="24"/>
        </w:rPr>
        <w:t>–</w:t>
      </w:r>
      <w:r w:rsidR="001344B8">
        <w:rPr>
          <w:rFonts w:ascii="Times New Roman" w:hAnsi="Times New Roman" w:cs="Times New Roman"/>
          <w:sz w:val="24"/>
          <w:szCs w:val="24"/>
        </w:rPr>
        <w:t>экзамен</w:t>
      </w:r>
      <w:r w:rsidR="00600EA8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9F6BA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70" w:rsidRDefault="00B60970" w:rsidP="009F6BA7">
      <w:pPr>
        <w:spacing w:after="0" w:line="240" w:lineRule="auto"/>
      </w:pPr>
      <w:r>
        <w:separator/>
      </w:r>
    </w:p>
  </w:endnote>
  <w:endnote w:type="continuationSeparator" w:id="0">
    <w:p w:rsidR="00B60970" w:rsidRDefault="00B60970" w:rsidP="009F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7907"/>
      <w:docPartObj>
        <w:docPartGallery w:val="Page Numbers (Bottom of Page)"/>
        <w:docPartUnique/>
      </w:docPartObj>
    </w:sdtPr>
    <w:sdtEndPr/>
    <w:sdtContent>
      <w:p w:rsidR="009F6BA7" w:rsidRDefault="00811A8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BA7" w:rsidRDefault="009F6B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70" w:rsidRDefault="00B60970" w:rsidP="009F6BA7">
      <w:pPr>
        <w:spacing w:after="0" w:line="240" w:lineRule="auto"/>
      </w:pPr>
      <w:r>
        <w:separator/>
      </w:r>
    </w:p>
  </w:footnote>
  <w:footnote w:type="continuationSeparator" w:id="0">
    <w:p w:rsidR="00B60970" w:rsidRDefault="00B60970" w:rsidP="009F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1FFF"/>
    <w:rsid w:val="001344B8"/>
    <w:rsid w:val="00135763"/>
    <w:rsid w:val="00142E74"/>
    <w:rsid w:val="00284222"/>
    <w:rsid w:val="00366DA7"/>
    <w:rsid w:val="003E3B0B"/>
    <w:rsid w:val="00411B9F"/>
    <w:rsid w:val="004506A5"/>
    <w:rsid w:val="00600EA8"/>
    <w:rsid w:val="00632136"/>
    <w:rsid w:val="006E0026"/>
    <w:rsid w:val="007E3C95"/>
    <w:rsid w:val="00811A8A"/>
    <w:rsid w:val="00845A2E"/>
    <w:rsid w:val="009844BF"/>
    <w:rsid w:val="009F6BA7"/>
    <w:rsid w:val="00B60970"/>
    <w:rsid w:val="00BD788A"/>
    <w:rsid w:val="00C21B6C"/>
    <w:rsid w:val="00CA35C1"/>
    <w:rsid w:val="00D06585"/>
    <w:rsid w:val="00D5166C"/>
    <w:rsid w:val="00DD2E87"/>
    <w:rsid w:val="00E31269"/>
    <w:rsid w:val="00F8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37893-2AC5-4412-81BB-FAAF564B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E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F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BA7"/>
  </w:style>
  <w:style w:type="paragraph" w:styleId="a9">
    <w:name w:val="footer"/>
    <w:basedOn w:val="a"/>
    <w:link w:val="aa"/>
    <w:uiPriority w:val="99"/>
    <w:unhideWhenUsed/>
    <w:rsid w:val="009F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</cp:revision>
  <cp:lastPrinted>2017-10-13T07:58:00Z</cp:lastPrinted>
  <dcterms:created xsi:type="dcterms:W3CDTF">2018-04-26T08:41:00Z</dcterms:created>
  <dcterms:modified xsi:type="dcterms:W3CDTF">2018-04-26T08:41:00Z</dcterms:modified>
</cp:coreProperties>
</file>