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50CC5" w:rsidRDefault="00632136" w:rsidP="00E85DFE">
      <w:pPr>
        <w:pStyle w:val="a5"/>
        <w:jc w:val="center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«</w:t>
      </w:r>
      <w:r w:rsidR="00D316E8">
        <w:rPr>
          <w:b/>
          <w:sz w:val="24"/>
          <w:szCs w:val="24"/>
        </w:rPr>
        <w:t>УПРАВЛЕНИЕ РЕСУРСАМИ ПРОЕКТОВ</w:t>
      </w:r>
      <w:r w:rsidRPr="00350CC5">
        <w:rPr>
          <w:b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B94D2D" w:rsidRDefault="00632136" w:rsidP="00B94D2D">
      <w:pPr>
        <w:pStyle w:val="a5"/>
        <w:rPr>
          <w:sz w:val="24"/>
          <w:szCs w:val="24"/>
        </w:rPr>
      </w:pPr>
      <w:r w:rsidRPr="00B94D2D">
        <w:rPr>
          <w:sz w:val="24"/>
          <w:szCs w:val="24"/>
        </w:rPr>
        <w:t xml:space="preserve">Направление подготовки – </w:t>
      </w:r>
      <w:r w:rsidR="00FC15FB" w:rsidRPr="00B94D2D">
        <w:rPr>
          <w:sz w:val="24"/>
          <w:szCs w:val="24"/>
        </w:rPr>
        <w:t>38.04.0</w:t>
      </w:r>
      <w:r w:rsidR="00B94D2D" w:rsidRPr="00B94D2D">
        <w:rPr>
          <w:sz w:val="24"/>
          <w:szCs w:val="24"/>
        </w:rPr>
        <w:t>2</w:t>
      </w:r>
      <w:r w:rsidR="00FC15FB" w:rsidRPr="00B94D2D">
        <w:rPr>
          <w:sz w:val="24"/>
          <w:szCs w:val="24"/>
        </w:rPr>
        <w:t xml:space="preserve"> </w:t>
      </w:r>
      <w:r w:rsidR="00ED7344">
        <w:rPr>
          <w:sz w:val="24"/>
          <w:szCs w:val="24"/>
        </w:rPr>
        <w:t>«</w:t>
      </w:r>
      <w:r w:rsidR="00B94D2D" w:rsidRPr="00B94D2D">
        <w:rPr>
          <w:sz w:val="24"/>
          <w:szCs w:val="24"/>
        </w:rPr>
        <w:t>Менеджмент</w:t>
      </w:r>
      <w:r w:rsidR="00ED7344">
        <w:rPr>
          <w:sz w:val="24"/>
          <w:szCs w:val="24"/>
        </w:rPr>
        <w:t>»</w:t>
      </w:r>
      <w:r w:rsidR="00FC15FB" w:rsidRPr="00B94D2D">
        <w:rPr>
          <w:sz w:val="24"/>
          <w:szCs w:val="24"/>
        </w:rPr>
        <w:t xml:space="preserve"> </w:t>
      </w:r>
    </w:p>
    <w:p w:rsidR="00632136" w:rsidRPr="00B94D2D" w:rsidRDefault="00632136" w:rsidP="00B94D2D">
      <w:pPr>
        <w:pStyle w:val="a5"/>
        <w:rPr>
          <w:sz w:val="24"/>
          <w:szCs w:val="24"/>
        </w:rPr>
      </w:pPr>
      <w:r w:rsidRPr="00B94D2D">
        <w:rPr>
          <w:sz w:val="24"/>
          <w:szCs w:val="24"/>
        </w:rPr>
        <w:t xml:space="preserve">Квалификация (степень) выпускника – </w:t>
      </w:r>
      <w:r w:rsidR="00FC15FB" w:rsidRPr="00B94D2D">
        <w:rPr>
          <w:sz w:val="24"/>
          <w:szCs w:val="24"/>
        </w:rPr>
        <w:t>магистр</w:t>
      </w:r>
    </w:p>
    <w:p w:rsidR="00632136" w:rsidRPr="00B94D2D" w:rsidRDefault="00E452F2" w:rsidP="00ED734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Магистерская программа </w:t>
      </w:r>
      <w:r w:rsidR="00632136" w:rsidRPr="00B94D2D">
        <w:rPr>
          <w:sz w:val="24"/>
          <w:szCs w:val="24"/>
        </w:rPr>
        <w:t>–</w:t>
      </w:r>
      <w:r w:rsidR="00ED7344">
        <w:rPr>
          <w:sz w:val="24"/>
          <w:szCs w:val="24"/>
        </w:rPr>
        <w:t xml:space="preserve"> </w:t>
      </w:r>
      <w:r w:rsidR="00632136" w:rsidRPr="00B94D2D">
        <w:rPr>
          <w:sz w:val="24"/>
          <w:szCs w:val="24"/>
        </w:rPr>
        <w:t>«</w:t>
      </w:r>
      <w:r w:rsidR="00B94D2D" w:rsidRPr="00B94D2D">
        <w:rPr>
          <w:sz w:val="24"/>
          <w:szCs w:val="24"/>
        </w:rPr>
        <w:t xml:space="preserve">Управление инвестиционными и </w:t>
      </w:r>
      <w:r w:rsidR="00B94D2D">
        <w:rPr>
          <w:sz w:val="24"/>
          <w:szCs w:val="24"/>
        </w:rPr>
        <w:t xml:space="preserve"> </w:t>
      </w:r>
      <w:r w:rsidR="00B94D2D" w:rsidRPr="00B94D2D">
        <w:rPr>
          <w:sz w:val="24"/>
          <w:szCs w:val="24"/>
        </w:rPr>
        <w:t>архитектурно-строительными  проектами</w:t>
      </w:r>
      <w:r w:rsidR="00FC15FB" w:rsidRPr="00B94D2D">
        <w:rPr>
          <w:sz w:val="24"/>
          <w:szCs w:val="24"/>
        </w:rPr>
        <w:t>»</w:t>
      </w:r>
    </w:p>
    <w:p w:rsidR="00632136" w:rsidRPr="00D316E8" w:rsidRDefault="00632136" w:rsidP="00D316E8">
      <w:pPr>
        <w:pStyle w:val="a5"/>
        <w:rPr>
          <w:b/>
          <w:sz w:val="24"/>
          <w:szCs w:val="24"/>
        </w:rPr>
      </w:pPr>
      <w:r w:rsidRPr="00D316E8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D316E8">
        <w:rPr>
          <w:b/>
          <w:sz w:val="24"/>
          <w:szCs w:val="24"/>
        </w:rPr>
        <w:t>о</w:t>
      </w:r>
      <w:r w:rsidRPr="00D316E8">
        <w:rPr>
          <w:b/>
          <w:sz w:val="24"/>
          <w:szCs w:val="24"/>
        </w:rPr>
        <w:t>граммы</w:t>
      </w:r>
    </w:p>
    <w:p w:rsidR="00D316E8" w:rsidRPr="00D316E8" w:rsidRDefault="00D316E8" w:rsidP="00D316E8">
      <w:pPr>
        <w:pStyle w:val="a5"/>
        <w:rPr>
          <w:sz w:val="24"/>
          <w:szCs w:val="24"/>
        </w:rPr>
      </w:pPr>
      <w:r w:rsidRPr="00D316E8">
        <w:rPr>
          <w:sz w:val="24"/>
          <w:szCs w:val="24"/>
        </w:rPr>
        <w:t>Дисциплина «Управление ресурсами проектов» (Б</w:t>
      </w:r>
      <w:proofErr w:type="gramStart"/>
      <w:r w:rsidRPr="00D316E8">
        <w:rPr>
          <w:sz w:val="24"/>
          <w:szCs w:val="24"/>
        </w:rPr>
        <w:t>1</w:t>
      </w:r>
      <w:proofErr w:type="gramEnd"/>
      <w:r w:rsidRPr="00D316E8">
        <w:rPr>
          <w:sz w:val="24"/>
          <w:szCs w:val="24"/>
        </w:rPr>
        <w:t xml:space="preserve">.В.ОД.5) относится к вариативной </w:t>
      </w:r>
      <w:r w:rsidRPr="00D316E8">
        <w:rPr>
          <w:rFonts w:eastAsia="Calibri"/>
          <w:sz w:val="24"/>
          <w:szCs w:val="24"/>
        </w:rPr>
        <w:t>ча</w:t>
      </w:r>
      <w:r w:rsidRPr="00D316E8">
        <w:rPr>
          <w:rFonts w:eastAsia="Calibri"/>
          <w:sz w:val="24"/>
          <w:szCs w:val="24"/>
        </w:rPr>
        <w:t>с</w:t>
      </w:r>
      <w:r w:rsidRPr="00D316E8">
        <w:rPr>
          <w:rFonts w:eastAsia="Calibri"/>
          <w:sz w:val="24"/>
          <w:szCs w:val="24"/>
        </w:rPr>
        <w:t>ти и является обязательной дисциплиной обучающегося.</w:t>
      </w:r>
    </w:p>
    <w:p w:rsidR="00632136" w:rsidRPr="00B94D2D" w:rsidRDefault="00632136" w:rsidP="00B94D2D">
      <w:pPr>
        <w:pStyle w:val="a5"/>
        <w:jc w:val="both"/>
        <w:rPr>
          <w:b/>
          <w:sz w:val="24"/>
          <w:szCs w:val="24"/>
        </w:rPr>
      </w:pPr>
      <w:r w:rsidRPr="00B94D2D">
        <w:rPr>
          <w:b/>
          <w:sz w:val="24"/>
          <w:szCs w:val="24"/>
        </w:rPr>
        <w:t>2. Цель и задачи дисциплины</w:t>
      </w:r>
    </w:p>
    <w:p w:rsidR="00D316E8" w:rsidRPr="00D316E8" w:rsidRDefault="00D316E8" w:rsidP="00D316E8">
      <w:pPr>
        <w:pStyle w:val="a5"/>
        <w:jc w:val="both"/>
        <w:rPr>
          <w:sz w:val="24"/>
          <w:szCs w:val="24"/>
        </w:rPr>
      </w:pPr>
      <w:r w:rsidRPr="00D316E8">
        <w:rPr>
          <w:iCs/>
          <w:sz w:val="24"/>
          <w:szCs w:val="24"/>
        </w:rPr>
        <w:t xml:space="preserve">Целью изучения дисциплины «Управление ресурсами проектов» </w:t>
      </w:r>
      <w:r w:rsidRPr="00D316E8">
        <w:rPr>
          <w:sz w:val="24"/>
          <w:szCs w:val="24"/>
        </w:rPr>
        <w:t>является  формирование у магистрантов практических знаний и компетенций, направленных на повышение р</w:t>
      </w:r>
      <w:r w:rsidRPr="00D316E8">
        <w:rPr>
          <w:sz w:val="24"/>
          <w:szCs w:val="24"/>
        </w:rPr>
        <w:t>е</w:t>
      </w:r>
      <w:r w:rsidRPr="00D316E8">
        <w:rPr>
          <w:sz w:val="24"/>
          <w:szCs w:val="24"/>
        </w:rPr>
        <w:t>зультативности управления архитектурно-строительными и инвестиционными проектами на основе эффективного управления ресурсами.</w:t>
      </w:r>
    </w:p>
    <w:p w:rsidR="00D316E8" w:rsidRPr="00D316E8" w:rsidRDefault="00D316E8" w:rsidP="00D316E8">
      <w:pPr>
        <w:pStyle w:val="a5"/>
        <w:jc w:val="both"/>
        <w:rPr>
          <w:rFonts w:eastAsia="Calibri"/>
          <w:sz w:val="24"/>
          <w:szCs w:val="24"/>
        </w:rPr>
      </w:pPr>
      <w:r w:rsidRPr="00D316E8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D316E8" w:rsidRPr="00D316E8" w:rsidRDefault="00D316E8" w:rsidP="00D316E8">
      <w:pPr>
        <w:pStyle w:val="a5"/>
        <w:ind w:firstLine="708"/>
        <w:jc w:val="both"/>
        <w:rPr>
          <w:sz w:val="24"/>
          <w:szCs w:val="24"/>
        </w:rPr>
      </w:pPr>
      <w:r w:rsidRPr="00D316E8">
        <w:rPr>
          <w:sz w:val="24"/>
          <w:szCs w:val="24"/>
        </w:rPr>
        <w:t xml:space="preserve">– вооружить магистрантов знанием теоретических основ управления ресурсами проектов; </w:t>
      </w:r>
    </w:p>
    <w:p w:rsidR="00D316E8" w:rsidRPr="00D316E8" w:rsidRDefault="00D316E8" w:rsidP="00D316E8">
      <w:pPr>
        <w:pStyle w:val="a5"/>
        <w:ind w:firstLine="708"/>
        <w:jc w:val="both"/>
        <w:rPr>
          <w:sz w:val="24"/>
          <w:szCs w:val="24"/>
        </w:rPr>
      </w:pPr>
      <w:r w:rsidRPr="00D316E8">
        <w:rPr>
          <w:sz w:val="24"/>
          <w:szCs w:val="24"/>
        </w:rPr>
        <w:t xml:space="preserve"> –  овладение элементами планирования человеческих ресурсов проекта;</w:t>
      </w:r>
    </w:p>
    <w:p w:rsidR="00D316E8" w:rsidRPr="00D316E8" w:rsidRDefault="00D316E8" w:rsidP="00D316E8">
      <w:pPr>
        <w:pStyle w:val="a5"/>
        <w:ind w:firstLine="708"/>
        <w:jc w:val="both"/>
        <w:rPr>
          <w:sz w:val="24"/>
          <w:szCs w:val="24"/>
          <w:shd w:val="clear" w:color="auto" w:fill="FFFFFF"/>
        </w:rPr>
      </w:pPr>
      <w:r w:rsidRPr="00D316E8">
        <w:rPr>
          <w:sz w:val="24"/>
          <w:szCs w:val="24"/>
          <w:shd w:val="clear" w:color="auto" w:fill="FFFFFF"/>
        </w:rPr>
        <w:t xml:space="preserve"> – вооружить знанием методов и программных средств, используемых при упра</w:t>
      </w:r>
      <w:r w:rsidRPr="00D316E8">
        <w:rPr>
          <w:sz w:val="24"/>
          <w:szCs w:val="24"/>
          <w:shd w:val="clear" w:color="auto" w:fill="FFFFFF"/>
        </w:rPr>
        <w:t>в</w:t>
      </w:r>
      <w:r w:rsidRPr="00D316E8">
        <w:rPr>
          <w:sz w:val="24"/>
          <w:szCs w:val="24"/>
          <w:shd w:val="clear" w:color="auto" w:fill="FFFFFF"/>
        </w:rPr>
        <w:t>лении ресурсами проекта;</w:t>
      </w:r>
    </w:p>
    <w:p w:rsidR="00D316E8" w:rsidRPr="00D316E8" w:rsidRDefault="00D316E8" w:rsidP="00D316E8">
      <w:pPr>
        <w:pStyle w:val="a5"/>
        <w:ind w:firstLine="708"/>
        <w:jc w:val="both"/>
        <w:rPr>
          <w:sz w:val="24"/>
          <w:szCs w:val="24"/>
        </w:rPr>
      </w:pPr>
      <w:r w:rsidRPr="00D316E8">
        <w:rPr>
          <w:sz w:val="24"/>
          <w:szCs w:val="24"/>
        </w:rPr>
        <w:t xml:space="preserve"> – формирование у магистрантов компетенций по управлению ресурсами инвест</w:t>
      </w:r>
      <w:r w:rsidRPr="00D316E8">
        <w:rPr>
          <w:sz w:val="24"/>
          <w:szCs w:val="24"/>
        </w:rPr>
        <w:t>и</w:t>
      </w:r>
      <w:r w:rsidRPr="00D316E8">
        <w:rPr>
          <w:sz w:val="24"/>
          <w:szCs w:val="24"/>
        </w:rPr>
        <w:t>ционных и архитектурно-</w:t>
      </w:r>
      <w:proofErr w:type="gramStart"/>
      <w:r w:rsidRPr="00D316E8">
        <w:rPr>
          <w:sz w:val="24"/>
          <w:szCs w:val="24"/>
        </w:rPr>
        <w:t>строительных проектов</w:t>
      </w:r>
      <w:proofErr w:type="gramEnd"/>
      <w:r w:rsidRPr="00D316E8">
        <w:rPr>
          <w:sz w:val="24"/>
          <w:szCs w:val="24"/>
        </w:rPr>
        <w:t>, которые помогут магистранту проявить свои профессиональные качества в будущей  деятельности.</w:t>
      </w:r>
    </w:p>
    <w:p w:rsidR="00632136" w:rsidRPr="00B94D2D" w:rsidRDefault="00632136" w:rsidP="00B94D2D">
      <w:pPr>
        <w:pStyle w:val="a5"/>
        <w:rPr>
          <w:b/>
          <w:sz w:val="24"/>
          <w:szCs w:val="24"/>
        </w:rPr>
      </w:pPr>
      <w:r w:rsidRPr="00B94D2D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94D2D">
        <w:rPr>
          <w:b/>
          <w:sz w:val="24"/>
          <w:szCs w:val="24"/>
        </w:rPr>
        <w:t>обучения по дисциплине</w:t>
      </w:r>
      <w:proofErr w:type="gramEnd"/>
    </w:p>
    <w:p w:rsidR="00E70220" w:rsidRPr="00D316E8" w:rsidRDefault="00E70220" w:rsidP="00B94D2D">
      <w:pPr>
        <w:pStyle w:val="a5"/>
        <w:rPr>
          <w:rFonts w:eastAsia="Calibri"/>
          <w:bCs/>
          <w:sz w:val="24"/>
          <w:szCs w:val="24"/>
        </w:rPr>
      </w:pPr>
      <w:r w:rsidRPr="00D316E8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D316E8">
        <w:rPr>
          <w:rFonts w:eastAsia="Calibri"/>
          <w:bCs/>
          <w:sz w:val="24"/>
          <w:szCs w:val="24"/>
        </w:rPr>
        <w:t xml:space="preserve">компетенций: </w:t>
      </w:r>
      <w:r w:rsidR="00350CC5" w:rsidRPr="00D316E8">
        <w:rPr>
          <w:rFonts w:eastAsia="Calibri"/>
          <w:bCs/>
          <w:sz w:val="24"/>
          <w:szCs w:val="24"/>
        </w:rPr>
        <w:t>ОК-</w:t>
      </w:r>
      <w:r w:rsidR="00D316E8" w:rsidRPr="00D316E8">
        <w:rPr>
          <w:rFonts w:eastAsia="Calibri"/>
          <w:bCs/>
          <w:sz w:val="24"/>
          <w:szCs w:val="24"/>
        </w:rPr>
        <w:t>1, О</w:t>
      </w:r>
      <w:r w:rsidR="00E85DFE" w:rsidRPr="00D316E8">
        <w:rPr>
          <w:rFonts w:eastAsia="Calibri"/>
          <w:bCs/>
          <w:sz w:val="24"/>
          <w:szCs w:val="24"/>
        </w:rPr>
        <w:t>К-2</w:t>
      </w:r>
      <w:r w:rsidR="00350CC5" w:rsidRPr="00D316E8">
        <w:rPr>
          <w:rFonts w:eastAsia="Calibri"/>
          <w:bCs/>
          <w:sz w:val="24"/>
          <w:szCs w:val="24"/>
        </w:rPr>
        <w:t>,</w:t>
      </w:r>
      <w:r w:rsidR="00E85DFE" w:rsidRPr="00D316E8">
        <w:rPr>
          <w:rFonts w:eastAsia="Calibri"/>
          <w:bCs/>
          <w:sz w:val="24"/>
          <w:szCs w:val="24"/>
        </w:rPr>
        <w:t xml:space="preserve">  </w:t>
      </w:r>
      <w:r w:rsidR="00350CC5" w:rsidRPr="00D316E8">
        <w:rPr>
          <w:rFonts w:eastAsia="Calibri"/>
          <w:bCs/>
          <w:sz w:val="24"/>
          <w:szCs w:val="24"/>
        </w:rPr>
        <w:t xml:space="preserve"> </w:t>
      </w:r>
      <w:r w:rsidRPr="00D316E8">
        <w:rPr>
          <w:rFonts w:eastAsia="Calibri"/>
          <w:bCs/>
          <w:sz w:val="24"/>
          <w:szCs w:val="24"/>
        </w:rPr>
        <w:t>ПК-</w:t>
      </w:r>
      <w:r w:rsidR="00B94D2D" w:rsidRPr="00D316E8">
        <w:rPr>
          <w:rFonts w:eastAsia="Calibri"/>
          <w:bCs/>
          <w:sz w:val="24"/>
          <w:szCs w:val="24"/>
        </w:rPr>
        <w:t>1</w:t>
      </w:r>
      <w:r w:rsidR="00D316E8" w:rsidRPr="00D316E8">
        <w:rPr>
          <w:rFonts w:eastAsia="Calibri"/>
          <w:bCs/>
          <w:sz w:val="24"/>
          <w:szCs w:val="24"/>
        </w:rPr>
        <w:t>.</w:t>
      </w:r>
    </w:p>
    <w:p w:rsidR="00FC15FB" w:rsidRPr="00D316E8" w:rsidRDefault="00FC15FB" w:rsidP="00B94D2D">
      <w:pPr>
        <w:pStyle w:val="a5"/>
        <w:rPr>
          <w:sz w:val="24"/>
          <w:szCs w:val="24"/>
        </w:rPr>
      </w:pPr>
      <w:r w:rsidRPr="00D316E8">
        <w:rPr>
          <w:sz w:val="24"/>
          <w:szCs w:val="24"/>
        </w:rPr>
        <w:t xml:space="preserve">В результате освоения дисциплины </w:t>
      </w:r>
      <w:proofErr w:type="gramStart"/>
      <w:r w:rsidRPr="00D316E8">
        <w:rPr>
          <w:sz w:val="24"/>
          <w:szCs w:val="24"/>
        </w:rPr>
        <w:t>обучающийся</w:t>
      </w:r>
      <w:proofErr w:type="gramEnd"/>
      <w:r w:rsidRPr="00D316E8">
        <w:rPr>
          <w:sz w:val="24"/>
          <w:szCs w:val="24"/>
        </w:rPr>
        <w:t xml:space="preserve"> должен:</w:t>
      </w:r>
    </w:p>
    <w:p w:rsidR="00D316E8" w:rsidRPr="00EE556F" w:rsidRDefault="00D316E8" w:rsidP="00B94D2D">
      <w:pPr>
        <w:pStyle w:val="a5"/>
        <w:rPr>
          <w:sz w:val="24"/>
          <w:szCs w:val="24"/>
        </w:rPr>
      </w:pPr>
      <w:r w:rsidRPr="00EE556F">
        <w:rPr>
          <w:sz w:val="24"/>
          <w:szCs w:val="24"/>
        </w:rPr>
        <w:t>ЗНАТЬ:</w:t>
      </w:r>
    </w:p>
    <w:p w:rsidR="00D316E8" w:rsidRPr="00D316E8" w:rsidRDefault="00D316E8" w:rsidP="00D316E8">
      <w:pPr>
        <w:pStyle w:val="Default"/>
        <w:ind w:firstLine="709"/>
        <w:contextualSpacing/>
        <w:jc w:val="both"/>
      </w:pPr>
      <w:r w:rsidRPr="00D316E8">
        <w:t>– основные задачи управления ресурсами проектов</w:t>
      </w:r>
      <w:r w:rsidRPr="00386585">
        <w:t>;</w:t>
      </w:r>
    </w:p>
    <w:p w:rsidR="00D316E8" w:rsidRPr="00D316E8" w:rsidRDefault="00D316E8" w:rsidP="00D316E8">
      <w:pPr>
        <w:pStyle w:val="Default"/>
        <w:ind w:firstLine="709"/>
        <w:contextualSpacing/>
        <w:jc w:val="both"/>
      </w:pPr>
      <w:r w:rsidRPr="00D316E8">
        <w:t xml:space="preserve"> – основные процессы управления ресурсами проектов</w:t>
      </w:r>
      <w:r w:rsidRPr="00386585">
        <w:t>;</w:t>
      </w:r>
    </w:p>
    <w:p w:rsidR="00D316E8" w:rsidRPr="00D316E8" w:rsidRDefault="00D316E8" w:rsidP="00D316E8">
      <w:pPr>
        <w:pStyle w:val="Default"/>
        <w:ind w:firstLine="709"/>
        <w:contextualSpacing/>
        <w:jc w:val="both"/>
      </w:pPr>
      <w:r w:rsidRPr="00D316E8">
        <w:t xml:space="preserve"> – этапы управления закупками и поставками</w:t>
      </w:r>
      <w:r w:rsidRPr="00386585">
        <w:t>;</w:t>
      </w:r>
    </w:p>
    <w:p w:rsidR="00D316E8" w:rsidRPr="00D316E8" w:rsidRDefault="00D316E8" w:rsidP="00D316E8">
      <w:pPr>
        <w:pStyle w:val="Default"/>
        <w:ind w:firstLine="709"/>
        <w:contextualSpacing/>
        <w:jc w:val="both"/>
      </w:pPr>
      <w:r w:rsidRPr="00D316E8">
        <w:t>–  виды запасов и цель системы управления запасами.</w:t>
      </w:r>
    </w:p>
    <w:p w:rsidR="00D316E8" w:rsidRPr="00D316E8" w:rsidRDefault="00D316E8" w:rsidP="00D316E8">
      <w:pPr>
        <w:pStyle w:val="Default"/>
        <w:ind w:firstLine="709"/>
        <w:contextualSpacing/>
        <w:jc w:val="both"/>
      </w:pPr>
      <w:r w:rsidRPr="00D316E8">
        <w:t xml:space="preserve"> – основные виды и группы ресурсов проекта;</w:t>
      </w:r>
    </w:p>
    <w:p w:rsidR="00D316E8" w:rsidRPr="00386585" w:rsidRDefault="00D316E8" w:rsidP="00D316E8">
      <w:pPr>
        <w:pStyle w:val="Default"/>
        <w:ind w:firstLine="709"/>
        <w:contextualSpacing/>
        <w:jc w:val="both"/>
      </w:pPr>
      <w:r w:rsidRPr="00D316E8">
        <w:t>– состав и функции материально-технических и трудовых  ресурсов</w:t>
      </w:r>
      <w:r w:rsidRPr="00386585">
        <w:t>;</w:t>
      </w:r>
    </w:p>
    <w:p w:rsidR="00D316E8" w:rsidRPr="00D316E8" w:rsidRDefault="00D316E8" w:rsidP="00D316E8">
      <w:pPr>
        <w:pStyle w:val="Default"/>
        <w:ind w:firstLine="709"/>
        <w:contextualSpacing/>
        <w:jc w:val="both"/>
      </w:pPr>
      <w:r w:rsidRPr="00D316E8">
        <w:t xml:space="preserve"> – правовые формы регулирования закупок и поставок;</w:t>
      </w:r>
    </w:p>
    <w:p w:rsidR="00D316E8" w:rsidRPr="00EE556F" w:rsidRDefault="00D316E8" w:rsidP="00D316E8">
      <w:pPr>
        <w:pStyle w:val="Default"/>
        <w:contextualSpacing/>
        <w:jc w:val="both"/>
      </w:pPr>
      <w:r w:rsidRPr="00EE556F">
        <w:t>УМЕТЬ:</w:t>
      </w:r>
    </w:p>
    <w:p w:rsidR="005D23CA" w:rsidRDefault="005D23CA" w:rsidP="005D23CA">
      <w:pPr>
        <w:pStyle w:val="Default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 – </w:t>
      </w:r>
      <w:r w:rsidR="00D316E8" w:rsidRPr="00D316E8">
        <w:rPr>
          <w:color w:val="auto"/>
        </w:rPr>
        <w:t>оформлять договоры на поставку материально-технических ресурсов;</w:t>
      </w:r>
    </w:p>
    <w:p w:rsidR="005D23CA" w:rsidRDefault="005D23CA" w:rsidP="005D23CA">
      <w:pPr>
        <w:pStyle w:val="Default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 – </w:t>
      </w:r>
      <w:r w:rsidR="00D316E8" w:rsidRPr="00D316E8">
        <w:rPr>
          <w:color w:val="auto"/>
        </w:rPr>
        <w:t>осуществлять выбор поставщика материальных ресурсов и оборудования с и</w:t>
      </w:r>
      <w:r w:rsidR="00D316E8" w:rsidRPr="00D316E8">
        <w:rPr>
          <w:color w:val="auto"/>
        </w:rPr>
        <w:t>с</w:t>
      </w:r>
      <w:r w:rsidR="00D316E8" w:rsidRPr="00D316E8">
        <w:rPr>
          <w:color w:val="auto"/>
        </w:rPr>
        <w:t>пользованием экспертного подхода;</w:t>
      </w:r>
    </w:p>
    <w:p w:rsidR="005D23CA" w:rsidRDefault="005D23CA" w:rsidP="005D23CA">
      <w:pPr>
        <w:pStyle w:val="Default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 – </w:t>
      </w:r>
      <w:r w:rsidR="00D316E8" w:rsidRPr="00D316E8">
        <w:rPr>
          <w:color w:val="auto"/>
        </w:rPr>
        <w:t>рассчитывать необходимые трудовые ресурсы для реализации архитектурно-строительного проекта;</w:t>
      </w:r>
    </w:p>
    <w:p w:rsidR="00D316E8" w:rsidRPr="00D316E8" w:rsidRDefault="005D23CA" w:rsidP="005D23CA">
      <w:pPr>
        <w:pStyle w:val="Default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 – </w:t>
      </w:r>
      <w:r w:rsidR="00D316E8" w:rsidRPr="00D316E8">
        <w:rPr>
          <w:color w:val="auto"/>
        </w:rPr>
        <w:t>использовать информационные и коммуникационные технологии в целях подг</w:t>
      </w:r>
      <w:r w:rsidR="00D316E8" w:rsidRPr="00D316E8">
        <w:rPr>
          <w:color w:val="auto"/>
        </w:rPr>
        <w:t>о</w:t>
      </w:r>
      <w:r w:rsidR="00D316E8" w:rsidRPr="00D316E8">
        <w:rPr>
          <w:color w:val="auto"/>
        </w:rPr>
        <w:t>товки и принятия управленческих решений, в т.ч. современное программное обеспечение управления ресурсами проектов</w:t>
      </w:r>
      <w:r w:rsidR="00D316E8" w:rsidRPr="00386585">
        <w:rPr>
          <w:color w:val="auto"/>
        </w:rPr>
        <w:t>;</w:t>
      </w:r>
    </w:p>
    <w:p w:rsidR="00D316E8" w:rsidRPr="00EE556F" w:rsidRDefault="00D316E8" w:rsidP="00D316E8">
      <w:pPr>
        <w:pStyle w:val="Default"/>
        <w:contextualSpacing/>
        <w:jc w:val="both"/>
        <w:rPr>
          <w:color w:val="auto"/>
        </w:rPr>
      </w:pPr>
      <w:r w:rsidRPr="00EE556F">
        <w:rPr>
          <w:color w:val="auto"/>
        </w:rPr>
        <w:t>ВЛАДЕТЬ:</w:t>
      </w:r>
    </w:p>
    <w:p w:rsidR="005D23CA" w:rsidRDefault="005D23CA" w:rsidP="005D23CA">
      <w:pPr>
        <w:pStyle w:val="Default"/>
        <w:ind w:firstLine="708"/>
        <w:contextualSpacing/>
        <w:jc w:val="both"/>
      </w:pPr>
      <w:r>
        <w:t xml:space="preserve"> – </w:t>
      </w:r>
      <w:r w:rsidR="00D316E8" w:rsidRPr="00D316E8">
        <w:t xml:space="preserve">навыками работы в программе </w:t>
      </w:r>
      <w:r w:rsidR="00D316E8" w:rsidRPr="00D316E8">
        <w:rPr>
          <w:lang w:val="en-US"/>
        </w:rPr>
        <w:t>Microsoft</w:t>
      </w:r>
      <w:r w:rsidR="00D316E8" w:rsidRPr="00D316E8">
        <w:t xml:space="preserve"> </w:t>
      </w:r>
      <w:r w:rsidR="00D316E8" w:rsidRPr="00D316E8">
        <w:rPr>
          <w:lang w:val="en-US"/>
        </w:rPr>
        <w:t>Project</w:t>
      </w:r>
      <w:r w:rsidR="00D316E8" w:rsidRPr="00D316E8">
        <w:t xml:space="preserve"> 2010 (2013); </w:t>
      </w:r>
    </w:p>
    <w:p w:rsidR="005D23CA" w:rsidRDefault="005D23CA" w:rsidP="005D23CA">
      <w:pPr>
        <w:pStyle w:val="Default"/>
        <w:ind w:firstLine="708"/>
        <w:contextualSpacing/>
        <w:jc w:val="both"/>
      </w:pPr>
      <w:r>
        <w:lastRenderedPageBreak/>
        <w:t xml:space="preserve"> – </w:t>
      </w:r>
      <w:r w:rsidR="00D316E8" w:rsidRPr="00D316E8">
        <w:t>навыками поиска анализа и оценки информации для выполнения функций управления ресурсами проекта;</w:t>
      </w:r>
    </w:p>
    <w:p w:rsidR="00D316E8" w:rsidRPr="00D316E8" w:rsidRDefault="005D23CA" w:rsidP="005D23CA">
      <w:pPr>
        <w:pStyle w:val="Default"/>
        <w:ind w:firstLine="708"/>
        <w:contextualSpacing/>
        <w:jc w:val="both"/>
      </w:pPr>
      <w:r>
        <w:t xml:space="preserve"> – </w:t>
      </w:r>
      <w:r w:rsidR="00D316E8" w:rsidRPr="00D316E8">
        <w:t>инструментами контроля качества ресурсов проекта.</w:t>
      </w:r>
    </w:p>
    <w:p w:rsidR="00632136" w:rsidRPr="00D316E8" w:rsidRDefault="00632136" w:rsidP="00350CC5">
      <w:pPr>
        <w:pStyle w:val="a5"/>
        <w:jc w:val="both"/>
        <w:rPr>
          <w:b/>
          <w:sz w:val="24"/>
          <w:szCs w:val="24"/>
        </w:rPr>
      </w:pPr>
      <w:r w:rsidRPr="00D316E8">
        <w:rPr>
          <w:b/>
          <w:sz w:val="24"/>
          <w:szCs w:val="24"/>
        </w:rPr>
        <w:t>4. Содержание и структура дисциплины</w:t>
      </w:r>
    </w:p>
    <w:p w:rsidR="00D316E8" w:rsidRPr="00D316E8" w:rsidRDefault="00AE1C71" w:rsidP="00D316E8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Роль </w:t>
      </w:r>
      <w:r w:rsidR="00D316E8" w:rsidRPr="00D316E8">
        <w:rPr>
          <w:sz w:val="24"/>
          <w:szCs w:val="24"/>
        </w:rPr>
        <w:t>управления материально-техническими    ресурсами в управлении проектами</w:t>
      </w:r>
      <w:r w:rsidR="00D316E8">
        <w:rPr>
          <w:sz w:val="24"/>
          <w:szCs w:val="24"/>
        </w:rPr>
        <w:t>.</w:t>
      </w:r>
    </w:p>
    <w:p w:rsidR="00D316E8" w:rsidRPr="00D316E8" w:rsidRDefault="00D316E8" w:rsidP="00D316E8">
      <w:pPr>
        <w:pStyle w:val="a5"/>
        <w:rPr>
          <w:sz w:val="24"/>
          <w:szCs w:val="24"/>
        </w:rPr>
      </w:pPr>
      <w:r w:rsidRPr="00D316E8">
        <w:rPr>
          <w:sz w:val="24"/>
          <w:szCs w:val="24"/>
        </w:rPr>
        <w:t xml:space="preserve">Процессы управления ресурсами. </w:t>
      </w:r>
    </w:p>
    <w:p w:rsidR="00D316E8" w:rsidRPr="00D316E8" w:rsidRDefault="00D316E8" w:rsidP="00D316E8">
      <w:pPr>
        <w:pStyle w:val="a5"/>
        <w:rPr>
          <w:b/>
          <w:sz w:val="24"/>
          <w:szCs w:val="24"/>
        </w:rPr>
      </w:pPr>
      <w:r w:rsidRPr="00D316E8">
        <w:rPr>
          <w:sz w:val="24"/>
          <w:szCs w:val="24"/>
        </w:rPr>
        <w:t xml:space="preserve">Основные аспекты управления ресурсами в </w:t>
      </w:r>
      <w:proofErr w:type="spellStart"/>
      <w:r w:rsidRPr="00D316E8">
        <w:rPr>
          <w:sz w:val="24"/>
          <w:szCs w:val="24"/>
        </w:rPr>
        <w:t>Microsoft</w:t>
      </w:r>
      <w:proofErr w:type="spellEnd"/>
      <w:r w:rsidRPr="00D316E8">
        <w:rPr>
          <w:sz w:val="24"/>
          <w:szCs w:val="24"/>
        </w:rPr>
        <w:t xml:space="preserve"> </w:t>
      </w:r>
      <w:proofErr w:type="spellStart"/>
      <w:r w:rsidRPr="00D316E8">
        <w:rPr>
          <w:sz w:val="24"/>
          <w:szCs w:val="24"/>
        </w:rPr>
        <w:t>Project</w:t>
      </w:r>
      <w:proofErr w:type="spellEnd"/>
      <w:r w:rsidRPr="00D316E8">
        <w:rPr>
          <w:sz w:val="24"/>
          <w:szCs w:val="24"/>
        </w:rPr>
        <w:t>.</w:t>
      </w:r>
    </w:p>
    <w:p w:rsidR="00D316E8" w:rsidRPr="00D316E8" w:rsidRDefault="00D316E8" w:rsidP="00D316E8">
      <w:pPr>
        <w:pStyle w:val="a5"/>
        <w:rPr>
          <w:sz w:val="24"/>
          <w:szCs w:val="24"/>
        </w:rPr>
      </w:pPr>
      <w:r w:rsidRPr="00D316E8">
        <w:rPr>
          <w:sz w:val="24"/>
          <w:szCs w:val="24"/>
        </w:rPr>
        <w:t>Инструменты  контроля качества ресурсов проекта.</w:t>
      </w:r>
    </w:p>
    <w:p w:rsidR="00632136" w:rsidRDefault="00632136" w:rsidP="00350C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350C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1250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50CC5">
        <w:rPr>
          <w:rFonts w:ascii="Times New Roman" w:hAnsi="Times New Roman" w:cs="Times New Roman"/>
          <w:sz w:val="24"/>
          <w:szCs w:val="24"/>
        </w:rPr>
        <w:t>1</w:t>
      </w:r>
      <w:r w:rsidR="00131250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250E73" w:rsidRDefault="00250E73" w:rsidP="00350CC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73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32136" w:rsidRPr="00152A7C" w:rsidRDefault="00632136" w:rsidP="00350C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50E73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316E8">
        <w:rPr>
          <w:rFonts w:ascii="Times New Roman" w:hAnsi="Times New Roman" w:cs="Times New Roman"/>
          <w:sz w:val="24"/>
          <w:szCs w:val="24"/>
        </w:rPr>
        <w:t>28</w:t>
      </w:r>
      <w:r w:rsidR="00ED7344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16E8">
        <w:rPr>
          <w:rFonts w:ascii="Times New Roman" w:hAnsi="Times New Roman" w:cs="Times New Roman"/>
          <w:sz w:val="24"/>
          <w:szCs w:val="24"/>
        </w:rPr>
        <w:t>3</w:t>
      </w:r>
      <w:r w:rsidR="00131250">
        <w:rPr>
          <w:rFonts w:ascii="Times New Roman" w:hAnsi="Times New Roman" w:cs="Times New Roman"/>
          <w:sz w:val="24"/>
          <w:szCs w:val="24"/>
        </w:rPr>
        <w:t xml:space="preserve">0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E452F2" w:rsidRDefault="00E452F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5D23CA" w:rsidRPr="00152A7C" w:rsidRDefault="005D23CA" w:rsidP="005D23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50E73" w:rsidRDefault="00250E73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152A7C" w:rsidRDefault="00250E73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85DFE">
        <w:rPr>
          <w:rFonts w:ascii="Times New Roman" w:hAnsi="Times New Roman" w:cs="Times New Roman"/>
          <w:sz w:val="24"/>
          <w:szCs w:val="24"/>
        </w:rPr>
        <w:t>6</w:t>
      </w:r>
      <w:r w:rsidR="00D316E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316E8">
        <w:rPr>
          <w:rFonts w:ascii="Times New Roman" w:hAnsi="Times New Roman" w:cs="Times New Roman"/>
          <w:sz w:val="24"/>
          <w:szCs w:val="24"/>
        </w:rPr>
        <w:t>10</w:t>
      </w:r>
      <w:r w:rsidR="001312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16E8">
        <w:rPr>
          <w:rFonts w:ascii="Times New Roman" w:hAnsi="Times New Roman" w:cs="Times New Roman"/>
          <w:sz w:val="24"/>
          <w:szCs w:val="24"/>
        </w:rPr>
        <w:t>83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52F2" w:rsidRDefault="00E452F2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E7022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D316E8"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C73"/>
    <w:multiLevelType w:val="hybridMultilevel"/>
    <w:tmpl w:val="864CBAB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51A3"/>
    <w:multiLevelType w:val="hybridMultilevel"/>
    <w:tmpl w:val="44B41606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927DA"/>
    <w:multiLevelType w:val="hybridMultilevel"/>
    <w:tmpl w:val="6B40F618"/>
    <w:lvl w:ilvl="0" w:tplc="9AECEF3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D06585"/>
    <w:rsid w:val="00131250"/>
    <w:rsid w:val="00142E74"/>
    <w:rsid w:val="00176780"/>
    <w:rsid w:val="00250E73"/>
    <w:rsid w:val="00350CC5"/>
    <w:rsid w:val="00386585"/>
    <w:rsid w:val="005D23CA"/>
    <w:rsid w:val="00632136"/>
    <w:rsid w:val="007E3C95"/>
    <w:rsid w:val="00A902F7"/>
    <w:rsid w:val="00AA609B"/>
    <w:rsid w:val="00AE1C71"/>
    <w:rsid w:val="00B94D2D"/>
    <w:rsid w:val="00BA2809"/>
    <w:rsid w:val="00CA35C1"/>
    <w:rsid w:val="00D06585"/>
    <w:rsid w:val="00D316E8"/>
    <w:rsid w:val="00D5166C"/>
    <w:rsid w:val="00E452F2"/>
    <w:rsid w:val="00E70220"/>
    <w:rsid w:val="00E85DFE"/>
    <w:rsid w:val="00E968BE"/>
    <w:rsid w:val="00ED7344"/>
    <w:rsid w:val="00EE556F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next w:val="a"/>
    <w:link w:val="20"/>
    <w:uiPriority w:val="99"/>
    <w:qFormat/>
    <w:rsid w:val="00B94D2D"/>
    <w:pPr>
      <w:keepNext/>
      <w:tabs>
        <w:tab w:val="left" w:pos="5954"/>
        <w:tab w:val="left" w:pos="7655"/>
      </w:tabs>
      <w:autoSpaceDE w:val="0"/>
      <w:autoSpaceDN w:val="0"/>
      <w:spacing w:after="0" w:line="240" w:lineRule="auto"/>
      <w:ind w:left="1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  <w:style w:type="character" w:customStyle="1" w:styleId="20">
    <w:name w:val="Заголовок 2 Знак"/>
    <w:basedOn w:val="a0"/>
    <w:link w:val="2"/>
    <w:uiPriority w:val="99"/>
    <w:rsid w:val="00B94D2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411</cp:lastModifiedBy>
  <cp:revision>17</cp:revision>
  <cp:lastPrinted>2016-02-10T06:34:00Z</cp:lastPrinted>
  <dcterms:created xsi:type="dcterms:W3CDTF">2016-02-24T18:37:00Z</dcterms:created>
  <dcterms:modified xsi:type="dcterms:W3CDTF">2018-05-21T17:38:00Z</dcterms:modified>
</cp:coreProperties>
</file>