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B3CA1">
        <w:rPr>
          <w:rFonts w:ascii="Times New Roman" w:hAnsi="Times New Roman" w:cs="Times New Roman"/>
          <w:sz w:val="26"/>
          <w:szCs w:val="26"/>
        </w:rPr>
        <w:t>Системы электроснабжения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3CA1" w:rsidRPr="00AB3CA1" w:rsidRDefault="00AB3CA1" w:rsidP="00AB3C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CA1">
        <w:rPr>
          <w:rFonts w:ascii="Times New Roman" w:hAnsi="Times New Roman" w:cs="Times New Roman"/>
          <w:sz w:val="24"/>
          <w:szCs w:val="24"/>
        </w:rPr>
        <w:t>Направление – 13.03.02 «Электроэнергетика и электротехника»</w:t>
      </w:r>
    </w:p>
    <w:p w:rsidR="00AB3CA1" w:rsidRPr="00AB3CA1" w:rsidRDefault="00AB3CA1" w:rsidP="00AB3C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CA1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D06585" w:rsidRPr="007E3C95" w:rsidRDefault="00AB3CA1" w:rsidP="00AB3CA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CA1">
        <w:rPr>
          <w:rFonts w:ascii="Times New Roman" w:hAnsi="Times New Roman" w:cs="Times New Roman"/>
          <w:sz w:val="24"/>
          <w:szCs w:val="24"/>
        </w:rPr>
        <w:t>Профиль – «Электрический транспорт»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B3CA1">
        <w:rPr>
          <w:rFonts w:ascii="Times New Roman" w:hAnsi="Times New Roman" w:cs="Times New Roman"/>
          <w:sz w:val="24"/>
          <w:szCs w:val="24"/>
        </w:rPr>
        <w:t>Системы электроснабжения</w:t>
      </w:r>
      <w:r w:rsidRPr="005A2389">
        <w:rPr>
          <w:rFonts w:ascii="Times New Roman" w:hAnsi="Times New Roman" w:cs="Times New Roman"/>
          <w:sz w:val="24"/>
          <w:szCs w:val="24"/>
        </w:rPr>
        <w:t xml:space="preserve">» </w:t>
      </w:r>
      <w:r w:rsidRPr="00341356">
        <w:rPr>
          <w:rFonts w:ascii="Times New Roman" w:hAnsi="Times New Roman" w:cs="Times New Roman"/>
          <w:sz w:val="24"/>
          <w:szCs w:val="24"/>
        </w:rPr>
        <w:t>(</w:t>
      </w:r>
      <w:r w:rsidR="00DA3945" w:rsidRPr="00DA394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DA3945" w:rsidRPr="00DA3945">
        <w:rPr>
          <w:rFonts w:ascii="Times New Roman" w:hAnsi="Times New Roman" w:cs="Times New Roman"/>
          <w:sz w:val="24"/>
          <w:szCs w:val="24"/>
        </w:rPr>
        <w:t>1.</w:t>
      </w:r>
      <w:r w:rsidR="00AB3CA1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="00AB3CA1">
        <w:rPr>
          <w:rFonts w:ascii="Times New Roman" w:hAnsi="Times New Roman" w:cs="Times New Roman"/>
          <w:sz w:val="24"/>
          <w:szCs w:val="24"/>
        </w:rPr>
        <w:t>21</w:t>
      </w:r>
      <w:r w:rsidRPr="00341356">
        <w:rPr>
          <w:rFonts w:ascii="Times New Roman" w:hAnsi="Times New Roman" w:cs="Times New Roman"/>
          <w:sz w:val="24"/>
          <w:szCs w:val="24"/>
        </w:rPr>
        <w:t>)</w:t>
      </w:r>
      <w:r w:rsidRPr="005A2389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AB3CA1">
        <w:rPr>
          <w:rFonts w:ascii="Times New Roman" w:hAnsi="Times New Roman" w:cs="Times New Roman"/>
          <w:sz w:val="24"/>
          <w:szCs w:val="24"/>
        </w:rPr>
        <w:t>базовой части и является обязательной.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B3CB1" w:rsidRPr="005B3CB1" w:rsidRDefault="005B3CB1" w:rsidP="005B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Целью изучения дисципли</w:t>
      </w:r>
      <w:r w:rsidR="00AB3CA1">
        <w:rPr>
          <w:rFonts w:ascii="Times New Roman" w:hAnsi="Times New Roman" w:cs="Times New Roman"/>
          <w:sz w:val="24"/>
          <w:szCs w:val="24"/>
        </w:rPr>
        <w:t>ны "Системы электроснабжения</w:t>
      </w:r>
      <w:r w:rsidRPr="005B3CB1">
        <w:rPr>
          <w:rFonts w:ascii="Times New Roman" w:hAnsi="Times New Roman" w:cs="Times New Roman"/>
          <w:sz w:val="24"/>
          <w:szCs w:val="24"/>
        </w:rPr>
        <w:t xml:space="preserve">" является приобретение студентами знаний, умений и навыков, позволяющих им сформировать компетентность в области систем электроснабжения железных дорог на уровне устройства и принципов работы основных элементов. </w:t>
      </w:r>
    </w:p>
    <w:p w:rsidR="005B3CB1" w:rsidRPr="005B3CB1" w:rsidRDefault="005B3CB1" w:rsidP="005B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B3CB1" w:rsidRPr="005B3CB1" w:rsidRDefault="005B3CB1" w:rsidP="005B3CB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выработка навыков и освоение средств самостоятельного обновления знаний в области систем электроснабжения железных дорог;</w:t>
      </w:r>
    </w:p>
    <w:p w:rsidR="005B3CB1" w:rsidRPr="005B3CB1" w:rsidRDefault="005B3CB1" w:rsidP="005B3CB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получение практических навыков расчетов параметров систем тягового электроснабжения на основе графиков движения поездов;</w:t>
      </w:r>
    </w:p>
    <w:p w:rsidR="005B3CB1" w:rsidRPr="005B3CB1" w:rsidRDefault="005B3CB1" w:rsidP="005B3CB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получение представление о внешнем электроснабжении тяговых подстанций, аварийных режимах работы в системе тягового электроснабжения;</w:t>
      </w:r>
    </w:p>
    <w:p w:rsidR="005B3CB1" w:rsidRPr="005B3CB1" w:rsidRDefault="005B3CB1" w:rsidP="005B3CB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получение представления об устройствах и принципах работы системы тягового электроснабжения.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871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</w:t>
      </w:r>
      <w:r w:rsidR="00AB3CA1">
        <w:rPr>
          <w:rFonts w:ascii="Times New Roman" w:hAnsi="Times New Roman" w:cs="Times New Roman"/>
          <w:sz w:val="24"/>
          <w:szCs w:val="24"/>
        </w:rPr>
        <w:t>ние следующих компетенций: ПК-3, ПК-6, ПК-11, ПК-12, ПК-13</w:t>
      </w:r>
      <w:r w:rsidR="00C44871" w:rsidRPr="00C44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CB1" w:rsidRPr="005B3CB1" w:rsidRDefault="005B3CB1" w:rsidP="00C44871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CB1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5B3CB1" w:rsidRPr="005B3CB1" w:rsidRDefault="005B3CB1" w:rsidP="00C44871">
      <w:pPr>
        <w:tabs>
          <w:tab w:val="left" w:pos="567"/>
          <w:tab w:val="left" w:pos="993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ЗНАТЬ: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системы электрической тяги, применяемые в России и за рубежом, их преимущества  и недостатки;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историю возникновения и развития систем электрической тяги в мире и нашей стране; 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схемы внешнего и тягового электроснабжения;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назначение, устройство и принципы работы основных элементов системы электроснабжения железных дорог.</w:t>
      </w:r>
    </w:p>
    <w:p w:rsidR="005B3CB1" w:rsidRPr="005B3CB1" w:rsidRDefault="005B3CB1" w:rsidP="00BE5D6A">
      <w:pPr>
        <w:tabs>
          <w:tab w:val="left" w:pos="426"/>
          <w:tab w:val="left" w:pos="993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Pr="005B3CB1">
        <w:rPr>
          <w:rFonts w:ascii="Times New Roman" w:hAnsi="Times New Roman" w:cs="Times New Roman"/>
          <w:sz w:val="24"/>
          <w:szCs w:val="24"/>
        </w:rPr>
        <w:t>: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в своей будущей работе на железнодорожном транспорте, в электроэнергетике РФ и других областях.</w:t>
      </w:r>
    </w:p>
    <w:p w:rsidR="005B3CB1" w:rsidRPr="005B3CB1" w:rsidRDefault="005B3CB1" w:rsidP="00BE5D6A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ВЛАДЕТЬ: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практическими навыками расчета параметров систем тягового электроснабжения;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практическими навыками оценки работоспособности систем тягового электроснабжения.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Системы электроснабжения электрифицированных железных дорог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Сравнение систем электроснабжения железных дорог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Основные схемы питания тяговой сети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Расчеты систем электроснабжения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Воздушные подвески контактной сети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Основные элементы контактной подвески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Классификация тяговых подстанций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Основные функциональные узлы и элементы тяговых подстанций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87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44871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>Объем дисциплины –</w:t>
      </w:r>
      <w:r w:rsidR="00AB3CA1">
        <w:rPr>
          <w:rFonts w:ascii="Times New Roman" w:hAnsi="Times New Roman" w:cs="Times New Roman"/>
          <w:sz w:val="24"/>
          <w:szCs w:val="24"/>
        </w:rPr>
        <w:t xml:space="preserve"> 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B3CA1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B3CA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B27B4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AB3CA1">
        <w:rPr>
          <w:rFonts w:ascii="Times New Roman" w:hAnsi="Times New Roman" w:cs="Times New Roman"/>
          <w:sz w:val="24"/>
          <w:szCs w:val="24"/>
        </w:rPr>
        <w:t>16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B3CA1" w:rsidRPr="007E3C95" w:rsidRDefault="00AB3CA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B3CA1">
        <w:rPr>
          <w:rFonts w:ascii="Times New Roman" w:hAnsi="Times New Roman" w:cs="Times New Roman"/>
          <w:sz w:val="24"/>
          <w:szCs w:val="24"/>
        </w:rPr>
        <w:t>69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264C" w:rsidRDefault="00D0264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2833D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5A2389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9E1705">
        <w:rPr>
          <w:rFonts w:ascii="Times New Roman" w:hAnsi="Times New Roman" w:cs="Times New Roman"/>
          <w:sz w:val="24"/>
          <w:szCs w:val="24"/>
        </w:rPr>
        <w:t>зачет</w:t>
      </w:r>
    </w:p>
    <w:p w:rsidR="009E1705" w:rsidRDefault="009E170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BE5D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0B5E"/>
    <w:multiLevelType w:val="hybridMultilevel"/>
    <w:tmpl w:val="92F8A264"/>
    <w:lvl w:ilvl="0" w:tplc="4700414E">
      <w:start w:val="1"/>
      <w:numFmt w:val="bullet"/>
      <w:lvlText w:val=""/>
      <w:lvlJc w:val="left"/>
      <w:pPr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B410E"/>
    <w:multiLevelType w:val="hybridMultilevel"/>
    <w:tmpl w:val="FE049164"/>
    <w:lvl w:ilvl="0" w:tplc="C96E0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46F4C26"/>
    <w:multiLevelType w:val="hybridMultilevel"/>
    <w:tmpl w:val="3250B8C2"/>
    <w:lvl w:ilvl="0" w:tplc="5802C80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5E55"/>
    <w:rsid w:val="000F7409"/>
    <w:rsid w:val="0018685C"/>
    <w:rsid w:val="002605BB"/>
    <w:rsid w:val="002833D8"/>
    <w:rsid w:val="002A09B4"/>
    <w:rsid w:val="00341356"/>
    <w:rsid w:val="003879B4"/>
    <w:rsid w:val="0040293A"/>
    <w:rsid w:val="00403D4E"/>
    <w:rsid w:val="00420600"/>
    <w:rsid w:val="004A2D45"/>
    <w:rsid w:val="00554D26"/>
    <w:rsid w:val="005A2389"/>
    <w:rsid w:val="005B3CB1"/>
    <w:rsid w:val="00632136"/>
    <w:rsid w:val="00677863"/>
    <w:rsid w:val="006E208F"/>
    <w:rsid w:val="006E419F"/>
    <w:rsid w:val="006E519C"/>
    <w:rsid w:val="00723430"/>
    <w:rsid w:val="0079788E"/>
    <w:rsid w:val="007E3C95"/>
    <w:rsid w:val="00960B5F"/>
    <w:rsid w:val="00986C3D"/>
    <w:rsid w:val="009E1705"/>
    <w:rsid w:val="00A3637B"/>
    <w:rsid w:val="00AB3CA1"/>
    <w:rsid w:val="00AE62F6"/>
    <w:rsid w:val="00B27B41"/>
    <w:rsid w:val="00BE5D6A"/>
    <w:rsid w:val="00C44871"/>
    <w:rsid w:val="00CA35C1"/>
    <w:rsid w:val="00D0264C"/>
    <w:rsid w:val="00D06585"/>
    <w:rsid w:val="00D5166C"/>
    <w:rsid w:val="00DA3945"/>
    <w:rsid w:val="00DC47B6"/>
    <w:rsid w:val="00E0561D"/>
    <w:rsid w:val="00E07066"/>
    <w:rsid w:val="00EE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0BDB"/>
  <w15:docId w15:val="{BD48572E-6D67-4B9C-9B8B-A61DEC48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1FA4-DD1B-4A4E-8E01-C0CD1621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5</cp:revision>
  <cp:lastPrinted>2016-02-19T06:41:00Z</cp:lastPrinted>
  <dcterms:created xsi:type="dcterms:W3CDTF">2017-12-06T10:07:00Z</dcterms:created>
  <dcterms:modified xsi:type="dcterms:W3CDTF">2018-06-19T13:36:00Z</dcterms:modified>
</cp:coreProperties>
</file>