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B40B38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40B38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40B38">
        <w:rPr>
          <w:rFonts w:eastAsia="Times New Roman" w:cs="Times New Roman"/>
          <w:sz w:val="28"/>
          <w:szCs w:val="28"/>
          <w:lang w:eastAsia="ru-RU"/>
        </w:rPr>
        <w:t>«</w:t>
      </w:r>
      <w:r w:rsidR="00B40B38" w:rsidRPr="00B40B38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B40B38">
        <w:rPr>
          <w:rFonts w:eastAsia="Times New Roman" w:cs="Times New Roman"/>
          <w:sz w:val="28"/>
          <w:szCs w:val="28"/>
          <w:lang w:eastAsia="ru-RU"/>
        </w:rPr>
        <w:t>» (</w:t>
      </w:r>
      <w:r w:rsidR="00B40B38" w:rsidRPr="00B40B38">
        <w:rPr>
          <w:rFonts w:eastAsia="Times New Roman" w:cs="Times New Roman"/>
          <w:sz w:val="28"/>
          <w:szCs w:val="28"/>
          <w:lang w:eastAsia="ru-RU"/>
        </w:rPr>
        <w:t>Б1.В.ОД.15</w:t>
      </w:r>
      <w:r w:rsidRPr="00B40B3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573AFF">
        <w:rPr>
          <w:rFonts w:eastAsia="Times New Roman" w:cs="Times New Roman"/>
          <w:sz w:val="28"/>
          <w:szCs w:val="28"/>
          <w:lang w:eastAsia="ru-RU"/>
        </w:rPr>
        <w:t>1</w:t>
      </w:r>
      <w:r w:rsidR="005D55AD">
        <w:rPr>
          <w:rFonts w:eastAsia="Times New Roman" w:cs="Times New Roman"/>
          <w:sz w:val="28"/>
          <w:szCs w:val="28"/>
          <w:lang w:eastAsia="ru-RU"/>
        </w:rPr>
        <w:t>8</w:t>
      </w:r>
    </w:p>
    <w:p w:rsidR="00217F36" w:rsidRDefault="00770BC2" w:rsidP="00217F3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-690880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7F36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17F36" w:rsidRDefault="00217F36" w:rsidP="00217F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17F36" w:rsidRDefault="00217F36" w:rsidP="00217F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7F36" w:rsidRPr="009A0762" w:rsidRDefault="00217F36" w:rsidP="00217F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17F36" w:rsidRPr="009A0762" w:rsidRDefault="00217F36" w:rsidP="00217F3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17F36" w:rsidRPr="009A0762" w:rsidRDefault="00217F36" w:rsidP="00217F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17F36" w:rsidRPr="009A0762" w:rsidRDefault="00217F36" w:rsidP="00217F3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217F36" w:rsidRPr="009A0762" w:rsidRDefault="00217F36" w:rsidP="00217F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7F36" w:rsidRPr="009A0762" w:rsidRDefault="00217F36" w:rsidP="00217F3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217F36" w:rsidRPr="009A0762" w:rsidTr="00591900">
        <w:tc>
          <w:tcPr>
            <w:tcW w:w="5070" w:type="dxa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17F36" w:rsidRPr="009A0762" w:rsidTr="00591900">
        <w:tc>
          <w:tcPr>
            <w:tcW w:w="5070" w:type="dxa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F36" w:rsidRPr="009A0762" w:rsidRDefault="00217F36" w:rsidP="00217F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7F36" w:rsidRPr="009A0762" w:rsidRDefault="00217F36" w:rsidP="00217F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17F36" w:rsidRPr="009A0762" w:rsidTr="00591900">
        <w:tc>
          <w:tcPr>
            <w:tcW w:w="5070" w:type="dxa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17F36" w:rsidRPr="009A0762" w:rsidTr="00591900">
        <w:tc>
          <w:tcPr>
            <w:tcW w:w="5070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217F36" w:rsidRPr="009A0762" w:rsidTr="00591900">
        <w:tc>
          <w:tcPr>
            <w:tcW w:w="5070" w:type="dxa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17F36" w:rsidRPr="009A0762" w:rsidTr="00591900">
        <w:tc>
          <w:tcPr>
            <w:tcW w:w="5070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17F36" w:rsidRPr="009A0762" w:rsidTr="00591900">
        <w:tc>
          <w:tcPr>
            <w:tcW w:w="5070" w:type="dxa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17F36" w:rsidRPr="009A0762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17F36" w:rsidTr="00591900">
        <w:tc>
          <w:tcPr>
            <w:tcW w:w="5070" w:type="dxa"/>
            <w:hideMark/>
          </w:tcPr>
          <w:p w:rsidR="00217F36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17F36" w:rsidRDefault="00217F36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17F36" w:rsidRDefault="00217F36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F36" w:rsidRDefault="00217F36" w:rsidP="00217F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3AFF" w:rsidRPr="00104973" w:rsidRDefault="00573AFF" w:rsidP="00573AF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573AF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40B38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3D24AF" w:rsidRPr="00CA2765" w:rsidRDefault="003D24AF" w:rsidP="003D24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8C28D4">
        <w:rPr>
          <w:rFonts w:cs="Times New Roman"/>
          <w:szCs w:val="28"/>
        </w:rPr>
        <w:t>Архитектура предприятия (дополнительные главы)»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3D24AF" w:rsidRPr="008C28D4" w:rsidRDefault="003D24AF" w:rsidP="003D24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теоретических и практических знаний в области проектирования архитектур современных корпоративных систем управления бизнесом;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теоретических и практических знаний в области стандартизации методов описания и интеграции архитектур предприятия;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практических навыков в области анализа архитектуры предприятия и построения системы качества.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3D24AF" w:rsidRDefault="003D24AF" w:rsidP="003D24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основные принципы и методики описания и разработки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 и услуг;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лучшие практики продвижения инновационных программно-и</w:t>
      </w:r>
      <w:r>
        <w:rPr>
          <w:sz w:val="28"/>
          <w:szCs w:val="28"/>
        </w:rPr>
        <w:t>нформационных продуктов и услуг.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 xml:space="preserve">разрабатывать и анализировать архитектуру предприятия; 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организовывать продвижение на рынок инновационных программно-информационных продуктов и услуг;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выбирать рациональные ИС и ИКТ для управления бизнесом;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позиционировать электронное предприятие на глобальном рынке;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lastRenderedPageBreak/>
        <w:t>ВЛАДЕТЬ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рационального выбора ИС и ИКТ для управления бизнесом;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навыками деловых коммуникаций в профессиональной сфере, работы в коллективе;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навыками использования современных программных систем моделирования и описания бизнеса.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FF622D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3D24AF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D24AF" w:rsidRPr="00B14765" w:rsidRDefault="003D24A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е</w:t>
      </w: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льность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3D24AF" w:rsidRDefault="003D24A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sz w:val="28"/>
          <w:szCs w:val="28"/>
          <w:lang w:eastAsia="ru-RU"/>
        </w:rPr>
        <w:t>-проведение анализа архитектуры предприятия (ПК-1</w:t>
      </w:r>
      <w:r w:rsidR="008F3AA0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sz w:val="28"/>
          <w:szCs w:val="28"/>
          <w:lang w:eastAsia="ru-RU"/>
        </w:rPr>
        <w:t>-умение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(ПК-12);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(ПК-13);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(ПК-14);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архитектуру электронного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(ПК-15);</w:t>
      </w:r>
    </w:p>
    <w:p w:rsidR="00B14765" w:rsidRP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разрабатывать контент и ИТ-сервисы предприятия и интернет-ресурсов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(ПК-16);</w:t>
      </w:r>
    </w:p>
    <w:p w:rsidR="00104973" w:rsidRPr="00A93B1B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cyan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работ</w:t>
      </w:r>
      <w:r w:rsidRPr="008F3AA0">
        <w:rPr>
          <w:rFonts w:eastAsia="Times New Roman" w:cs="Times New Roman"/>
          <w:bCs/>
          <w:i/>
          <w:sz w:val="28"/>
          <w:szCs w:val="28"/>
          <w:lang w:eastAsia="ru-RU"/>
        </w:rPr>
        <w:t>а</w:t>
      </w:r>
      <w:r w:rsidR="00104973" w:rsidRPr="008F3AA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(ПК-19);</w:t>
      </w:r>
    </w:p>
    <w:p w:rsidR="00730925" w:rsidRDefault="0073092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925" w:rsidRDefault="0073092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F5A4A" w:rsidRPr="004F5A4A" w:rsidRDefault="004F5A4A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730925">
        <w:rPr>
          <w:rFonts w:eastAsia="Times New Roman" w:cs="Times New Roman"/>
          <w:bCs/>
          <w:i/>
          <w:sz w:val="28"/>
          <w:szCs w:val="28"/>
          <w:lang w:eastAsia="ru-RU"/>
        </w:rPr>
        <w:lastRenderedPageBreak/>
        <w:t>консалтинговая деятельность: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вопросам создания и развития электронных предприятий и их компонентов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(ПК-22);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рациональному выбору ИС и ИКТ управления бизнесом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(ПК-23);</w:t>
      </w:r>
    </w:p>
    <w:p w:rsidR="00B14765" w:rsidRPr="00B14765" w:rsidRDefault="00B14765" w:rsidP="004F5A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рациональному выбору методов и инструментов управления ИТ-инфраструктурой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(ПК-24).</w:t>
      </w:r>
    </w:p>
    <w:p w:rsidR="00104973" w:rsidRPr="00104973" w:rsidRDefault="00104973" w:rsidP="00B1476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B74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B7411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B7411" w:rsidRPr="00B40B38">
        <w:rPr>
          <w:rFonts w:eastAsia="Times New Roman" w:cs="Times New Roman"/>
          <w:sz w:val="28"/>
          <w:szCs w:val="28"/>
          <w:lang w:eastAsia="ru-RU"/>
        </w:rPr>
        <w:t>Б1.В.ОД.15</w:t>
      </w:r>
      <w:r w:rsidR="005B741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5B7411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5B7411">
        <w:rPr>
          <w:rFonts w:eastAsia="Times New Roman" w:cs="Times New Roman"/>
          <w:sz w:val="28"/>
          <w:szCs w:val="28"/>
          <w:lang w:eastAsia="ru-RU"/>
        </w:rPr>
        <w:t xml:space="preserve"> обязательной</w:t>
      </w:r>
      <w:r w:rsidRPr="005B7411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17F36" w:rsidRPr="00217F36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Merge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7F36" w:rsidRPr="00217F36" w:rsidRDefault="00217F36" w:rsidP="00217F3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17F36" w:rsidRPr="00217F36" w:rsidRDefault="00217F36" w:rsidP="00217F3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17F36" w:rsidRPr="00217F36" w:rsidRDefault="00217F36" w:rsidP="00217F3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217F36" w:rsidRPr="00217F36" w:rsidTr="00591900">
        <w:trPr>
          <w:jc w:val="center"/>
        </w:trPr>
        <w:tc>
          <w:tcPr>
            <w:tcW w:w="3003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217F3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217F3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7411" w:rsidRPr="00104973" w:rsidRDefault="005B741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B7411" w:rsidRPr="004F1C29" w:rsidTr="00BE0B5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szCs w:val="28"/>
                <w:highlight w:val="lightGray"/>
              </w:rPr>
            </w:pPr>
            <w:r w:rsidRPr="00C918B6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C918B6">
              <w:rPr>
                <w:szCs w:val="28"/>
              </w:rPr>
              <w:t>Рассмотрены задачи проектирования архитектуры, этапы, основные элементы, общая схема процесса разработки архитектуры</w:t>
            </w:r>
          </w:p>
        </w:tc>
      </w:tr>
      <w:tr w:rsidR="005B7411" w:rsidRPr="004F1C29" w:rsidTr="00BE0B5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b/>
                <w:szCs w:val="28"/>
                <w:highlight w:val="lightGray"/>
              </w:rPr>
            </w:pPr>
            <w:r w:rsidRPr="00E30FD6">
              <w:rPr>
                <w:szCs w:val="28"/>
              </w:rPr>
              <w:t>Процесс разработки архитектур: управление и контроль, Gap-анализ, внедрение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>Рассмотрены элементы и методы управления и контроля, организационные вопросы, анализ затрат и несоответствий.</w:t>
            </w:r>
          </w:p>
        </w:tc>
      </w:tr>
      <w:tr w:rsidR="005B7411" w:rsidRPr="004F1C29" w:rsidTr="0031430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Процесс разработки архитектур: оценка зрелости, детализация и распределение усилий. </w:t>
            </w:r>
            <w:r>
              <w:rPr>
                <w:szCs w:val="28"/>
              </w:rPr>
              <w:t xml:space="preserve"> Инструментальные средства и мониторинг архитектуры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Рассмотрены характеристики уровней организации, качественные и количественные критерии "хорошей" архитектуры, инструментальные средства.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21</w:t>
            </w:r>
          </w:p>
        </w:tc>
      </w:tr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Процесс разработки архитектур: управление и контроль, Gap-анализ, внедрение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23</w:t>
            </w:r>
          </w:p>
        </w:tc>
      </w:tr>
      <w:tr w:rsidR="00217F36" w:rsidRPr="00217F36" w:rsidTr="00591900">
        <w:trPr>
          <w:jc w:val="center"/>
        </w:trPr>
        <w:tc>
          <w:tcPr>
            <w:tcW w:w="628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Процесс разработки архитектур: оценка зрелости, детализация и распределение усилий.  Инструментальные средства и мониторинг архитектуры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17F3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217F36">
              <w:rPr>
                <w:rFonts w:eastAsia="Arial Unicode MS" w:cs="Times New Roman"/>
                <w:color w:val="000000"/>
                <w:sz w:val="28"/>
                <w:szCs w:val="24"/>
              </w:rPr>
              <w:t>23</w:t>
            </w:r>
          </w:p>
        </w:tc>
      </w:tr>
      <w:tr w:rsidR="00217F36" w:rsidRPr="00217F36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17F36" w:rsidRPr="00217F36" w:rsidRDefault="00217F36" w:rsidP="00217F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7F3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35E85" w:rsidRPr="004F1C29" w:rsidTr="008C2C10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8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Д.В. ,Арзумян  М. Ю., Григорьев  Л.Ю.  Технологии  бизнес-инжиниринга. [Электронный ресурс]. –СПбГУТ, 2013 г. </w:t>
            </w:r>
            <w:hyperlink r:id="rId9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C35E85" w:rsidRPr="004F1C29" w:rsidTr="00C36F4B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b/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управление и контроль, Gap-анализ, внедрение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0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Д.В. ,Арзумян  М. Ю., Григорьев  </w:t>
            </w:r>
            <w:r w:rsidRPr="00C01B80">
              <w:rPr>
                <w:bCs/>
              </w:rPr>
              <w:lastRenderedPageBreak/>
              <w:t xml:space="preserve">Л.Ю.  Технологии  бизнес-инжиниринга. [Электронный ресурс]. –СПбГУТ, 2013 г. </w:t>
            </w:r>
            <w:hyperlink r:id="rId11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C35E85" w:rsidRPr="004F1C29" w:rsidTr="001F2B93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lastRenderedPageBreak/>
              <w:t>3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оценка зрелости, детализация и распределение усилий.  Инструментальные средства и мониторинг архитектуры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2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Д.В. ,Арзумян  М. Ю., Григорьев  Л.Ю.  Технологии  бизнес-инжиниринга. [Электронный ресурс]. –СПбГУТ, 2013 г. </w:t>
            </w:r>
            <w:hyperlink r:id="rId13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1.Данилин А. Слюсаренко А. Архитектура предприятия. [Электронный ресурс]:  Национальный открытый университет ИНТУИТ: </w:t>
      </w:r>
      <w:hyperlink r:id="rId14" w:history="1">
        <w:r w:rsidRPr="00C35E85">
          <w:rPr>
            <w:rStyle w:val="a4"/>
            <w:sz w:val="28"/>
            <w:szCs w:val="28"/>
          </w:rPr>
          <w:t>http://www.intuit.ru/studies/courses/995/152/</w:t>
        </w:r>
      </w:hyperlink>
    </w:p>
    <w:p w:rsidR="000530EC" w:rsidRDefault="00C35E85" w:rsidP="00C35E85">
      <w:pPr>
        <w:spacing w:after="0" w:line="240" w:lineRule="auto"/>
        <w:ind w:firstLine="851"/>
        <w:jc w:val="both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2.Кудрявцев Д.В. ,Арзумян  М. Ю., Григорьев  Л.Ю.  Технологии  бизнес-инжиниринга. [Электронный ресурс]. –СПбГУТ, 2013 г. </w:t>
      </w:r>
      <w:hyperlink r:id="rId15" w:history="1">
        <w:r w:rsidRPr="00C35E85">
          <w:rPr>
            <w:rStyle w:val="a4"/>
            <w:sz w:val="28"/>
            <w:szCs w:val="28"/>
          </w:rPr>
          <w:t>http://elib.spbstu.ru/dl/2/4648.pdf/download/4648.pdf</w:t>
        </w:r>
      </w:hyperlink>
    </w:p>
    <w:p w:rsidR="00C35E85" w:rsidRPr="00C35E85" w:rsidRDefault="00C35E85" w:rsidP="00C35E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35E85" w:rsidRDefault="00C35E85" w:rsidP="0071188D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8108A">
        <w:rPr>
          <w:rFonts w:eastAsia="Times New Roman" w:cs="Times New Roman"/>
          <w:sz w:val="28"/>
          <w:szCs w:val="28"/>
          <w:lang w:eastAsia="ru-RU"/>
        </w:rPr>
        <w:t xml:space="preserve">Гриценко, Ю.Б. Архитектура предприятия. [Электронный ресурс] — Электрон.дан. — М. : ТУСУР, 2010. — 300 с. — Режим доступа: http://e.lanbook.com/book/10946 — Загл. с экрана.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1. </w:t>
      </w:r>
      <w:hyperlink r:id="rId16" w:history="1">
        <w:r w:rsidRPr="00C35E85">
          <w:rPr>
            <w:bCs/>
            <w:sz w:val="28"/>
            <w:szCs w:val="28"/>
          </w:rPr>
          <w:t>ГОСТ Р ИСО 14258—2008</w:t>
        </w:r>
      </w:hyperlink>
      <w:r w:rsidRPr="00C35E85">
        <w:rPr>
          <w:bCs/>
          <w:sz w:val="28"/>
          <w:szCs w:val="28"/>
        </w:rPr>
        <w:t xml:space="preserve">. Промышленные автоматизированные системы. Концепции и правила для моделей предприятия </w:t>
      </w:r>
      <w:hyperlink r:id="rId17" w:history="1">
        <w:r w:rsidRPr="00C35E85">
          <w:rPr>
            <w:rStyle w:val="a4"/>
            <w:sz w:val="28"/>
            <w:szCs w:val="28"/>
          </w:rPr>
          <w:t>http://www.gosthelp.ru/gost/gost48408.html</w:t>
        </w:r>
      </w:hyperlink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2. </w:t>
      </w:r>
      <w:hyperlink r:id="rId18" w:history="1">
        <w:r w:rsidRPr="00C35E85">
          <w:rPr>
            <w:bCs/>
            <w:sz w:val="28"/>
            <w:szCs w:val="28"/>
          </w:rPr>
          <w:t>ГОСТ Р ИСО 19439—2008</w:t>
        </w:r>
      </w:hyperlink>
      <w:r w:rsidRPr="00C35E85">
        <w:rPr>
          <w:bCs/>
          <w:sz w:val="28"/>
          <w:szCs w:val="28"/>
        </w:rPr>
        <w:t xml:space="preserve"> Интеграция предприятия. Основа моделирования предприятия  </w:t>
      </w:r>
      <w:r w:rsidRPr="00C35E85">
        <w:rPr>
          <w:rStyle w:val="a4"/>
          <w:sz w:val="28"/>
          <w:szCs w:val="28"/>
        </w:rPr>
        <w:t>http://www.gosthelp.ru/gost/gost48506.html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Default="008F3AA0" w:rsidP="008F3A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Других изданий при изучении дисциплины не предусмотрено</w:t>
      </w:r>
    </w:p>
    <w:p w:rsidR="008F3AA0" w:rsidRDefault="008F3A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217F36" w:rsidRPr="006845C4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2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217F36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217F36" w:rsidRPr="00545B73" w:rsidRDefault="00217F36" w:rsidP="00217F3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8539E6" w:rsidRDefault="008539E6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7F36" w:rsidRPr="00433E57" w:rsidRDefault="00217F36" w:rsidP="00217F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17F36" w:rsidRPr="00433E57" w:rsidRDefault="00217F36" w:rsidP="00217F3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217F36" w:rsidRPr="00605107" w:rsidRDefault="00217F36" w:rsidP="00217F3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217F36" w:rsidRPr="00605107" w:rsidRDefault="00217F36" w:rsidP="00217F3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DF24D1" w:rsidRPr="009E253D" w:rsidRDefault="00DF24D1" w:rsidP="00DF24D1">
      <w:pPr>
        <w:spacing w:line="240" w:lineRule="auto"/>
        <w:ind w:firstLine="851"/>
        <w:jc w:val="both"/>
        <w:rPr>
          <w:bCs/>
          <w:sz w:val="28"/>
        </w:rPr>
      </w:pPr>
    </w:p>
    <w:p w:rsidR="00104973" w:rsidRPr="009E253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E253D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9E253D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r w:rsidRPr="009E253D">
        <w:rPr>
          <w:bCs/>
          <w:sz w:val="28"/>
          <w:szCs w:val="28"/>
        </w:rPr>
        <w:lastRenderedPageBreak/>
        <w:t>обеспечивающие тематические  иллюстрации, соответствующие рабочей учебной программе дисциплины.</w:t>
      </w:r>
    </w:p>
    <w:p w:rsidR="008539E6" w:rsidRPr="00D74E83" w:rsidRDefault="00BD661F" w:rsidP="008539E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FA41F7" wp14:editId="2EC15D0D">
            <wp:simplePos x="0" y="0"/>
            <wp:positionH relativeFrom="column">
              <wp:posOffset>-1003935</wp:posOffset>
            </wp:positionH>
            <wp:positionV relativeFrom="paragraph">
              <wp:posOffset>-1090930</wp:posOffset>
            </wp:positionV>
            <wp:extent cx="7416800" cy="10203551"/>
            <wp:effectExtent l="0" t="0" r="0" b="0"/>
            <wp:wrapNone/>
            <wp:docPr id="1" name="Рисунок 1" descr="C:\Users\class\Desktop\Сканированные анноатации\Sc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20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E6" w:rsidRPr="009E253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39E6" w:rsidRPr="00104973" w:rsidRDefault="008539E6" w:rsidP="001159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90B" w:rsidRPr="00BA0687" w:rsidRDefault="0011590B" w:rsidP="0011590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11590B" w:rsidRPr="00BA0687" w:rsidTr="008120C6">
        <w:tc>
          <w:tcPr>
            <w:tcW w:w="4644" w:type="dxa"/>
          </w:tcPr>
          <w:p w:rsidR="0011590B" w:rsidRPr="006C0FA3" w:rsidRDefault="0011590B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11590B" w:rsidRPr="00BA0687" w:rsidRDefault="00217F3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29" w:type="dxa"/>
            <w:vAlign w:val="bottom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11590B" w:rsidRPr="00BA0687" w:rsidTr="008120C6">
        <w:tc>
          <w:tcPr>
            <w:tcW w:w="4644" w:type="dxa"/>
          </w:tcPr>
          <w:p w:rsidR="0011590B" w:rsidRPr="00597E54" w:rsidRDefault="0011590B" w:rsidP="00217F3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="00217F36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="00217F36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января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="00217F36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8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1590B" w:rsidRPr="00BA0687" w:rsidTr="008120C6">
        <w:tc>
          <w:tcPr>
            <w:tcW w:w="4644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1590B" w:rsidRPr="00744617" w:rsidRDefault="0011590B" w:rsidP="0011590B">
      <w:pPr>
        <w:rPr>
          <w:rFonts w:cs="Times New Roman"/>
          <w:szCs w:val="24"/>
        </w:rPr>
      </w:pPr>
    </w:p>
    <w:p w:rsidR="00E540B0" w:rsidRPr="009C23D4" w:rsidRDefault="00E540B0" w:rsidP="0011590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D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6797E"/>
    <w:rsid w:val="000E1457"/>
    <w:rsid w:val="00104973"/>
    <w:rsid w:val="0011590B"/>
    <w:rsid w:val="00145133"/>
    <w:rsid w:val="001679F7"/>
    <w:rsid w:val="001A7CF3"/>
    <w:rsid w:val="00217F36"/>
    <w:rsid w:val="00245FA0"/>
    <w:rsid w:val="002555B4"/>
    <w:rsid w:val="002A77F1"/>
    <w:rsid w:val="00303EC3"/>
    <w:rsid w:val="00313719"/>
    <w:rsid w:val="0031751D"/>
    <w:rsid w:val="003D24AF"/>
    <w:rsid w:val="003D5E03"/>
    <w:rsid w:val="00430189"/>
    <w:rsid w:val="00433F34"/>
    <w:rsid w:val="00440D69"/>
    <w:rsid w:val="00450A75"/>
    <w:rsid w:val="00461115"/>
    <w:rsid w:val="004C7F7D"/>
    <w:rsid w:val="004F1C29"/>
    <w:rsid w:val="004F5A4A"/>
    <w:rsid w:val="00541961"/>
    <w:rsid w:val="005558BE"/>
    <w:rsid w:val="00566189"/>
    <w:rsid w:val="00573AFF"/>
    <w:rsid w:val="005B7411"/>
    <w:rsid w:val="005D55AD"/>
    <w:rsid w:val="00644D05"/>
    <w:rsid w:val="006C5780"/>
    <w:rsid w:val="006D0F1E"/>
    <w:rsid w:val="006D7EB8"/>
    <w:rsid w:val="0071188D"/>
    <w:rsid w:val="00730925"/>
    <w:rsid w:val="00740AC8"/>
    <w:rsid w:val="00744617"/>
    <w:rsid w:val="00770BC2"/>
    <w:rsid w:val="007B19F4"/>
    <w:rsid w:val="007D4FA1"/>
    <w:rsid w:val="00852797"/>
    <w:rsid w:val="008539E6"/>
    <w:rsid w:val="008F3AA0"/>
    <w:rsid w:val="009C23D4"/>
    <w:rsid w:val="009E253D"/>
    <w:rsid w:val="00A050B9"/>
    <w:rsid w:val="00A93B1B"/>
    <w:rsid w:val="00A95E7D"/>
    <w:rsid w:val="00AB5523"/>
    <w:rsid w:val="00AC5F41"/>
    <w:rsid w:val="00B14765"/>
    <w:rsid w:val="00B25854"/>
    <w:rsid w:val="00B40B38"/>
    <w:rsid w:val="00BA2898"/>
    <w:rsid w:val="00BA32DF"/>
    <w:rsid w:val="00BB09C9"/>
    <w:rsid w:val="00BD661F"/>
    <w:rsid w:val="00BE5E77"/>
    <w:rsid w:val="00BF48B5"/>
    <w:rsid w:val="00BF7667"/>
    <w:rsid w:val="00C0272D"/>
    <w:rsid w:val="00C35E85"/>
    <w:rsid w:val="00C82D91"/>
    <w:rsid w:val="00CA314D"/>
    <w:rsid w:val="00CE7AF3"/>
    <w:rsid w:val="00D25D94"/>
    <w:rsid w:val="00D96C21"/>
    <w:rsid w:val="00D96E0F"/>
    <w:rsid w:val="00DE00C6"/>
    <w:rsid w:val="00DF24D1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D4F55"/>
    <w:rsid w:val="00FF1C02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995/152/" TargetMode="External"/><Relationship Id="rId13" Type="http://schemas.openxmlformats.org/officeDocument/2006/relationships/hyperlink" Target="http://elib.spbstu.ru/dl/2/4648.pdf/download/4648.pdf" TargetMode="External"/><Relationship Id="rId18" Type="http://schemas.openxmlformats.org/officeDocument/2006/relationships/hyperlink" Target="http://arzumanyan.com.ru/files/documents/gost_kontseptsii_i_pravila_dlya_modeley_predpriyatiya.pdf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995/152/" TargetMode="External"/><Relationship Id="rId17" Type="http://schemas.openxmlformats.org/officeDocument/2006/relationships/hyperlink" Target="http://www.gosthelp.ru/gost/gost48408.html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zumanyan.com.ru/files/documents/gost_kontseptsii_i_pravila_dlya_modeley_predpriyatiya.pdf" TargetMode="External"/><Relationship Id="rId20" Type="http://schemas.openxmlformats.org/officeDocument/2006/relationships/hyperlink" Target="http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spbstu.ru/dl/2/4648.pdf/download/4648.pdf" TargetMode="External"/><Relationship Id="rId24" Type="http://schemas.openxmlformats.org/officeDocument/2006/relationships/hyperlink" Target="https://dic.academ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.spbstu.ru/dl/2/4648.pdf/download/4648.pdf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tuit.ru/studies/courses/995/152/" TargetMode="External"/><Relationship Id="rId19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www.intuit.ru/studies/courses/995/152/" TargetMode="External"/><Relationship Id="rId22" Type="http://schemas.openxmlformats.org/officeDocument/2006/relationships/hyperlink" Target="https://ibooks.ru/home.php?routine=bookshel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26ED-4038-404E-96A4-CFD93862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20</cp:revision>
  <cp:lastPrinted>2016-09-20T07:06:00Z</cp:lastPrinted>
  <dcterms:created xsi:type="dcterms:W3CDTF">2017-03-27T08:30:00Z</dcterms:created>
  <dcterms:modified xsi:type="dcterms:W3CDTF">2018-06-05T12:39:00Z</dcterms:modified>
</cp:coreProperties>
</file>