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A1" w:rsidRPr="003D4400" w:rsidRDefault="00193AA1" w:rsidP="003D440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АННОТАЦИЯ</w:t>
      </w:r>
    </w:p>
    <w:p w:rsidR="00193AA1" w:rsidRPr="003D4400" w:rsidRDefault="00266F7F" w:rsidP="003D440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 w:rsidR="00193AA1" w:rsidRPr="003D4400">
        <w:rPr>
          <w:rFonts w:ascii="Times New Roman" w:hAnsi="Times New Roman"/>
          <w:sz w:val="24"/>
          <w:szCs w:val="24"/>
        </w:rPr>
        <w:t>исциплины</w:t>
      </w:r>
    </w:p>
    <w:p w:rsidR="00193AA1" w:rsidRPr="003D4400" w:rsidRDefault="00193AA1" w:rsidP="003D440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«ИННОВАЦИОННЫЙ МЕНЕДЖМЕНТ» </w:t>
      </w:r>
    </w:p>
    <w:p w:rsidR="00193AA1" w:rsidRPr="003D4400" w:rsidRDefault="00193AA1" w:rsidP="003D4400">
      <w:pPr>
        <w:contextualSpacing/>
        <w:rPr>
          <w:rFonts w:ascii="Times New Roman" w:hAnsi="Times New Roman"/>
          <w:sz w:val="24"/>
          <w:szCs w:val="24"/>
        </w:rPr>
      </w:pP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Дисциплина «Инновационный менеджмент» (Б1.В.ДВ.2.2) относится к дисциплинам по выбору вариативной части.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b/>
          <w:sz w:val="24"/>
          <w:szCs w:val="24"/>
        </w:rPr>
        <w:t>2.   Цель и задачи дисциплины</w:t>
      </w:r>
    </w:p>
    <w:p w:rsidR="00193AA1" w:rsidRPr="003D4400" w:rsidRDefault="00193AA1" w:rsidP="003D440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Целью изучения дисциплины «Инновационный менеджмент» является приобретение студентами необходимых в профессиональной деятельности знаний, умений и навыков в области управления инновациями для формирования основы инновационного экономического роста на макро- и микроуровнях,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перспективе.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овладение понятийным аппаратом инновационного менеджмента;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формирование представления о сущности инноваций, их роли в экономических системах и хозяйственных процессах;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ознакомление с целями и задачами субъектов инновационной деятельности;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изучение механизмов государственного, рыночного регулирования инновационных процессов в экономике; 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ознакомление с принципами, методами и инструментарием управления научными исследованиями и разработками, представляющими собой основу для внедрения результатов НИОКР в производство и их последующей коммерциализации;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усвоение механизмов и алгоритмов эффективного менеджмента инноваций, в том числе управления созданием и освоением технологических инноваций на железнодорожном транспорте, направленного на повышение его экономической эффективности и безопасности функционирования;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менеджмента инноваций.</w:t>
      </w:r>
    </w:p>
    <w:p w:rsidR="00193AA1" w:rsidRPr="003D4400" w:rsidRDefault="00193AA1" w:rsidP="003D440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   </w:t>
      </w:r>
      <w:r w:rsidRPr="003D440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D4400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D4400">
        <w:rPr>
          <w:rFonts w:ascii="Times New Roman" w:hAnsi="Times New Roman"/>
          <w:sz w:val="24"/>
          <w:szCs w:val="24"/>
        </w:rPr>
        <w:t xml:space="preserve">: ПК-3, ПК-6, ПК-8. 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ЗНАТЬ: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основные понятия, цели, принципы, сферы применения, объекты субъекты, методологические основы инновационного менеджмента;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закономерности инновационного развития организации;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современные концепции, методы и инструменты управления инновациями;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основы построения, расчета и анализа системы ключевых показателей эффективности инновационной деятельности;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основные особенности инновационной деятельности на железнодорожном транспорте.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УМЕТЬ: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анализировать и оценивать возможности практической реализации современных концепций инновационного развития;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разрабатывать концепцию инновационного проекта;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lastRenderedPageBreak/>
        <w:t>оценивать доходность, риски и эффективность принимаемых финансовых и инвестиционных решений в области менеджмента инноваций;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инновационного проекта;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определять особенности и приоритеты инновационной деятельности организации;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применять принципы, модели и методы менеджмента инноваций в профессиональной деятельности;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анализировать и интерпретировать управленческую информацию, содержащуюся в инновационных программах и проектах, и использовать полученные сведения для принятия управленческих решений;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осуществлять поиск информации по полученному заданию;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осуществлять выбор инструментальных средств для обработки данных в соответствии с поставленной задачей,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анализировать результаты расчетов и обосновывать полученные выводы.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ВЛАДЕТЬ: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методологией управления инновационными процессами;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эффективности и результативности инноваций;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методами инвестиционного анализа для оценки экономической целесообразности инновационных проектов;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методами оптимизации структуры источников финансирования инновационных проектов для обеспечения прироста стоимости организации;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навыками проектного управления инновационной деятельностью;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инновационной деятельности на микро- и макроуровне;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Объект, предмет, содержание, задачи, основные понятия инновационного менеджмента.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Инновационная деятельность: ее содержание и структура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Государственное регулирование инновационной деятельности.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Понятие и содержание инновационного цикла.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Инвестиции в инновационном процессе.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Инвестиционный анализ инновационных проектов.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Бизнес-план инновационного проекта.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Организация НИОКР для решения задач инновационного экономического развития.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Организация трансфера технологий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Финансирование инновационной деятельности.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Управление инновационными проектами.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Очная форма обучения: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лекции – 16 час.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практические занятия – 3</w:t>
      </w:r>
      <w:r w:rsidR="001A3CDD">
        <w:rPr>
          <w:rFonts w:ascii="Times New Roman" w:hAnsi="Times New Roman"/>
          <w:sz w:val="24"/>
          <w:szCs w:val="24"/>
        </w:rPr>
        <w:t>2</w:t>
      </w:r>
      <w:r w:rsidRPr="003D4400">
        <w:rPr>
          <w:rFonts w:ascii="Times New Roman" w:hAnsi="Times New Roman"/>
          <w:sz w:val="24"/>
          <w:szCs w:val="24"/>
        </w:rPr>
        <w:t xml:space="preserve"> час.</w:t>
      </w:r>
    </w:p>
    <w:p w:rsidR="00193AA1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A3CDD">
        <w:rPr>
          <w:rFonts w:ascii="Times New Roman" w:hAnsi="Times New Roman"/>
          <w:sz w:val="24"/>
          <w:szCs w:val="24"/>
        </w:rPr>
        <w:t>24</w:t>
      </w:r>
      <w:r w:rsidRPr="003D4400">
        <w:rPr>
          <w:rFonts w:ascii="Times New Roman" w:hAnsi="Times New Roman"/>
          <w:sz w:val="24"/>
          <w:szCs w:val="24"/>
        </w:rPr>
        <w:t xml:space="preserve"> час.</w:t>
      </w:r>
    </w:p>
    <w:p w:rsidR="00AA2E48" w:rsidRPr="003D4400" w:rsidRDefault="00AA2E48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1A3CDD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93AA1" w:rsidRPr="00BA0F62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193AA1" w:rsidRPr="007E3C95" w:rsidRDefault="00193AA1" w:rsidP="00165208"/>
    <w:sectPr w:rsidR="00193AA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5F05"/>
    <w:rsid w:val="00031E96"/>
    <w:rsid w:val="00041D18"/>
    <w:rsid w:val="0006375C"/>
    <w:rsid w:val="000E229F"/>
    <w:rsid w:val="0011732D"/>
    <w:rsid w:val="00152A7C"/>
    <w:rsid w:val="001636D1"/>
    <w:rsid w:val="001648AC"/>
    <w:rsid w:val="00165208"/>
    <w:rsid w:val="00193AA1"/>
    <w:rsid w:val="001A3CDD"/>
    <w:rsid w:val="001D0C0A"/>
    <w:rsid w:val="001F3810"/>
    <w:rsid w:val="00206905"/>
    <w:rsid w:val="00266F7F"/>
    <w:rsid w:val="0027001A"/>
    <w:rsid w:val="00331F7D"/>
    <w:rsid w:val="0034081B"/>
    <w:rsid w:val="003C6B57"/>
    <w:rsid w:val="003D4400"/>
    <w:rsid w:val="00416BC7"/>
    <w:rsid w:val="00442248"/>
    <w:rsid w:val="00456C13"/>
    <w:rsid w:val="004E3219"/>
    <w:rsid w:val="004F2AE3"/>
    <w:rsid w:val="0054510F"/>
    <w:rsid w:val="005B14DA"/>
    <w:rsid w:val="00625C78"/>
    <w:rsid w:val="00632136"/>
    <w:rsid w:val="00692CEA"/>
    <w:rsid w:val="007A1372"/>
    <w:rsid w:val="007B6D15"/>
    <w:rsid w:val="007E3C95"/>
    <w:rsid w:val="0082105A"/>
    <w:rsid w:val="008A04B2"/>
    <w:rsid w:val="008D289C"/>
    <w:rsid w:val="009F590D"/>
    <w:rsid w:val="00A90572"/>
    <w:rsid w:val="00AA2E48"/>
    <w:rsid w:val="00AD1CF3"/>
    <w:rsid w:val="00B40E77"/>
    <w:rsid w:val="00BA0F62"/>
    <w:rsid w:val="00BE3995"/>
    <w:rsid w:val="00BF58CD"/>
    <w:rsid w:val="00C2565C"/>
    <w:rsid w:val="00C63F68"/>
    <w:rsid w:val="00C64C0C"/>
    <w:rsid w:val="00C945A7"/>
    <w:rsid w:val="00CA35C1"/>
    <w:rsid w:val="00D06585"/>
    <w:rsid w:val="00D5166C"/>
    <w:rsid w:val="00DB4EF8"/>
    <w:rsid w:val="00DF27C3"/>
    <w:rsid w:val="00E339A3"/>
    <w:rsid w:val="00E97F8B"/>
    <w:rsid w:val="00F46491"/>
    <w:rsid w:val="00F625A9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6251E0-9E1B-475E-AB17-5B9E0623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character" w:styleId="a5">
    <w:name w:val="Hyperlink"/>
    <w:basedOn w:val="a0"/>
    <w:uiPriority w:val="99"/>
    <w:rsid w:val="004E321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A0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758</Words>
  <Characters>4325</Characters>
  <Application>Microsoft Office Word</Application>
  <DocSecurity>0</DocSecurity>
  <Lines>36</Lines>
  <Paragraphs>10</Paragraphs>
  <ScaleCrop>false</ScaleCrop>
  <Company>Grizli777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Экономика транспорта</cp:lastModifiedBy>
  <cp:revision>6</cp:revision>
  <cp:lastPrinted>2016-11-10T12:07:00Z</cp:lastPrinted>
  <dcterms:created xsi:type="dcterms:W3CDTF">2017-09-16T20:08:00Z</dcterms:created>
  <dcterms:modified xsi:type="dcterms:W3CDTF">2017-10-26T14:44:00Z</dcterms:modified>
</cp:coreProperties>
</file>