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C2" w:rsidRDefault="006637C2" w:rsidP="00ED4794">
      <w:pPr>
        <w:jc w:val="center"/>
      </w:pPr>
      <w:r>
        <w:t>АННОТАЦИЯ</w:t>
      </w:r>
    </w:p>
    <w:p w:rsidR="006637C2" w:rsidRDefault="006637C2" w:rsidP="00ED4794">
      <w:pPr>
        <w:jc w:val="center"/>
      </w:pPr>
      <w:r>
        <w:t>дисциплины</w:t>
      </w:r>
    </w:p>
    <w:p w:rsidR="006637C2" w:rsidRPr="00F05676" w:rsidRDefault="006637C2" w:rsidP="00ED4794">
      <w:pPr>
        <w:jc w:val="center"/>
        <w:rPr>
          <w:bCs/>
        </w:rPr>
      </w:pPr>
      <w:r w:rsidRPr="00F05676">
        <w:rPr>
          <w:bCs/>
        </w:rPr>
        <w:t>«</w:t>
      </w:r>
      <w:r>
        <w:rPr>
          <w:bCs/>
        </w:rPr>
        <w:t>Городская логистика</w:t>
      </w:r>
      <w:r w:rsidRPr="00F05676">
        <w:rPr>
          <w:bCs/>
        </w:rPr>
        <w:t xml:space="preserve">» </w:t>
      </w:r>
    </w:p>
    <w:p w:rsidR="006637C2" w:rsidRDefault="006637C2" w:rsidP="00ED4794"/>
    <w:p w:rsidR="006637C2" w:rsidRPr="009878A9" w:rsidRDefault="006637C2" w:rsidP="00ED4794">
      <w:r>
        <w:t>Направление подготовки –3</w:t>
      </w:r>
      <w:r w:rsidRPr="009878A9">
        <w:t>8</w:t>
      </w:r>
      <w:r>
        <w:t>.03.02</w:t>
      </w:r>
      <w:r w:rsidRPr="009878A9">
        <w:t xml:space="preserve"> «Менеджмент</w:t>
      </w:r>
      <w:r>
        <w:t xml:space="preserve">» </w:t>
      </w:r>
    </w:p>
    <w:p w:rsidR="006637C2" w:rsidRDefault="006637C2" w:rsidP="00ED4794">
      <w:r>
        <w:t>Квалификация (степень) выпускника – бакалавр</w:t>
      </w:r>
    </w:p>
    <w:p w:rsidR="006637C2" w:rsidRDefault="006637C2" w:rsidP="00ED4794">
      <w:r>
        <w:t>Профиль – «Логистика»</w:t>
      </w:r>
    </w:p>
    <w:p w:rsidR="006637C2" w:rsidRDefault="006637C2" w:rsidP="00ED4794">
      <w:pPr>
        <w:rPr>
          <w:b/>
          <w:bCs/>
        </w:rPr>
      </w:pPr>
    </w:p>
    <w:p w:rsidR="006637C2" w:rsidRPr="008E460E" w:rsidRDefault="006637C2" w:rsidP="00ED4794">
      <w:pPr>
        <w:ind w:firstLine="709"/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8E460E" w:rsidRPr="008E460E" w:rsidRDefault="008E460E" w:rsidP="00ED4794">
      <w:pPr>
        <w:ind w:firstLine="709"/>
        <w:contextualSpacing/>
        <w:jc w:val="both"/>
        <w:rPr>
          <w:b/>
        </w:rPr>
      </w:pPr>
      <w:bookmarkStart w:id="0" w:name="_GoBack"/>
      <w:bookmarkEnd w:id="0"/>
    </w:p>
    <w:p w:rsidR="006637C2" w:rsidRPr="008E460E" w:rsidRDefault="006637C2" w:rsidP="00ED4794">
      <w:pPr>
        <w:ind w:firstLine="709"/>
        <w:contextualSpacing/>
        <w:jc w:val="both"/>
      </w:pPr>
      <w:r>
        <w:t>Дисциплина «Городская логистика» (</w:t>
      </w:r>
      <w:r w:rsidRPr="00F05676">
        <w:t>Б</w:t>
      </w:r>
      <w:proofErr w:type="gramStart"/>
      <w:r w:rsidRPr="00F05676">
        <w:t>1</w:t>
      </w:r>
      <w:proofErr w:type="gramEnd"/>
      <w:r w:rsidRPr="00F05676">
        <w:t>.В.ДВ.4.2</w:t>
      </w:r>
      <w:r>
        <w:t>) относится к вариативной части и является дисциплиной по выбору обучающегося.</w:t>
      </w:r>
    </w:p>
    <w:p w:rsidR="008E460E" w:rsidRPr="008E460E" w:rsidRDefault="008E460E" w:rsidP="00ED4794">
      <w:pPr>
        <w:ind w:firstLine="709"/>
        <w:contextualSpacing/>
        <w:jc w:val="both"/>
      </w:pPr>
    </w:p>
    <w:p w:rsidR="006637C2" w:rsidRDefault="006637C2" w:rsidP="00ED4794">
      <w:pPr>
        <w:ind w:firstLine="709"/>
        <w:contextualSpacing/>
        <w:jc w:val="both"/>
        <w:rPr>
          <w:b/>
          <w:lang w:val="en-US"/>
        </w:rPr>
      </w:pPr>
      <w:r>
        <w:rPr>
          <w:b/>
        </w:rPr>
        <w:t>2. Цель и задачи дисциплины</w:t>
      </w:r>
    </w:p>
    <w:p w:rsidR="008E460E" w:rsidRPr="008E460E" w:rsidRDefault="008E460E" w:rsidP="00ED4794">
      <w:pPr>
        <w:ind w:firstLine="709"/>
        <w:contextualSpacing/>
        <w:jc w:val="both"/>
        <w:rPr>
          <w:b/>
          <w:lang w:val="en-US"/>
        </w:rPr>
      </w:pPr>
    </w:p>
    <w:p w:rsidR="006637C2" w:rsidRPr="007857E5" w:rsidRDefault="006637C2" w:rsidP="007857E5">
      <w:pPr>
        <w:ind w:firstLine="851"/>
      </w:pPr>
      <w:r w:rsidRPr="007857E5">
        <w:t>Целью изучения является формирование твердых теоретических знаний и практических навыков по использованию нормативно-правовых документов, статистических, имитационных моделей и методов для организации взаимодействия городского и железнодорожного транспорта.</w:t>
      </w:r>
    </w:p>
    <w:p w:rsidR="006637C2" w:rsidRPr="007857E5" w:rsidRDefault="006637C2" w:rsidP="007857E5">
      <w:pPr>
        <w:ind w:firstLine="851"/>
      </w:pPr>
      <w:r w:rsidRPr="007857E5">
        <w:t>Для достижения поставленной цели решаются следующие задачи:</w:t>
      </w:r>
    </w:p>
    <w:p w:rsidR="006637C2" w:rsidRPr="007857E5" w:rsidRDefault="006637C2" w:rsidP="007857E5">
      <w:pPr>
        <w:numPr>
          <w:ilvl w:val="0"/>
          <w:numId w:val="3"/>
        </w:numPr>
        <w:ind w:left="1134" w:hanging="425"/>
        <w:contextualSpacing/>
        <w:jc w:val="both"/>
      </w:pPr>
      <w:r w:rsidRPr="007857E5">
        <w:t>приобретение знаний, умений и навыков в области городской логистики;</w:t>
      </w:r>
    </w:p>
    <w:p w:rsidR="006637C2" w:rsidRPr="007857E5" w:rsidRDefault="006637C2" w:rsidP="007857E5">
      <w:pPr>
        <w:numPr>
          <w:ilvl w:val="0"/>
          <w:numId w:val="3"/>
        </w:numPr>
        <w:ind w:left="1134" w:hanging="425"/>
        <w:contextualSpacing/>
        <w:jc w:val="both"/>
      </w:pPr>
      <w:r w:rsidRPr="007857E5">
        <w:t>формирование характера мышления и ценностных ориентаций, при которых соблюдение действующего законодательства и нормативных документов в области городского транспорта и логист</w:t>
      </w:r>
      <w:r w:rsidR="00BD711F">
        <w:t>и</w:t>
      </w:r>
      <w:r w:rsidRPr="007857E5">
        <w:t>ки, а также требований, установленных техническими регламентами, стандартами, положениями договоров рассматривается в качестве приоритета.</w:t>
      </w:r>
    </w:p>
    <w:p w:rsidR="006637C2" w:rsidRPr="007857E5" w:rsidRDefault="006637C2" w:rsidP="00ED4794">
      <w:pPr>
        <w:pStyle w:val="a3"/>
        <w:jc w:val="both"/>
      </w:pPr>
    </w:p>
    <w:p w:rsidR="006637C2" w:rsidRDefault="006637C2" w:rsidP="00ED4794">
      <w:pPr>
        <w:ind w:firstLine="709"/>
        <w:contextualSpacing/>
        <w:jc w:val="both"/>
        <w:rPr>
          <w:b/>
          <w:lang w:val="en-US"/>
        </w:rPr>
      </w:pPr>
      <w:r>
        <w:rPr>
          <w:b/>
        </w:rPr>
        <w:t xml:space="preserve">3. Перечень планируемых результатов </w:t>
      </w:r>
      <w:proofErr w:type="gramStart"/>
      <w:r>
        <w:rPr>
          <w:b/>
        </w:rPr>
        <w:t>обучения по дисциплине</w:t>
      </w:r>
      <w:proofErr w:type="gramEnd"/>
    </w:p>
    <w:p w:rsidR="008E460E" w:rsidRPr="008E460E" w:rsidRDefault="008E460E" w:rsidP="00ED4794">
      <w:pPr>
        <w:ind w:firstLine="709"/>
        <w:contextualSpacing/>
        <w:jc w:val="both"/>
        <w:rPr>
          <w:b/>
          <w:lang w:val="en-US"/>
        </w:rPr>
      </w:pPr>
    </w:p>
    <w:p w:rsidR="006637C2" w:rsidRPr="009956AF" w:rsidRDefault="006637C2" w:rsidP="00ED4794">
      <w:pPr>
        <w:ind w:firstLine="851"/>
        <w:jc w:val="both"/>
      </w:pPr>
      <w:r>
        <w:t>Изучение дисциплины направлено на формирование следующих  компетенций: ПК-6; ПК-19.</w:t>
      </w:r>
    </w:p>
    <w:p w:rsidR="006637C2" w:rsidRDefault="006637C2" w:rsidP="00ED4794">
      <w:pPr>
        <w:ind w:firstLine="851"/>
        <w:jc w:val="both"/>
      </w:pPr>
    </w:p>
    <w:p w:rsidR="006637C2" w:rsidRDefault="006637C2" w:rsidP="00ED4794">
      <w:pPr>
        <w:tabs>
          <w:tab w:val="left" w:pos="0"/>
        </w:tabs>
        <w:ind w:firstLine="851"/>
        <w:jc w:val="both"/>
        <w:rPr>
          <w:bCs/>
          <w:lang w:val="en-US"/>
        </w:rPr>
      </w:pPr>
      <w:r w:rsidRPr="007857E5">
        <w:rPr>
          <w:bCs/>
        </w:rPr>
        <w:t xml:space="preserve">В результате освоения дисциплины </w:t>
      </w:r>
      <w:proofErr w:type="gramStart"/>
      <w:r w:rsidRPr="007857E5">
        <w:rPr>
          <w:bCs/>
        </w:rPr>
        <w:t>обучающийся</w:t>
      </w:r>
      <w:proofErr w:type="gramEnd"/>
      <w:r w:rsidRPr="007857E5">
        <w:rPr>
          <w:bCs/>
        </w:rPr>
        <w:t xml:space="preserve"> должен:</w:t>
      </w:r>
    </w:p>
    <w:p w:rsidR="008E460E" w:rsidRPr="008E460E" w:rsidRDefault="008E460E" w:rsidP="00ED4794">
      <w:pPr>
        <w:tabs>
          <w:tab w:val="left" w:pos="0"/>
        </w:tabs>
        <w:ind w:firstLine="851"/>
        <w:jc w:val="both"/>
        <w:rPr>
          <w:bCs/>
          <w:lang w:val="en-US"/>
        </w:rPr>
      </w:pPr>
    </w:p>
    <w:p w:rsidR="006637C2" w:rsidRPr="007857E5" w:rsidRDefault="006637C2" w:rsidP="007857E5">
      <w:pPr>
        <w:ind w:firstLine="851"/>
      </w:pPr>
      <w:r w:rsidRPr="007857E5">
        <w:rPr>
          <w:b/>
        </w:rPr>
        <w:t>ЗНАТЬ</w:t>
      </w:r>
      <w:r w:rsidRPr="007857E5">
        <w:t>: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основные понятия городской логистики;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 xml:space="preserve">классификацию городов, функциональное зонирование их территорий, системы улично-дорожной сети; виды и структуру городского транспорта; 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 xml:space="preserve">значение транспорта и логистики в развитии городов и городских агломераций, характеристику транспортной системы городов, интегрированные транспортные системы; </w:t>
      </w:r>
    </w:p>
    <w:p w:rsidR="006637C2" w:rsidRPr="008E460E" w:rsidRDefault="006637C2" w:rsidP="007857E5">
      <w:pPr>
        <w:numPr>
          <w:ilvl w:val="0"/>
          <w:numId w:val="2"/>
        </w:numPr>
        <w:ind w:left="284" w:firstLine="567"/>
        <w:jc w:val="both"/>
        <w:rPr>
          <w:b/>
        </w:rPr>
      </w:pPr>
      <w:r w:rsidRPr="007857E5">
        <w:t>структуру автоматизированных систем управления пассажирских перевозок; информационных систем мониторинга и учета выполнения технологических операций.</w:t>
      </w:r>
    </w:p>
    <w:p w:rsidR="008E460E" w:rsidRPr="007857E5" w:rsidRDefault="008E460E" w:rsidP="008E460E">
      <w:pPr>
        <w:ind w:left="851"/>
        <w:jc w:val="both"/>
        <w:rPr>
          <w:b/>
        </w:rPr>
      </w:pPr>
    </w:p>
    <w:p w:rsidR="006637C2" w:rsidRPr="007857E5" w:rsidRDefault="006637C2" w:rsidP="007857E5">
      <w:pPr>
        <w:ind w:firstLine="851"/>
      </w:pPr>
      <w:r w:rsidRPr="007857E5">
        <w:rPr>
          <w:b/>
        </w:rPr>
        <w:t>УМЕТЬ</w:t>
      </w:r>
      <w:r w:rsidRPr="007857E5">
        <w:t>: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организовать пассажиропотоки, их обслуживание в городской логистической системе;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применять принципы проектирования транспортной сети, учитывать параметры улично-дорожной сети города;</w:t>
      </w:r>
    </w:p>
    <w:p w:rsidR="006637C2" w:rsidRPr="008E460E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lastRenderedPageBreak/>
        <w:t xml:space="preserve">анализировать транспортную подвижность населения, факторы, влияющие на её величину, проводить расчет корреспонденций между районами города, методы обследования пассажиропотоков; </w:t>
      </w:r>
    </w:p>
    <w:p w:rsidR="008E460E" w:rsidRPr="007857E5" w:rsidRDefault="008E460E" w:rsidP="008E460E">
      <w:pPr>
        <w:ind w:left="851"/>
        <w:jc w:val="both"/>
      </w:pPr>
    </w:p>
    <w:p w:rsidR="006637C2" w:rsidRPr="007857E5" w:rsidRDefault="006637C2" w:rsidP="007857E5">
      <w:pPr>
        <w:pStyle w:val="a4"/>
        <w:ind w:left="851"/>
        <w:rPr>
          <w:b/>
          <w:sz w:val="24"/>
          <w:szCs w:val="24"/>
        </w:rPr>
      </w:pPr>
      <w:r w:rsidRPr="007857E5">
        <w:rPr>
          <w:b/>
          <w:sz w:val="24"/>
          <w:szCs w:val="24"/>
        </w:rPr>
        <w:t>ВЛАДЕТЬ: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методами и средствами проектирования городских транспортных систем с учетом определения потребности в подвижном составе;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практическими навыками выбора  информационных систем для организации работы городской логистики;</w:t>
      </w:r>
    </w:p>
    <w:p w:rsidR="006637C2" w:rsidRPr="007857E5" w:rsidRDefault="006637C2" w:rsidP="007857E5">
      <w:pPr>
        <w:numPr>
          <w:ilvl w:val="0"/>
          <w:numId w:val="2"/>
        </w:numPr>
        <w:ind w:left="284" w:firstLine="567"/>
        <w:jc w:val="both"/>
      </w:pPr>
      <w:r w:rsidRPr="007857E5">
        <w:t>навыками подготовки организационных и распорядительных документов, необходимых для создания новых структур городской логистики.</w:t>
      </w:r>
    </w:p>
    <w:p w:rsidR="006637C2" w:rsidRPr="007857E5" w:rsidRDefault="006637C2" w:rsidP="00AC211A">
      <w:pPr>
        <w:contextualSpacing/>
        <w:jc w:val="both"/>
        <w:rPr>
          <w:b/>
        </w:rPr>
      </w:pPr>
    </w:p>
    <w:p w:rsidR="006637C2" w:rsidRDefault="006637C2" w:rsidP="00ED4794">
      <w:pPr>
        <w:ind w:firstLine="709"/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6637C2" w:rsidRDefault="006637C2" w:rsidP="007857E5">
      <w:pPr>
        <w:ind w:firstLine="709"/>
        <w:contextualSpacing/>
        <w:jc w:val="both"/>
      </w:pPr>
      <w:r>
        <w:t>Особенности городской логистики различных городских агломераций. Рост городов. Появление мегаполисов и агломераций. Развитие городов в России. Классификация городов по величине и роли в географическом разделении труда. Развитие функциональной структуры и зрелость городов. Функциональное зонирование территорий городов, особенности зонирования исторических мест. Транспортно-экологическое зонирование.</w:t>
      </w:r>
    </w:p>
    <w:p w:rsidR="006637C2" w:rsidRDefault="006637C2" w:rsidP="007857E5">
      <w:pPr>
        <w:ind w:firstLine="709"/>
        <w:contextualSpacing/>
        <w:jc w:val="both"/>
      </w:pPr>
      <w:r>
        <w:t>Логистическая система городов. Улично-дорожная сеть – основа городской логистики. Общие характеристики, показатели и категории улично-дорожной сети городов. Назначение, скорость и интенсивность движения. Категории дорог, уличные и внеуличные пути сообщения. Принципиальные схемы путей сообщения в городах и их анализ. Преимущества и недостатки с точки зрения организации движения транспорта. Показатели прямолинейности и плотности улично-дорожной сети. Загруженность центрального транспортного узла.</w:t>
      </w:r>
    </w:p>
    <w:p w:rsidR="006637C2" w:rsidRDefault="006637C2" w:rsidP="007857E5">
      <w:pPr>
        <w:ind w:firstLine="709"/>
        <w:contextualSpacing/>
        <w:jc w:val="both"/>
      </w:pPr>
      <w:r>
        <w:t>Логистика вокзальных комплек</w:t>
      </w:r>
      <w:r w:rsidR="00BD711F">
        <w:t>с</w:t>
      </w:r>
      <w:r>
        <w:t>ов. Определение основных элементов вокзала. Коммерческая деятельность. Продажа билетов. АСУ Экспресс. Критерии оценки качества работы вокзальных комплек</w:t>
      </w:r>
      <w:r w:rsidR="00BD711F">
        <w:t>с</w:t>
      </w:r>
      <w:r>
        <w:t>ов - временные, стоимостные, экологические, показатели комфорта и безопасности.</w:t>
      </w:r>
    </w:p>
    <w:p w:rsidR="006637C2" w:rsidRDefault="006637C2" w:rsidP="007857E5">
      <w:pPr>
        <w:ind w:firstLine="709"/>
        <w:contextualSpacing/>
        <w:jc w:val="both"/>
      </w:pPr>
      <w:r>
        <w:t>Общие требования при организации городской логистики. Комплексные транспортные схемы городов (КТС). Конфигурация КТС, ее зависимость от планировки города, структуры уличной сети, характеристики пассажиропотоков.</w:t>
      </w:r>
    </w:p>
    <w:p w:rsidR="006637C2" w:rsidRDefault="006637C2" w:rsidP="007857E5">
      <w:pPr>
        <w:ind w:firstLine="709"/>
        <w:contextualSpacing/>
        <w:jc w:val="both"/>
      </w:pPr>
      <w:r>
        <w:t>Порядок разработки и применения КТС для городов России. Методы разработки КТС за рубежом. Требования к системе городского транспорта - скорость движения, уровень наполнения подвижного состава, плотность сети линий пассажирского транспорта, степень прямолинейности, разветвленность маршрутных схем. Дальность подходов к остановкам, затраты времени на трудовые перемещения в городах.</w:t>
      </w:r>
    </w:p>
    <w:p w:rsidR="006637C2" w:rsidRDefault="006637C2" w:rsidP="007857E5">
      <w:pPr>
        <w:ind w:firstLine="709"/>
        <w:contextualSpacing/>
        <w:jc w:val="both"/>
      </w:pPr>
      <w:r>
        <w:t>Обследование пассажиропотоков в городах и расчет транспортных корреспонденций. Пассажиропотоки в городах. Пункты их зарождения и погашения. Колебания пассажиропотоков. Методы их обследования - анкетный, талонный, табличный, визуальный, автоматизированный. Методика обследования - разбиение территории города на районы, периоды обследования, расстановка постов, порядок контроля.</w:t>
      </w:r>
    </w:p>
    <w:p w:rsidR="006637C2" w:rsidRDefault="006637C2" w:rsidP="007857E5">
      <w:pPr>
        <w:ind w:firstLine="709"/>
        <w:contextualSpacing/>
        <w:jc w:val="both"/>
      </w:pPr>
      <w:r>
        <w:t>Расчет транспортных корреспонденций - матрицы корреспонденций транспортных потоков, схемы маршрутов, картограммы интенсивности. Неравномерность движения в течение суток. Гистограммы интенсивности. Проектирование транспортной сети и маршрутных схем</w:t>
      </w:r>
      <w:r>
        <w:tab/>
        <w:t xml:space="preserve">Построение </w:t>
      </w:r>
      <w:proofErr w:type="spellStart"/>
      <w:r>
        <w:t>планограммы</w:t>
      </w:r>
      <w:proofErr w:type="spellEnd"/>
      <w:r>
        <w:t xml:space="preserve"> расселения населения города, </w:t>
      </w:r>
      <w:proofErr w:type="spellStart"/>
      <w:r>
        <w:t>километрические</w:t>
      </w:r>
      <w:proofErr w:type="spellEnd"/>
      <w:r>
        <w:t xml:space="preserve"> зоны, основные </w:t>
      </w:r>
      <w:proofErr w:type="spellStart"/>
      <w:r>
        <w:t>пассажиро</w:t>
      </w:r>
      <w:proofErr w:type="spellEnd"/>
      <w:r>
        <w:t xml:space="preserve"> - и </w:t>
      </w:r>
      <w:proofErr w:type="spellStart"/>
      <w:r>
        <w:t>грузообразующие</w:t>
      </w:r>
      <w:proofErr w:type="spellEnd"/>
      <w:r>
        <w:t xml:space="preserve"> пункты.</w:t>
      </w:r>
    </w:p>
    <w:p w:rsidR="006637C2" w:rsidRDefault="006637C2" w:rsidP="007857E5">
      <w:pPr>
        <w:ind w:firstLine="709"/>
        <w:contextualSpacing/>
        <w:jc w:val="both"/>
      </w:pPr>
      <w:r>
        <w:t xml:space="preserve">Средняя удаленность населения от центров тяготения. Транспортная доступность. Построение </w:t>
      </w:r>
      <w:proofErr w:type="spellStart"/>
      <w:r>
        <w:t>изокрон</w:t>
      </w:r>
      <w:proofErr w:type="spellEnd"/>
      <w:r>
        <w:t xml:space="preserve"> (линий равного времени). Проектирование маршрутных схем городского транспорта, выбор оптимальных вариантов. Метод потенциалов.</w:t>
      </w:r>
    </w:p>
    <w:p w:rsidR="006637C2" w:rsidRDefault="006637C2" w:rsidP="007857E5">
      <w:pPr>
        <w:ind w:firstLine="709"/>
        <w:contextualSpacing/>
        <w:jc w:val="both"/>
        <w:rPr>
          <w:b/>
        </w:rPr>
      </w:pPr>
    </w:p>
    <w:p w:rsidR="006637C2" w:rsidRDefault="006637C2" w:rsidP="00ED4794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:rsidR="006637C2" w:rsidRDefault="00E0026E" w:rsidP="00ED4794">
      <w:pPr>
        <w:pStyle w:val="a3"/>
        <w:rPr>
          <w:b/>
        </w:rPr>
      </w:pPr>
      <w:r>
        <w:rPr>
          <w:b/>
        </w:rPr>
        <w:t xml:space="preserve">Очная форма обучения </w:t>
      </w:r>
      <w:r w:rsidR="006637C2">
        <w:rPr>
          <w:b/>
        </w:rPr>
        <w:t xml:space="preserve">Семестр № </w:t>
      </w:r>
      <w:r w:rsidR="00BD711F">
        <w:rPr>
          <w:b/>
        </w:rPr>
        <w:t>4</w:t>
      </w:r>
    </w:p>
    <w:p w:rsidR="006637C2" w:rsidRDefault="006637C2" w:rsidP="00ED4794">
      <w:pPr>
        <w:jc w:val="both"/>
      </w:pPr>
      <w:r>
        <w:t>Объем дисциплины – 3 зачетные единицы (108 час.), в том числе:</w:t>
      </w:r>
    </w:p>
    <w:p w:rsidR="006637C2" w:rsidRDefault="00E0026E" w:rsidP="00ED4794">
      <w:pPr>
        <w:jc w:val="both"/>
      </w:pPr>
      <w:r>
        <w:t>лекции – 32</w:t>
      </w:r>
      <w:r w:rsidR="006637C2">
        <w:t xml:space="preserve"> час.</w:t>
      </w:r>
    </w:p>
    <w:p w:rsidR="006637C2" w:rsidRDefault="00E0026E" w:rsidP="00ED4794">
      <w:pPr>
        <w:jc w:val="both"/>
      </w:pPr>
      <w:r>
        <w:t>практические занятия – 32</w:t>
      </w:r>
      <w:r w:rsidR="006637C2">
        <w:t xml:space="preserve"> час.</w:t>
      </w:r>
    </w:p>
    <w:p w:rsidR="006637C2" w:rsidRDefault="006637C2" w:rsidP="00ED4794">
      <w:pPr>
        <w:jc w:val="both"/>
      </w:pPr>
      <w:r>
        <w:t xml:space="preserve">самостоятельная работа – </w:t>
      </w:r>
      <w:r w:rsidR="00E0026E">
        <w:t>35</w:t>
      </w:r>
      <w:r>
        <w:t xml:space="preserve"> час.</w:t>
      </w:r>
    </w:p>
    <w:p w:rsidR="00E0026E" w:rsidRDefault="00E0026E" w:rsidP="00ED4794">
      <w:pPr>
        <w:jc w:val="both"/>
      </w:pPr>
      <w:r>
        <w:t>контроль – 9 час.</w:t>
      </w:r>
    </w:p>
    <w:p w:rsidR="006637C2" w:rsidRDefault="006637C2" w:rsidP="00ED4794">
      <w:pPr>
        <w:jc w:val="both"/>
      </w:pPr>
      <w:r>
        <w:t>Форма контроля знаний – зачет.</w:t>
      </w:r>
    </w:p>
    <w:p w:rsidR="00E0026E" w:rsidRDefault="00E0026E" w:rsidP="00E0026E">
      <w:pPr>
        <w:pStyle w:val="a3"/>
        <w:rPr>
          <w:b/>
        </w:rPr>
      </w:pPr>
      <w:r>
        <w:rPr>
          <w:b/>
        </w:rPr>
        <w:t>Заочная форма обучения Курс № 3</w:t>
      </w:r>
    </w:p>
    <w:p w:rsidR="00E0026E" w:rsidRDefault="00E0026E" w:rsidP="00E0026E">
      <w:pPr>
        <w:jc w:val="both"/>
      </w:pPr>
      <w:r>
        <w:t>Объем дисциплины – 3 зачетные единицы (108 час.), в том числе:</w:t>
      </w:r>
    </w:p>
    <w:p w:rsidR="00E0026E" w:rsidRDefault="00E0026E" w:rsidP="00E0026E">
      <w:pPr>
        <w:jc w:val="both"/>
      </w:pPr>
      <w:r>
        <w:t>лекции – 6 час.</w:t>
      </w:r>
    </w:p>
    <w:p w:rsidR="00E0026E" w:rsidRDefault="00E0026E" w:rsidP="00E0026E">
      <w:pPr>
        <w:jc w:val="both"/>
      </w:pPr>
      <w:r>
        <w:t>практические занятия – 6 час.</w:t>
      </w:r>
    </w:p>
    <w:p w:rsidR="00E0026E" w:rsidRDefault="00E0026E" w:rsidP="00E0026E">
      <w:pPr>
        <w:jc w:val="both"/>
      </w:pPr>
      <w:r>
        <w:t>самостоятельная работа – 92 час.</w:t>
      </w:r>
    </w:p>
    <w:p w:rsidR="00E0026E" w:rsidRDefault="00E0026E" w:rsidP="00E0026E">
      <w:pPr>
        <w:jc w:val="both"/>
      </w:pPr>
      <w:r>
        <w:t>контроль – 4 час.</w:t>
      </w:r>
    </w:p>
    <w:p w:rsidR="00E0026E" w:rsidRDefault="00E0026E" w:rsidP="00E0026E">
      <w:pPr>
        <w:jc w:val="both"/>
      </w:pPr>
      <w:r>
        <w:t>Форма контроля знаний – зачет.</w:t>
      </w:r>
    </w:p>
    <w:p w:rsidR="00E0026E" w:rsidRDefault="00E0026E" w:rsidP="00ED4794">
      <w:pPr>
        <w:jc w:val="both"/>
      </w:pPr>
    </w:p>
    <w:sectPr w:rsidR="00E0026E" w:rsidSect="00C2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0AA"/>
    <w:rsid w:val="000F53B3"/>
    <w:rsid w:val="001361A4"/>
    <w:rsid w:val="001509F8"/>
    <w:rsid w:val="001F5D64"/>
    <w:rsid w:val="003569AF"/>
    <w:rsid w:val="003950AA"/>
    <w:rsid w:val="003D4764"/>
    <w:rsid w:val="004543BB"/>
    <w:rsid w:val="00455EB0"/>
    <w:rsid w:val="004B1C5D"/>
    <w:rsid w:val="006311D9"/>
    <w:rsid w:val="00636599"/>
    <w:rsid w:val="006637C2"/>
    <w:rsid w:val="006A11BB"/>
    <w:rsid w:val="007857E5"/>
    <w:rsid w:val="008E460E"/>
    <w:rsid w:val="008F5FA4"/>
    <w:rsid w:val="008F7BFC"/>
    <w:rsid w:val="00964BBD"/>
    <w:rsid w:val="009878A9"/>
    <w:rsid w:val="009956AF"/>
    <w:rsid w:val="00A91DAA"/>
    <w:rsid w:val="00AC211A"/>
    <w:rsid w:val="00B60CF5"/>
    <w:rsid w:val="00BB05F6"/>
    <w:rsid w:val="00BD711F"/>
    <w:rsid w:val="00C277A9"/>
    <w:rsid w:val="00C30A3D"/>
    <w:rsid w:val="00CD4F8B"/>
    <w:rsid w:val="00CF5FF7"/>
    <w:rsid w:val="00CF613B"/>
    <w:rsid w:val="00E0026E"/>
    <w:rsid w:val="00E961C7"/>
    <w:rsid w:val="00ED4794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794"/>
  </w:style>
  <w:style w:type="paragraph" w:customStyle="1" w:styleId="abzac">
    <w:name w:val="abzac"/>
    <w:basedOn w:val="a"/>
    <w:uiPriority w:val="99"/>
    <w:rsid w:val="00ED4794"/>
    <w:pPr>
      <w:ind w:firstLine="720"/>
      <w:jc w:val="both"/>
    </w:pPr>
  </w:style>
  <w:style w:type="paragraph" w:styleId="a4">
    <w:name w:val="List Paragraph"/>
    <w:basedOn w:val="a"/>
    <w:uiPriority w:val="99"/>
    <w:qFormat/>
    <w:rsid w:val="00ED4794"/>
    <w:pPr>
      <w:ind w:left="720"/>
      <w:contextualSpacing/>
    </w:pPr>
    <w:rPr>
      <w:rFonts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964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64BB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Hewlett-Packard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Юлия</cp:lastModifiedBy>
  <cp:revision>10</cp:revision>
  <cp:lastPrinted>2017-10-13T12:32:00Z</cp:lastPrinted>
  <dcterms:created xsi:type="dcterms:W3CDTF">2017-02-02T08:03:00Z</dcterms:created>
  <dcterms:modified xsi:type="dcterms:W3CDTF">2017-10-13T12:32:00Z</dcterms:modified>
</cp:coreProperties>
</file>