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D91F5D" w:rsidP="00541542">
      <w:pPr>
        <w:jc w:val="center"/>
      </w:pPr>
      <w:r w:rsidRPr="001F3810">
        <w:t>(ФГБОУ ВО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Pr="001F3810" w:rsidRDefault="00467866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Default="00D91F5D" w:rsidP="00541542">
      <w:pPr>
        <w:ind w:left="5245"/>
        <w:rPr>
          <w:lang w:val="en-US"/>
        </w:rPr>
      </w:pPr>
    </w:p>
    <w:p w:rsidR="004A3F2C" w:rsidRPr="004A3F2C" w:rsidRDefault="004A3F2C" w:rsidP="00541542">
      <w:pPr>
        <w:ind w:left="5245"/>
        <w:rPr>
          <w:lang w:val="en-US"/>
        </w:rPr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9E3A46">
        <w:rPr>
          <w:noProof/>
        </w:rPr>
        <w:t>ТЕХНОЛОГИИ</w:t>
      </w:r>
      <w:r w:rsidRPr="003300B0">
        <w:rPr>
          <w:noProof/>
        </w:rPr>
        <w:t xml:space="preserve"> В ЭКОНОМИКЕ</w:t>
      </w:r>
      <w:r w:rsidRPr="001F3810">
        <w:t>» (</w:t>
      </w:r>
      <w:r w:rsidR="009E3A46" w:rsidRPr="009E3A46">
        <w:rPr>
          <w:noProof/>
        </w:rPr>
        <w:t>Б1.В.ДВ.6</w:t>
      </w:r>
      <w:r w:rsidR="00DB6789">
        <w:rPr>
          <w:noProof/>
        </w:rPr>
        <w:t>.1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>
        <w:t>Экономика предприятий и организаций (транспорт)</w:t>
      </w:r>
      <w:r w:rsidR="00467866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Pr="00F05515" w:rsidRDefault="00F05515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D668F8">
        <w:t>8</w:t>
      </w:r>
    </w:p>
    <w:p w:rsidR="00D91F5D" w:rsidRPr="001F3810" w:rsidRDefault="00D91F5D" w:rsidP="00541542">
      <w:pPr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91F5D" w:rsidRPr="001F3810" w:rsidRDefault="00F05515" w:rsidP="003F1C78">
      <w:pPr>
        <w:spacing w:line="276" w:lineRule="auto"/>
        <w:jc w:val="center"/>
        <w:rPr>
          <w:b/>
          <w:bCs/>
        </w:rPr>
      </w:pPr>
      <w:r>
        <w:lastRenderedPageBreak/>
        <w:br w:type="page"/>
      </w:r>
      <w:r w:rsidR="00FB27B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-361315</wp:posOffset>
            </wp:positionV>
            <wp:extent cx="7779385" cy="10686415"/>
            <wp:effectExtent l="0" t="0" r="0" b="0"/>
            <wp:wrapNone/>
            <wp:docPr id="2" name="Рисунок 2" descr="C:\Users\надежда\YandexDisk\Работа ГУПС\Магистратура 2018\Лист согласования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YandexDisk\Работа ГУПС\Магистратура 2018\Лист согласования У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D2">
        <w:rPr>
          <w:bCs/>
        </w:rPr>
        <w:br w:type="page"/>
      </w:r>
      <w:r w:rsidR="00D91F5D"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</w:t>
      </w:r>
      <w:proofErr w:type="gramStart"/>
      <w:r w:rsidR="00B43F82">
        <w:rPr>
          <w:rFonts w:eastAsia="Times New Roman"/>
        </w:rPr>
        <w:t>ВО</w:t>
      </w:r>
      <w:proofErr w:type="gramEnd"/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 xml:space="preserve">.01 «Экономика (уровень </w:t>
      </w:r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r w:rsidR="00B43F82">
        <w:rPr>
          <w:rFonts w:eastAsia="Times New Roman"/>
        </w:rPr>
        <w:t>)</w:t>
      </w:r>
      <w:r w:rsidR="00B43F82" w:rsidRPr="00724843">
        <w:rPr>
          <w:rFonts w:eastAsia="Times New Roman"/>
        </w:rPr>
        <w:t>»</w:t>
      </w:r>
      <w:r w:rsidR="00B43F82">
        <w:rPr>
          <w:rFonts w:eastAsia="Times New Roman"/>
        </w:rPr>
        <w:t xml:space="preserve">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4627D2">
        <w:rPr>
          <w:rFonts w:eastAsia="Times New Roman"/>
          <w:noProof/>
        </w:rPr>
        <w:t>технологии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</w:rPr>
        <w:t>» (</w:t>
      </w:r>
      <w:r w:rsidR="004627D2" w:rsidRPr="004627D2">
        <w:rPr>
          <w:rFonts w:eastAsia="Times New Roman"/>
          <w:noProof/>
        </w:rPr>
        <w:t>Б1.В.ДВ.6</w:t>
      </w:r>
      <w:r w:rsidR="00DB6789">
        <w:rPr>
          <w:rFonts w:eastAsia="Times New Roman"/>
          <w:noProof/>
        </w:rPr>
        <w:t>.1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 xml:space="preserve">и </w:t>
      </w:r>
      <w:r w:rsidR="004627D2" w:rsidRPr="004B23B0">
        <w:rPr>
          <w:rFonts w:eastAsia="Times New Roman"/>
          <w:iCs/>
        </w:rPr>
        <w:t xml:space="preserve">систем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D60DFD">
        <w:rPr>
          <w:sz w:val="28"/>
          <w:szCs w:val="28"/>
          <w:lang w:val="ru-RU"/>
        </w:rPr>
        <w:t>технологиями</w:t>
      </w:r>
      <w:r w:rsidRPr="00F871FE">
        <w:rPr>
          <w:sz w:val="28"/>
          <w:szCs w:val="28"/>
        </w:rPr>
        <w:t>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D60DFD">
        <w:rPr>
          <w:sz w:val="28"/>
          <w:szCs w:val="28"/>
          <w:lang w:val="ru-RU"/>
        </w:rPr>
        <w:t>;</w:t>
      </w:r>
    </w:p>
    <w:p w:rsidR="00D60DFD" w:rsidRPr="00D60DFD" w:rsidRDefault="00D60DFD" w:rsidP="00D60DFD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D60DFD"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ru-RU"/>
        </w:rPr>
        <w:t xml:space="preserve">информационными </w:t>
      </w:r>
      <w:r w:rsidRPr="00D60DFD">
        <w:rPr>
          <w:sz w:val="28"/>
          <w:szCs w:val="28"/>
        </w:rPr>
        <w:t>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</w:t>
      </w:r>
      <w:proofErr w:type="gramStart"/>
      <w:r w:rsidRPr="001F3810">
        <w:rPr>
          <w:b/>
          <w:bCs/>
        </w:rPr>
        <w:t>обучения по дисциплине</w:t>
      </w:r>
      <w:proofErr w:type="gramEnd"/>
      <w:r w:rsidRPr="001F3810">
        <w:rPr>
          <w:b/>
          <w:bCs/>
        </w:rPr>
        <w:t xml:space="preserve">, соотнесенных с планируемыми результатами освоения основной </w:t>
      </w:r>
      <w:r w:rsidR="00467866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B43F82" w:rsidRDefault="00B43F82" w:rsidP="00B43F82">
      <w:pPr>
        <w:ind w:firstLine="709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</w:t>
      </w:r>
      <w:r w:rsidR="00F21244">
        <w:t>ся: приобретение знаний, умений и</w:t>
      </w:r>
      <w:r>
        <w:t xml:space="preserve"> навыков.</w:t>
      </w:r>
    </w:p>
    <w:p w:rsidR="00B43F82" w:rsidRDefault="00B43F82" w:rsidP="00B43F82">
      <w:pPr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сущность и значение экономической информации в развитии современного информац</w:t>
      </w:r>
      <w:r w:rsidRPr="0002003E">
        <w:rPr>
          <w:lang w:eastAsia="ru-RU"/>
        </w:rPr>
        <w:t>и</w:t>
      </w:r>
      <w:r w:rsidRPr="0002003E">
        <w:rPr>
          <w:lang w:eastAsia="ru-RU"/>
        </w:rPr>
        <w:t xml:space="preserve">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технологий и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</w:t>
      </w:r>
      <w:r w:rsidRPr="0002003E">
        <w:rPr>
          <w:lang w:eastAsia="ru-RU"/>
        </w:rPr>
        <w:t>е</w:t>
      </w:r>
      <w:r w:rsidRPr="0002003E">
        <w:rPr>
          <w:lang w:eastAsia="ru-RU"/>
        </w:rPr>
        <w:t>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</w:t>
      </w:r>
      <w:proofErr w:type="gramStart"/>
      <w:r w:rsidRPr="0002003E">
        <w:rPr>
          <w:lang w:eastAsia="ru-RU"/>
        </w:rPr>
        <w:t>дств дл</w:t>
      </w:r>
      <w:proofErr w:type="gramEnd"/>
      <w:r w:rsidRPr="0002003E">
        <w:rPr>
          <w:lang w:eastAsia="ru-RU"/>
        </w:rPr>
        <w:t>я реализации информационных процессов в экон</w:t>
      </w:r>
      <w:r w:rsidRPr="0002003E">
        <w:rPr>
          <w:lang w:eastAsia="ru-RU"/>
        </w:rPr>
        <w:t>о</w:t>
      </w:r>
      <w:r w:rsidRPr="0002003E">
        <w:rPr>
          <w:lang w:eastAsia="ru-RU"/>
        </w:rPr>
        <w:t>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ключевые критерии оценки экономической эффективности применения информацио</w:t>
      </w:r>
      <w:r w:rsidRPr="0002003E">
        <w:rPr>
          <w:lang w:eastAsia="ru-RU"/>
        </w:rPr>
        <w:t>н</w:t>
      </w:r>
      <w:r w:rsidRPr="0002003E">
        <w:rPr>
          <w:lang w:eastAsia="ru-RU"/>
        </w:rPr>
        <w:t xml:space="preserve">ных </w:t>
      </w:r>
      <w:r w:rsidR="004627D2" w:rsidRPr="0002003E">
        <w:rPr>
          <w:lang w:eastAsia="ru-RU"/>
        </w:rPr>
        <w:t xml:space="preserve">технологий и </w:t>
      </w:r>
      <w:r w:rsidRPr="0002003E">
        <w:rPr>
          <w:lang w:eastAsia="ru-RU"/>
        </w:rPr>
        <w:t>систем для решения корпоративных задач.</w:t>
      </w:r>
    </w:p>
    <w:p w:rsidR="00402A09" w:rsidRDefault="00402A09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</w:t>
      </w:r>
      <w:r w:rsidRPr="0002003E">
        <w:rPr>
          <w:lang w:eastAsia="ru-RU"/>
        </w:rPr>
        <w:t>и</w:t>
      </w:r>
      <w:r w:rsidRPr="0002003E">
        <w:rPr>
          <w:lang w:eastAsia="ru-RU"/>
        </w:rPr>
        <w:t>онные технологии в 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</w:t>
      </w:r>
      <w:r w:rsidRPr="0002003E">
        <w:rPr>
          <w:lang w:eastAsia="ru-RU"/>
        </w:rPr>
        <w:t>н</w:t>
      </w:r>
      <w:r w:rsidRPr="0002003E">
        <w:rPr>
          <w:lang w:eastAsia="ru-RU"/>
        </w:rPr>
        <w:t>формацию, используя для этого возможности информационных технологий</w:t>
      </w:r>
      <w:r w:rsidR="004627D2" w:rsidRPr="004627D2">
        <w:rPr>
          <w:lang w:eastAsia="ru-RU"/>
        </w:rPr>
        <w:t xml:space="preserve"> </w:t>
      </w:r>
      <w:r w:rsidR="004627D2" w:rsidRPr="0002003E">
        <w:rPr>
          <w:lang w:eastAsia="ru-RU"/>
        </w:rPr>
        <w:t>и систем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</w:t>
      </w:r>
      <w:r w:rsidRPr="0002003E">
        <w:rPr>
          <w:lang w:eastAsia="ru-RU"/>
        </w:rPr>
        <w:t>е</w:t>
      </w:r>
      <w:r w:rsidRPr="0002003E">
        <w:rPr>
          <w:lang w:eastAsia="ru-RU"/>
        </w:rPr>
        <w:t>ния конкретных экономических задач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D45704" w:rsidP="00A46F03">
      <w:pPr>
        <w:ind w:firstLine="709"/>
      </w:pPr>
      <w:r>
        <w:t xml:space="preserve">Приобретенные знания, умения и </w:t>
      </w:r>
      <w:r w:rsidR="00A46F03">
        <w:t xml:space="preserve">навыки, </w:t>
      </w:r>
      <w:r w:rsidR="00A46F03" w:rsidRPr="00743903">
        <w:t>характеризующие формирование компетенций</w:t>
      </w:r>
      <w:r w:rsidR="00A46F03">
        <w:t>,</w:t>
      </w:r>
      <w:r w:rsidR="00A46F03" w:rsidRPr="00743903">
        <w:t xml:space="preserve"> </w:t>
      </w:r>
      <w:r w:rsidR="00A46F03"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A46F03" w:rsidRPr="00BD5B77">
        <w:t>2.</w:t>
      </w:r>
      <w:r w:rsidR="00A46F03">
        <w:t>4</w:t>
      </w:r>
      <w:r w:rsidR="00402A09" w:rsidRPr="00402A09">
        <w:t xml:space="preserve"> </w:t>
      </w:r>
      <w:r w:rsidR="00402A09" w:rsidRPr="002A572D">
        <w:t>общей характеристики</w:t>
      </w:r>
      <w:r w:rsidR="00A46F03">
        <w:t xml:space="preserve"> о</w:t>
      </w:r>
      <w:r w:rsidR="00A46F03" w:rsidRPr="00542E1B">
        <w:t xml:space="preserve">сновной профессиональной образовательной программы </w:t>
      </w:r>
      <w:r w:rsidR="00A46F03">
        <w:t xml:space="preserve">(ОПОП). </w:t>
      </w: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275C6D">
        <w:t>И</w:t>
      </w:r>
      <w:r w:rsidR="00A46F03" w:rsidRPr="00275C6D">
        <w:t>зучени</w:t>
      </w:r>
      <w:r w:rsidRPr="00275C6D">
        <w:t>е</w:t>
      </w:r>
      <w:r w:rsidR="00A46F03" w:rsidRPr="00275C6D">
        <w:t xml:space="preserve"> дисциплины направлен</w:t>
      </w:r>
      <w:r w:rsidRPr="00275C6D">
        <w:t>о</w:t>
      </w:r>
      <w:r w:rsidR="00A46F03" w:rsidRPr="00275C6D">
        <w:t xml:space="preserve"> на формирование следующ</w:t>
      </w:r>
      <w:r w:rsidR="00FE243E">
        <w:t>их</w:t>
      </w:r>
      <w:r w:rsidR="00A46F03" w:rsidRPr="00275C6D">
        <w:t xml:space="preserve"> </w:t>
      </w:r>
      <w:r w:rsidR="00551D45" w:rsidRPr="00275C6D">
        <w:rPr>
          <w:b/>
        </w:rPr>
        <w:t>обще</w:t>
      </w:r>
      <w:r w:rsidR="00A46F03" w:rsidRPr="00275C6D">
        <w:rPr>
          <w:b/>
          <w:bCs/>
        </w:rPr>
        <w:t>профессиональных</w:t>
      </w:r>
      <w:r w:rsidR="00FE243E">
        <w:rPr>
          <w:b/>
          <w:bCs/>
        </w:rPr>
        <w:t xml:space="preserve"> компетенций</w:t>
      </w:r>
      <w:r w:rsidR="00551D45" w:rsidRPr="00275C6D">
        <w:rPr>
          <w:b/>
          <w:bCs/>
        </w:rPr>
        <w:t xml:space="preserve"> (ОПК)</w:t>
      </w:r>
      <w:r w:rsidR="00A46F03" w:rsidRPr="00275C6D">
        <w:rPr>
          <w:rFonts w:eastAsia="Times New Roman"/>
        </w:rPr>
        <w:t>:</w:t>
      </w:r>
    </w:p>
    <w:p w:rsidR="00A46F03" w:rsidRPr="0002003E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551D45">
        <w:t>осуществлять сбор, анализ и обработку данных, необходимых для решения профессиональных задач</w:t>
      </w:r>
      <w:r w:rsidRPr="0002003E">
        <w:t xml:space="preserve"> (</w:t>
      </w:r>
      <w:r w:rsidR="00551D45">
        <w:t>ОПК-2).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>видам профессиональной деятельности, на которые ориентирована программа бакалавриата</w:t>
      </w:r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>
        <w:rPr>
          <w:rFonts w:eastAsia="Times New Roman"/>
        </w:rPr>
        <w:t>).</w:t>
      </w:r>
    </w:p>
    <w:p w:rsidR="00A46F03" w:rsidRPr="001574D1" w:rsidRDefault="00A46F03" w:rsidP="00A46F03">
      <w:pPr>
        <w:ind w:firstLine="851"/>
        <w:jc w:val="left"/>
      </w:pPr>
      <w:r w:rsidRPr="001574D1">
        <w:t xml:space="preserve">Область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 xml:space="preserve">, освоивших данную дисциплину, приведена в п. 2.1 </w:t>
      </w:r>
      <w:r w:rsidR="00402A09" w:rsidRPr="002A572D">
        <w:t xml:space="preserve">общей характеристики </w:t>
      </w:r>
      <w:r w:rsidRPr="001574D1">
        <w:t>ОПОП.</w:t>
      </w:r>
    </w:p>
    <w:p w:rsidR="00A46F03" w:rsidRPr="00D2714B" w:rsidRDefault="00A46F03" w:rsidP="00A46F03">
      <w:pPr>
        <w:ind w:firstLine="851"/>
        <w:jc w:val="left"/>
      </w:pPr>
      <w:r w:rsidRPr="001574D1">
        <w:t xml:space="preserve">Объекты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 xml:space="preserve">, освоивших данную дисциплину, приведены в п. 2.2 </w:t>
      </w:r>
      <w:r w:rsidR="00402A09" w:rsidRPr="002A572D">
        <w:t xml:space="preserve">общей характеристики </w:t>
      </w:r>
      <w:r w:rsidRPr="001574D1">
        <w:t>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  <w:sectPr w:rsidR="00A46F03" w:rsidSect="002001C4">
          <w:footerReference w:type="first" r:id="rId11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 xml:space="preserve">3. Место дисциплины в структуре основной </w:t>
      </w:r>
      <w:r w:rsidR="00467866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DB6789">
        <w:rPr>
          <w:noProof/>
        </w:rPr>
        <w:t>технологии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(</w:t>
      </w:r>
      <w:r w:rsidR="00DB6789">
        <w:t>Б</w:t>
      </w:r>
      <w:proofErr w:type="gramStart"/>
      <w:r w:rsidR="00DB6789">
        <w:t>1</w:t>
      </w:r>
      <w:proofErr w:type="gramEnd"/>
      <w:r w:rsidR="00DB6789">
        <w:t>.В.ДВ.6.1)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 </w:t>
      </w:r>
      <w:r w:rsidR="005D25BE" w:rsidRPr="00C60B7F">
        <w:t>дисциплиной</w:t>
      </w:r>
      <w:r w:rsidR="00144E54" w:rsidRPr="00C60B7F">
        <w:t xml:space="preserve"> по выбору</w:t>
      </w:r>
      <w:r w:rsidR="00A46F03" w:rsidRPr="00C60B7F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D91F5D" w:rsidRPr="001F3810" w:rsidRDefault="00D91F5D" w:rsidP="00541542">
      <w:pPr>
        <w:ind w:firstLine="851"/>
      </w:pPr>
      <w:r w:rsidRPr="001F3810"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D668F8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D668F8" w:rsidP="001556E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4C6229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="00D91F5D"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="00D91F5D"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D668F8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</w:t>
            </w:r>
            <w:r w:rsidR="00D668F8">
              <w:rPr>
                <w:noProof/>
                <w:sz w:val="24"/>
              </w:rPr>
              <w:t>6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CA5FD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CA5FD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668F8">
              <w:rPr>
                <w:sz w:val="24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D668F8">
              <w:rPr>
                <w:noProof/>
                <w:sz w:val="24"/>
              </w:rPr>
              <w:t>2</w:t>
            </w:r>
          </w:p>
        </w:tc>
      </w:tr>
      <w:tr w:rsidR="00D91F5D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D91F5D" w:rsidRPr="005D15B6" w:rsidRDefault="00D91F5D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68F8">
              <w:rPr>
                <w:sz w:val="24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 w:rsidR="00D668F8">
              <w:rPr>
                <w:noProof/>
                <w:sz w:val="24"/>
              </w:rPr>
              <w:t>1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D668F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668F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F5D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 w:rsidR="00144E54">
              <w:rPr>
                <w:sz w:val="24"/>
              </w:rPr>
              <w:t>, КП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  <w:r w:rsidR="00144E54">
              <w:rPr>
                <w:noProof/>
                <w:sz w:val="24"/>
              </w:rPr>
              <w:t>, КП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Pr="001F3810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681D2E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CA5FD8" w:rsidP="004678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7866"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CA5FD8" w:rsidP="004678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 w:rsidR="00467866">
              <w:rPr>
                <w:noProof/>
                <w:sz w:val="24"/>
              </w:rPr>
              <w:t>2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КП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З, К</w:t>
            </w:r>
            <w:r w:rsidR="00CA5FD8">
              <w:rPr>
                <w:noProof/>
                <w:sz w:val="24"/>
              </w:rPr>
              <w:t>П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</w:tr>
    </w:tbl>
    <w:p w:rsidR="00402A09" w:rsidRPr="002A572D" w:rsidRDefault="00402A09" w:rsidP="00402A09">
      <w:pPr>
        <w:rPr>
          <w:i/>
        </w:rPr>
      </w:pPr>
      <w:r w:rsidRPr="002A572D">
        <w:rPr>
          <w:i/>
        </w:rPr>
        <w:t>Примечание:</w:t>
      </w:r>
    </w:p>
    <w:p w:rsidR="00402A09" w:rsidRPr="002A572D" w:rsidRDefault="00402A09" w:rsidP="00402A09">
      <w:pPr>
        <w:rPr>
          <w:i/>
        </w:rPr>
      </w:pPr>
      <w:r w:rsidRPr="002A572D">
        <w:rPr>
          <w:i/>
        </w:rPr>
        <w:t>К</w:t>
      </w:r>
      <w:r>
        <w:rPr>
          <w:i/>
        </w:rPr>
        <w:t>П</w:t>
      </w:r>
      <w:r w:rsidRPr="002A572D">
        <w:rPr>
          <w:i/>
        </w:rPr>
        <w:t xml:space="preserve"> – </w:t>
      </w:r>
      <w:r>
        <w:rPr>
          <w:i/>
        </w:rPr>
        <w:t>курсовой проект</w:t>
      </w:r>
    </w:p>
    <w:p w:rsidR="00402A09" w:rsidRDefault="00402A09" w:rsidP="00402A09">
      <w:pPr>
        <w:rPr>
          <w:i/>
        </w:rPr>
      </w:pPr>
      <w:proofErr w:type="gramStart"/>
      <w:r w:rsidRPr="002A572D">
        <w:rPr>
          <w:i/>
        </w:rPr>
        <w:t>З</w:t>
      </w:r>
      <w:proofErr w:type="gramEnd"/>
      <w:r w:rsidRPr="002A572D">
        <w:rPr>
          <w:i/>
        </w:rPr>
        <w:t xml:space="preserve"> – зачет</w:t>
      </w: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A4690B" w:rsidRDefault="005514A1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A4690B" w:rsidRDefault="005514A1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A4690B" w:rsidRDefault="005514A1" w:rsidP="00D2648E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и и</w:t>
            </w:r>
            <w:r w:rsidRPr="00456E68">
              <w:rPr>
                <w:sz w:val="24"/>
                <w:szCs w:val="24"/>
                <w:lang w:eastAsia="ru-RU"/>
              </w:rPr>
              <w:t>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5514A1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1514E1" w:rsidRDefault="005514A1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456E68" w:rsidRDefault="005514A1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456E68" w:rsidRDefault="005514A1" w:rsidP="00D668F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sz w:val="24"/>
                <w:szCs w:val="24"/>
                <w:lang w:eastAsia="ru-RU"/>
              </w:rPr>
              <w:t>информационной технологии (</w:t>
            </w:r>
            <w:proofErr w:type="gramStart"/>
            <w:r>
              <w:rPr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) и информационной системы (ИС), основные этапы их развития.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>
              <w:rPr>
                <w:sz w:val="24"/>
                <w:szCs w:val="24"/>
                <w:lang w:eastAsia="ru-RU"/>
              </w:rPr>
              <w:t xml:space="preserve">ИТ. Применение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 xml:space="preserve">ИТ. </w:t>
            </w:r>
            <w:r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sz w:val="24"/>
                <w:szCs w:val="24"/>
                <w:lang w:eastAsia="ru-RU"/>
              </w:rPr>
              <w:t xml:space="preserve"> информации и виды </w:t>
            </w:r>
            <w:proofErr w:type="gramStart"/>
            <w:r>
              <w:rPr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компании</w:t>
            </w:r>
            <w:r w:rsidRPr="00456E68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Обеспечивающие подсистемы ИС.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1514E1" w:rsidRDefault="005514A1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456E68" w:rsidRDefault="005514A1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514A1" w:rsidRPr="00CE3E3C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>
              <w:rPr>
                <w:sz w:val="24"/>
                <w:szCs w:val="24"/>
                <w:lang w:eastAsia="ru-RU"/>
              </w:rPr>
              <w:t xml:space="preserve"> (КИС).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Default="005514A1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Default="005514A1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CE3E3C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95"/>
        <w:gridCol w:w="1319"/>
        <w:gridCol w:w="1319"/>
        <w:gridCol w:w="1318"/>
        <w:gridCol w:w="1318"/>
      </w:tblGrid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456E68" w:rsidRDefault="009C2A28" w:rsidP="00E022FC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E022FC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84239A">
            <w:pPr>
              <w:jc w:val="center"/>
            </w:pPr>
            <w:r>
              <w:t>1</w:t>
            </w:r>
            <w:r w:rsidR="0084239A">
              <w:t>0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456E68" w:rsidRDefault="009C2A28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10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B370DE">
            <w:pPr>
              <w:jc w:val="center"/>
            </w:pPr>
            <w:r>
              <w:t>1</w:t>
            </w:r>
            <w:r w:rsidR="009C2A28">
              <w:t>2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Default="009C2A28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D668F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D668F8" w:rsidP="00541542">
            <w:pPr>
              <w:jc w:val="center"/>
            </w:pPr>
            <w:r>
              <w:t>16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D668F8">
            <w:pPr>
              <w:jc w:val="center"/>
            </w:pPr>
            <w:r>
              <w:t>2</w:t>
            </w:r>
            <w:r w:rsidR="00D668F8">
              <w:t>5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C550E9" w:rsidRDefault="009C2A28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D668F8">
            <w:pPr>
              <w:jc w:val="center"/>
            </w:pPr>
            <w:r>
              <w:t>1</w:t>
            </w:r>
            <w:r w:rsidR="00D668F8">
              <w:t>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84239A" w:rsidP="00D668F8">
            <w:pPr>
              <w:jc w:val="center"/>
            </w:pPr>
            <w:r>
              <w:t>3</w:t>
            </w:r>
            <w:r w:rsidR="00D668F8"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84239A" w:rsidP="00D668F8">
            <w:pPr>
              <w:jc w:val="center"/>
            </w:pPr>
            <w:r>
              <w:t>5</w:t>
            </w:r>
            <w:r w:rsidR="00D668F8">
              <w:t>1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95"/>
        <w:gridCol w:w="1319"/>
        <w:gridCol w:w="1319"/>
        <w:gridCol w:w="1318"/>
        <w:gridCol w:w="1318"/>
      </w:tblGrid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1514E1" w:rsidRDefault="00526CCC" w:rsidP="00524BF2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0,5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10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456E68" w:rsidRDefault="00526CCC" w:rsidP="00524BF2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15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456E68" w:rsidRDefault="00526CCC" w:rsidP="00524BF2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8B1877">
            <w:pPr>
              <w:jc w:val="center"/>
            </w:pPr>
            <w:r>
              <w:t>31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Default="00526CCC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8B1877">
            <w:pPr>
              <w:jc w:val="center"/>
            </w:pPr>
            <w:r>
              <w:t>36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FD5521">
            <w:pPr>
              <w:jc w:val="center"/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C550E9" w:rsidRDefault="009C2A28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526CCC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467866" w:rsidP="00541542">
            <w:pPr>
              <w:jc w:val="center"/>
            </w:pPr>
            <w:r>
              <w:t>8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526CCC" w:rsidP="00467866">
            <w:pPr>
              <w:jc w:val="center"/>
            </w:pPr>
            <w:r>
              <w:t>9</w:t>
            </w:r>
            <w:r w:rsidR="00467866">
              <w:t>2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</w:rPr>
        <w:t>обучающихся</w:t>
      </w:r>
      <w:proofErr w:type="gramEnd"/>
      <w:r w:rsidRPr="001A5DA8">
        <w:rPr>
          <w:b/>
          <w:bCs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91F5D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336" w:type="dxa"/>
            <w:vMerge w:val="restart"/>
            <w:shd w:val="clear" w:color="auto" w:fill="auto"/>
            <w:vAlign w:val="center"/>
          </w:tcPr>
          <w:p w:rsidR="00681D2E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</w:t>
              </w:r>
              <w:r w:rsidRPr="00A72561">
                <w:rPr>
                  <w:rStyle w:val="T2"/>
                  <w:sz w:val="24"/>
                  <w:szCs w:val="24"/>
                  <w:lang w:eastAsia="ru-RU"/>
                </w:rPr>
                <w:t>m</w:t>
              </w:r>
              <w:r w:rsidRPr="00A72561">
                <w:rPr>
                  <w:rStyle w:val="T2"/>
                  <w:sz w:val="24"/>
                  <w:szCs w:val="24"/>
                  <w:lang w:eastAsia="ru-RU"/>
                </w:rPr>
                <w:t>ent.php?pl1_id=60017</w:t>
              </w:r>
            </w:hyperlink>
          </w:p>
          <w:p w:rsidR="00681D2E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681D2E" w:rsidRPr="00A72561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822F7C" w:rsidRDefault="00681D2E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C12EF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822F7C" w:rsidRDefault="00681D2E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3796B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Default="00681D2E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3796B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</w:rPr>
        <w:t>аттестации</w:t>
      </w:r>
      <w:proofErr w:type="gramEnd"/>
      <w:r w:rsidRPr="001A5DA8">
        <w:rPr>
          <w:b/>
          <w:bCs/>
        </w:rPr>
        <w:t xml:space="preserve"> обучающихся по дисциплине</w:t>
      </w:r>
    </w:p>
    <w:p w:rsidR="009A2BD6" w:rsidRPr="00D2714B" w:rsidRDefault="009A2BD6" w:rsidP="009A2BD6">
      <w:pPr>
        <w:ind w:firstLine="851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681D2E" w:rsidRDefault="00681D2E" w:rsidP="00681D2E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3" w:history="1">
        <w:r w:rsidRPr="00A72561">
          <w:rPr>
            <w:bCs/>
          </w:rPr>
          <w:t>http://e.lanbook.com/books/element.php?pl1_id=60017</w:t>
        </w:r>
      </w:hyperlink>
    </w:p>
    <w:p w:rsidR="00681D2E" w:rsidRDefault="00681D2E" w:rsidP="00681D2E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681D2E" w:rsidRPr="00A72561" w:rsidRDefault="00681D2E" w:rsidP="00681D2E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D91F5D" w:rsidRPr="001A5DA8" w:rsidRDefault="00D91F5D" w:rsidP="00541542">
      <w:pPr>
        <w:ind w:firstLine="851"/>
        <w:rPr>
          <w:bCs/>
        </w:rPr>
      </w:pPr>
    </w:p>
    <w:p w:rsidR="00D91F5D" w:rsidRDefault="00D91F5D" w:rsidP="0054154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822F7C" w:rsidRPr="00A72561" w:rsidRDefault="00822F7C" w:rsidP="002C12EF">
      <w:pPr>
        <w:numPr>
          <w:ilvl w:val="0"/>
          <w:numId w:val="2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91F5D" w:rsidRPr="001A5DA8" w:rsidRDefault="00D91F5D" w:rsidP="00541542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 xml:space="preserve">ГОСТ </w:t>
      </w:r>
      <w:proofErr w:type="gramStart"/>
      <w:r w:rsidRPr="00A46A45">
        <w:rPr>
          <w:lang w:eastAsia="ru-RU"/>
        </w:rPr>
        <w:t>Р</w:t>
      </w:r>
      <w:proofErr w:type="gramEnd"/>
      <w:r w:rsidRPr="00A46A45">
        <w:rPr>
          <w:lang w:eastAsia="ru-RU"/>
        </w:rPr>
        <w:t xml:space="preserve">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</w:t>
      </w:r>
      <w:proofErr w:type="gramStart"/>
      <w:r w:rsidRPr="00A46A45">
        <w:rPr>
          <w:lang w:eastAsia="ru-RU"/>
        </w:rPr>
        <w:t>идентичный</w:t>
      </w:r>
      <w:proofErr w:type="gramEnd"/>
      <w:r w:rsidRPr="00A46A45">
        <w:rPr>
          <w:lang w:eastAsia="ru-RU"/>
        </w:rPr>
        <w:t xml:space="preserve"> международному стандарту ISO/IEC 12207:2008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3711D9" w:rsidRPr="00D668F8" w:rsidRDefault="00D668F8" w:rsidP="00D668F8">
      <w:pPr>
        <w:ind w:firstLine="851"/>
        <w:rPr>
          <w:b/>
          <w:bCs/>
        </w:rPr>
      </w:pPr>
      <w:r>
        <w:rPr>
          <w:bCs/>
        </w:rPr>
        <w:br w:type="page"/>
      </w:r>
      <w:r w:rsidR="003711D9" w:rsidRPr="001A5DA8">
        <w:rPr>
          <w:b/>
          <w:bCs/>
        </w:rPr>
        <w:t>9</w:t>
      </w:r>
      <w:r w:rsidR="003711D9">
        <w:rPr>
          <w:b/>
          <w:bCs/>
        </w:rPr>
        <w:t>.</w:t>
      </w:r>
      <w:r w:rsidR="003711D9" w:rsidRPr="001A5DA8">
        <w:rPr>
          <w:b/>
          <w:bCs/>
        </w:rPr>
        <w:t xml:space="preserve"> </w:t>
      </w:r>
      <w:r w:rsidR="003711D9"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D668F8" w:rsidRDefault="004A3F2C" w:rsidP="003711D9">
      <w:pPr>
        <w:ind w:firstLine="709"/>
        <w:jc w:val="center"/>
        <w:rPr>
          <w:b/>
          <w:bCs/>
        </w:rPr>
      </w:pPr>
    </w:p>
    <w:p w:rsidR="008E2A8E" w:rsidRPr="00F07759" w:rsidRDefault="008E2A8E" w:rsidP="008E2A8E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</w:t>
      </w:r>
      <w:proofErr w:type="gramStart"/>
      <w:r w:rsidRPr="00F07759">
        <w:rPr>
          <w:rFonts w:eastAsia="Times New Roman"/>
          <w:bCs/>
          <w:lang w:eastAsia="ru-RU"/>
        </w:rPr>
        <w:t>обучающегося</w:t>
      </w:r>
      <w:proofErr w:type="gramEnd"/>
      <w:r w:rsidRPr="00F07759">
        <w:rPr>
          <w:rFonts w:eastAsia="Times New Roman"/>
          <w:bCs/>
          <w:lang w:eastAsia="ru-RU"/>
        </w:rPr>
        <w:t xml:space="preserve">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4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5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16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F21244">
        <w:rPr>
          <w:rFonts w:ascii="Times New Roman" w:hAnsi="Times New Roman"/>
          <w:bCs/>
          <w:sz w:val="28"/>
          <w:szCs w:val="28"/>
        </w:rPr>
        <w:t xml:space="preserve">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Pr="001A5DA8" w:rsidRDefault="00B53113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2A8E" w:rsidRPr="00F07759" w:rsidRDefault="008E2A8E" w:rsidP="008E2A8E">
      <w:pPr>
        <w:ind w:firstLine="851"/>
        <w:rPr>
          <w:bCs/>
        </w:rPr>
      </w:pPr>
      <w:r w:rsidRPr="00F07759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F07759">
        <w:rPr>
          <w:bCs/>
          <w:noProof/>
        </w:rPr>
        <w:t>Информационные технологии в экономике</w:t>
      </w:r>
      <w:r w:rsidRPr="00F07759">
        <w:rPr>
          <w:bCs/>
        </w:rPr>
        <w:t>»:</w:t>
      </w:r>
    </w:p>
    <w:p w:rsidR="008E2A8E" w:rsidRPr="00F07759" w:rsidRDefault="008E2A8E" w:rsidP="008E2A8E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8E2A8E" w:rsidRPr="00F07759" w:rsidRDefault="008E2A8E" w:rsidP="008E2A8E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D668F8" w:rsidRPr="00F07759" w:rsidRDefault="008E2A8E" w:rsidP="00FB27B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07759">
        <w:rPr>
          <w:bCs/>
        </w:rPr>
        <w:t xml:space="preserve">университета путей сообщения Императора </w:t>
      </w:r>
      <w:r w:rsidR="00D668F8" w:rsidRPr="00F07759">
        <w:rPr>
          <w:bCs/>
        </w:rPr>
        <w:t>Александра</w:t>
      </w:r>
      <w:proofErr w:type="gramEnd"/>
      <w:r w:rsidR="00D668F8" w:rsidRPr="00F07759">
        <w:rPr>
          <w:bCs/>
        </w:rPr>
        <w:t xml:space="preserve"> I [Электронный ресурс]. Режим доступа:  http://sdo.pgups.ru.</w:t>
      </w:r>
    </w:p>
    <w:p w:rsidR="00D668F8" w:rsidRPr="00F07759" w:rsidRDefault="00FB27B5" w:rsidP="00D668F8">
      <w:pPr>
        <w:ind w:firstLine="851"/>
        <w:rPr>
          <w:bCs/>
        </w:rPr>
      </w:pPr>
      <w:bookmarkStart w:id="0" w:name="_GoBack"/>
      <w:r w:rsidRPr="00FB27B5">
        <w:rPr>
          <w:bCs/>
        </w:rPr>
        <w:drawing>
          <wp:anchor distT="0" distB="0" distL="114300" distR="114300" simplePos="0" relativeHeight="251668480" behindDoc="0" locked="0" layoutInCell="1" allowOverlap="1" wp14:anchorId="545CDB2E" wp14:editId="095160A9">
            <wp:simplePos x="0" y="0"/>
            <wp:positionH relativeFrom="column">
              <wp:posOffset>-1080136</wp:posOffset>
            </wp:positionH>
            <wp:positionV relativeFrom="paragraph">
              <wp:posOffset>-965091</wp:posOffset>
            </wp:positionV>
            <wp:extent cx="7545865" cy="1072055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75" cy="1074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8F8"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="00D668F8"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="00D668F8" w:rsidRPr="00F07759">
        <w:rPr>
          <w:bCs/>
        </w:rPr>
        <w:t>: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D668F8" w:rsidRDefault="00D668F8" w:rsidP="00D668F8">
      <w:pPr>
        <w:widowControl w:val="0"/>
        <w:tabs>
          <w:tab w:val="left" w:pos="1418"/>
        </w:tabs>
        <w:ind w:left="709"/>
        <w:rPr>
          <w:b/>
          <w:bCs/>
        </w:rPr>
      </w:pPr>
    </w:p>
    <w:p w:rsidR="00D668F8" w:rsidRPr="001A5DA8" w:rsidRDefault="00D668F8" w:rsidP="00D668F8">
      <w:pPr>
        <w:widowControl w:val="0"/>
        <w:tabs>
          <w:tab w:val="left" w:pos="1418"/>
        </w:tabs>
        <w:ind w:left="709"/>
        <w:rPr>
          <w:bCs/>
        </w:rPr>
      </w:pPr>
      <w:r w:rsidRPr="001A5DA8">
        <w:rPr>
          <w:b/>
          <w:bCs/>
        </w:rPr>
        <w:t>1</w:t>
      </w:r>
      <w:r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аттестации; 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668F8" w:rsidRPr="00F07759" w:rsidRDefault="00D668F8" w:rsidP="00D668F8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>Помещения для самостоятельной работы</w:t>
      </w:r>
      <w:r>
        <w:rPr>
          <w:bCs/>
        </w:rPr>
        <w:t xml:space="preserve"> </w:t>
      </w:r>
      <w:r w:rsidRPr="00F07759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668F8" w:rsidRPr="00A478AE" w:rsidRDefault="00D668F8" w:rsidP="00D668F8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668F8" w:rsidRDefault="00D668F8" w:rsidP="00D668F8">
      <w:pPr>
        <w:ind w:firstLine="851"/>
        <w:rPr>
          <w:bCs/>
        </w:rPr>
      </w:pPr>
    </w:p>
    <w:p w:rsidR="0019160A" w:rsidRDefault="0019160A" w:rsidP="00D668F8">
      <w:pPr>
        <w:ind w:firstLine="851"/>
        <w:rPr>
          <w:bCs/>
        </w:rPr>
      </w:pPr>
    </w:p>
    <w:p w:rsidR="0019160A" w:rsidRDefault="00FB27B5" w:rsidP="00D668F8">
      <w:pPr>
        <w:ind w:firstLine="851"/>
        <w:rPr>
          <w:bCs/>
        </w:rPr>
      </w:pPr>
      <w:r w:rsidRPr="008F0F9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83C6E5" wp14:editId="19721330">
            <wp:simplePos x="0" y="0"/>
            <wp:positionH relativeFrom="column">
              <wp:posOffset>2909570</wp:posOffset>
            </wp:positionH>
            <wp:positionV relativeFrom="paragraph">
              <wp:posOffset>65405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0A" w:rsidRDefault="0019160A" w:rsidP="00D668F8">
      <w:pPr>
        <w:ind w:firstLine="851"/>
        <w:rPr>
          <w:bCs/>
        </w:rPr>
      </w:pPr>
    </w:p>
    <w:p w:rsidR="0019160A" w:rsidRDefault="0019160A" w:rsidP="0019160A">
      <w:pPr>
        <w:tabs>
          <w:tab w:val="left" w:pos="851"/>
        </w:tabs>
        <w:jc w:val="center"/>
      </w:pPr>
      <w:r w:rsidRPr="001A5DA8">
        <w:t>Разработчик программы</w:t>
      </w:r>
      <w:r>
        <w:t>,</w:t>
      </w:r>
      <w:r>
        <w:tab/>
      </w:r>
      <w:r>
        <w:tab/>
      </w:r>
      <w:r>
        <w:tab/>
      </w:r>
      <w:r>
        <w:tab/>
      </w:r>
      <w:r w:rsidR="00FB27B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DB70AB" wp14:editId="0D7E32A8">
            <wp:simplePos x="0" y="0"/>
            <wp:positionH relativeFrom="column">
              <wp:posOffset>5361305</wp:posOffset>
            </wp:positionH>
            <wp:positionV relativeFrom="paragraph">
              <wp:posOffset>4227195</wp:posOffset>
            </wp:positionV>
            <wp:extent cx="1714500" cy="876300"/>
            <wp:effectExtent l="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B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6A050A" wp14:editId="27501857">
            <wp:simplePos x="0" y="0"/>
            <wp:positionH relativeFrom="column">
              <wp:posOffset>5361305</wp:posOffset>
            </wp:positionH>
            <wp:positionV relativeFrom="paragraph">
              <wp:posOffset>4227195</wp:posOffset>
            </wp:positionV>
            <wp:extent cx="1714500" cy="876300"/>
            <wp:effectExtent l="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FB27B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C294ED" wp14:editId="31D82157">
            <wp:simplePos x="0" y="0"/>
            <wp:positionH relativeFrom="column">
              <wp:posOffset>5361305</wp:posOffset>
            </wp:positionH>
            <wp:positionV relativeFrom="paragraph">
              <wp:posOffset>4227195</wp:posOffset>
            </wp:positionV>
            <wp:extent cx="1714500" cy="876300"/>
            <wp:effectExtent l="0" t="0" r="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Сакс Н.В.</w:t>
      </w:r>
    </w:p>
    <w:p w:rsidR="0019160A" w:rsidRDefault="0019160A" w:rsidP="0019160A">
      <w:pPr>
        <w:ind w:firstLine="284"/>
        <w:jc w:val="left"/>
        <w:rPr>
          <w:bCs/>
        </w:rPr>
      </w:pPr>
      <w:r>
        <w:t>доцент</w:t>
      </w:r>
    </w:p>
    <w:p w:rsidR="0019160A" w:rsidRDefault="0019160A" w:rsidP="0019160A">
      <w:pPr>
        <w:ind w:firstLine="284"/>
        <w:jc w:val="left"/>
        <w:rPr>
          <w:bCs/>
        </w:rPr>
      </w:pPr>
    </w:p>
    <w:p w:rsidR="0019160A" w:rsidRPr="001A5DA8" w:rsidRDefault="0019160A" w:rsidP="0019160A">
      <w:pPr>
        <w:ind w:firstLine="284"/>
        <w:jc w:val="left"/>
        <w:rPr>
          <w:bCs/>
        </w:rPr>
      </w:pPr>
      <w:r>
        <w:t>08 мая</w:t>
      </w:r>
      <w:r w:rsidRPr="001A5DA8">
        <w:t xml:space="preserve"> 20</w:t>
      </w:r>
      <w:r>
        <w:t>18</w:t>
      </w:r>
      <w:r w:rsidRPr="001A5DA8">
        <w:t xml:space="preserve"> г.</w:t>
      </w:r>
    </w:p>
    <w:sectPr w:rsidR="0019160A" w:rsidRPr="001A5DA8" w:rsidSect="005D25BE">
      <w:footerReference w:type="first" r:id="rId19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38" w:rsidRDefault="004D3B38">
      <w:r>
        <w:separator/>
      </w:r>
    </w:p>
  </w:endnote>
  <w:endnote w:type="continuationSeparator" w:id="0">
    <w:p w:rsidR="004D3B38" w:rsidRDefault="004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B27B5">
      <w:rPr>
        <w:noProof/>
      </w:rPr>
      <w:t>7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38" w:rsidRDefault="004D3B38">
      <w:r>
        <w:separator/>
      </w:r>
    </w:p>
  </w:footnote>
  <w:footnote w:type="continuationSeparator" w:id="0">
    <w:p w:rsidR="004D3B38" w:rsidRDefault="004D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0144D0"/>
    <w:multiLevelType w:val="hybridMultilevel"/>
    <w:tmpl w:val="3C46D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8E3D28"/>
    <w:multiLevelType w:val="hybridMultilevel"/>
    <w:tmpl w:val="7A62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4"/>
  </w:num>
  <w:num w:numId="5">
    <w:abstractNumId w:val="25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26"/>
  </w:num>
  <w:num w:numId="14">
    <w:abstractNumId w:val="5"/>
  </w:num>
  <w:num w:numId="15">
    <w:abstractNumId w:val="16"/>
  </w:num>
  <w:num w:numId="16">
    <w:abstractNumId w:val="20"/>
  </w:num>
  <w:num w:numId="17">
    <w:abstractNumId w:val="22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23"/>
  </w:num>
  <w:num w:numId="24">
    <w:abstractNumId w:val="8"/>
  </w:num>
  <w:num w:numId="25">
    <w:abstractNumId w:val="4"/>
  </w:num>
  <w:num w:numId="26">
    <w:abstractNumId w:val="24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15596"/>
    <w:rsid w:val="0002003E"/>
    <w:rsid w:val="000672C0"/>
    <w:rsid w:val="000913E3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60DAB"/>
    <w:rsid w:val="00163AC6"/>
    <w:rsid w:val="0019160A"/>
    <w:rsid w:val="001A0AAC"/>
    <w:rsid w:val="001A3DB7"/>
    <w:rsid w:val="002001C4"/>
    <w:rsid w:val="00201871"/>
    <w:rsid w:val="00210A94"/>
    <w:rsid w:val="00220799"/>
    <w:rsid w:val="0023796B"/>
    <w:rsid w:val="00275C6D"/>
    <w:rsid w:val="00286763"/>
    <w:rsid w:val="00292E83"/>
    <w:rsid w:val="002A035D"/>
    <w:rsid w:val="002B6EF9"/>
    <w:rsid w:val="002C12EF"/>
    <w:rsid w:val="002D6AA7"/>
    <w:rsid w:val="003004DF"/>
    <w:rsid w:val="0034503A"/>
    <w:rsid w:val="0036269A"/>
    <w:rsid w:val="003711D9"/>
    <w:rsid w:val="003A15AC"/>
    <w:rsid w:val="003C63A3"/>
    <w:rsid w:val="003D5B77"/>
    <w:rsid w:val="003F1C78"/>
    <w:rsid w:val="00402A09"/>
    <w:rsid w:val="0043359D"/>
    <w:rsid w:val="00453693"/>
    <w:rsid w:val="00456E68"/>
    <w:rsid w:val="00461926"/>
    <w:rsid w:val="004627D2"/>
    <w:rsid w:val="00467866"/>
    <w:rsid w:val="00482933"/>
    <w:rsid w:val="0048491D"/>
    <w:rsid w:val="00490863"/>
    <w:rsid w:val="004A3F2C"/>
    <w:rsid w:val="004B23B0"/>
    <w:rsid w:val="004C1378"/>
    <w:rsid w:val="004C6229"/>
    <w:rsid w:val="004C754C"/>
    <w:rsid w:val="004D2D13"/>
    <w:rsid w:val="004D3B38"/>
    <w:rsid w:val="004F326E"/>
    <w:rsid w:val="00524BF2"/>
    <w:rsid w:val="00526CCC"/>
    <w:rsid w:val="00541542"/>
    <w:rsid w:val="0054261F"/>
    <w:rsid w:val="005514A1"/>
    <w:rsid w:val="00551D45"/>
    <w:rsid w:val="005824C7"/>
    <w:rsid w:val="00596A9C"/>
    <w:rsid w:val="005D15B6"/>
    <w:rsid w:val="005D25BE"/>
    <w:rsid w:val="00613489"/>
    <w:rsid w:val="006417A3"/>
    <w:rsid w:val="00676295"/>
    <w:rsid w:val="00681D2E"/>
    <w:rsid w:val="006B2379"/>
    <w:rsid w:val="006D0EBF"/>
    <w:rsid w:val="006E17DE"/>
    <w:rsid w:val="00702F2B"/>
    <w:rsid w:val="00722219"/>
    <w:rsid w:val="007772E7"/>
    <w:rsid w:val="00777634"/>
    <w:rsid w:val="0078498D"/>
    <w:rsid w:val="007910ED"/>
    <w:rsid w:val="007D759C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B1877"/>
    <w:rsid w:val="008E2A8E"/>
    <w:rsid w:val="00961537"/>
    <w:rsid w:val="009818C7"/>
    <w:rsid w:val="00994092"/>
    <w:rsid w:val="009A2BD6"/>
    <w:rsid w:val="009C2A28"/>
    <w:rsid w:val="009E3A46"/>
    <w:rsid w:val="00A03B55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D32FD"/>
    <w:rsid w:val="00B370DE"/>
    <w:rsid w:val="00B43F82"/>
    <w:rsid w:val="00B53113"/>
    <w:rsid w:val="00B60F07"/>
    <w:rsid w:val="00B64176"/>
    <w:rsid w:val="00B75718"/>
    <w:rsid w:val="00BB2019"/>
    <w:rsid w:val="00BB41F3"/>
    <w:rsid w:val="00BB6D6B"/>
    <w:rsid w:val="00BE5896"/>
    <w:rsid w:val="00BF2681"/>
    <w:rsid w:val="00C2655F"/>
    <w:rsid w:val="00C4345D"/>
    <w:rsid w:val="00C4347E"/>
    <w:rsid w:val="00C548F9"/>
    <w:rsid w:val="00C550E9"/>
    <w:rsid w:val="00C60B7F"/>
    <w:rsid w:val="00C6708F"/>
    <w:rsid w:val="00C75E10"/>
    <w:rsid w:val="00C8532E"/>
    <w:rsid w:val="00CA5FD8"/>
    <w:rsid w:val="00CB4B9A"/>
    <w:rsid w:val="00CC68AC"/>
    <w:rsid w:val="00CE3C62"/>
    <w:rsid w:val="00CE3E3C"/>
    <w:rsid w:val="00CF77BF"/>
    <w:rsid w:val="00D2648E"/>
    <w:rsid w:val="00D45704"/>
    <w:rsid w:val="00D60DFD"/>
    <w:rsid w:val="00D668F8"/>
    <w:rsid w:val="00D818C9"/>
    <w:rsid w:val="00D83BD7"/>
    <w:rsid w:val="00D91F5D"/>
    <w:rsid w:val="00DB6789"/>
    <w:rsid w:val="00E022FC"/>
    <w:rsid w:val="00E5637A"/>
    <w:rsid w:val="00E92A7D"/>
    <w:rsid w:val="00EC67D7"/>
    <w:rsid w:val="00ED2781"/>
    <w:rsid w:val="00F05515"/>
    <w:rsid w:val="00F21244"/>
    <w:rsid w:val="00F90397"/>
    <w:rsid w:val="00FB27B5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0017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ru-ru/dynamics/erp-nav-overview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v8.1c.ru/metod/book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gup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4BCB-FDD8-43A0-AADB-8F010314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16930</CharactersWithSpaces>
  <SharedDoc>false</SharedDoc>
  <HLinks>
    <vt:vector size="30" baseType="variant">
      <vt:variant>
        <vt:i4>3342381</vt:i4>
      </vt:variant>
      <vt:variant>
        <vt:i4>19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16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13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3997769</vt:i4>
      </vt:variant>
      <vt:variant>
        <vt:i4>10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7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Сакс</cp:lastModifiedBy>
  <cp:revision>2</cp:revision>
  <cp:lastPrinted>2017-03-23T13:56:00Z</cp:lastPrinted>
  <dcterms:created xsi:type="dcterms:W3CDTF">2018-07-02T19:48:00Z</dcterms:created>
  <dcterms:modified xsi:type="dcterms:W3CDTF">2018-07-02T19:48:00Z</dcterms:modified>
</cp:coreProperties>
</file>