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9E0BA9" w:rsidRPr="00A02472">
        <w:rPr>
          <w:rFonts w:ascii="Times New Roman" w:hAnsi="Times New Roman" w:cs="Times New Roman"/>
          <w:sz w:val="24"/>
          <w:szCs w:val="24"/>
        </w:rPr>
        <w:t>СИСТЕМЫ ИНЖЕНЕРНО-ТЕХНИЧЕСКОГО ОБЕСПЕЧЕНИЯ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10812">
      <w:pPr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27728" w:rsidRPr="00727728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632136" w:rsidRPr="00152A7C" w:rsidRDefault="00632136" w:rsidP="00510812">
      <w:pPr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="00C26A5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510812">
      <w:pPr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727728" w:rsidRPr="00727728">
        <w:rPr>
          <w:rFonts w:ascii="Times New Roman" w:hAnsi="Times New Roman" w:cs="Times New Roman"/>
          <w:sz w:val="24"/>
          <w:szCs w:val="24"/>
        </w:rPr>
        <w:t>Экономика предприятий и организаций (строительство)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EF1FD2" w:rsidRDefault="00632136" w:rsidP="00510812">
      <w:pPr>
        <w:spacing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FD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Дисциплина «Системы инженерно-технического обеспечения» (Б1.В.ОД.3) относится к вариативной части и является обязательной дисциплиной.</w:t>
      </w:r>
    </w:p>
    <w:p w:rsidR="00632136" w:rsidRPr="00EF1FD2" w:rsidRDefault="00632136" w:rsidP="00510812">
      <w:pPr>
        <w:spacing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FD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E0BA9" w:rsidRPr="00A02472" w:rsidRDefault="009E0BA9" w:rsidP="00510812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обучаемых теоретических знаний и практических навыков в области проектирования и устройства систем инженерно-технического обеспечения зданий и сооружений, воспитание у студентов творческого подхода к работе, сформирование способности определять объемы работ по устройству систем инженерно-технического обеспечения зданий и сооружений с целью определения их сметной стоимости.</w:t>
      </w:r>
    </w:p>
    <w:p w:rsidR="009E0BA9" w:rsidRPr="00A02472" w:rsidRDefault="009E0BA9" w:rsidP="00510812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E0BA9" w:rsidRPr="00A02472" w:rsidRDefault="009E0BA9" w:rsidP="00510812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spacing w:line="264" w:lineRule="auto"/>
        <w:ind w:left="0" w:firstLine="0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A02472">
        <w:rPr>
          <w:rFonts w:eastAsiaTheme="minorEastAsia" w:cs="Times New Roman"/>
          <w:sz w:val="24"/>
          <w:szCs w:val="24"/>
        </w:rPr>
        <w:t>раскрытие теоретических основ проектирования систем инженерно-технического обеспечения зданий и сооружений;</w:t>
      </w:r>
    </w:p>
    <w:p w:rsidR="009E0BA9" w:rsidRPr="00A02472" w:rsidRDefault="009E0BA9" w:rsidP="00510812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spacing w:line="264" w:lineRule="auto"/>
        <w:ind w:left="0" w:firstLine="0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A02472">
        <w:rPr>
          <w:rFonts w:eastAsiaTheme="minorEastAsia" w:cs="Times New Roman"/>
          <w:sz w:val="24"/>
          <w:szCs w:val="24"/>
        </w:rPr>
        <w:t>изучение основных принципов устройства систем инженерно-технического обеспечения зданий и сооружений;</w:t>
      </w:r>
    </w:p>
    <w:p w:rsidR="009E0BA9" w:rsidRPr="00A02472" w:rsidRDefault="009E0BA9" w:rsidP="00510812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spacing w:line="264" w:lineRule="auto"/>
        <w:ind w:left="0" w:firstLine="0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A02472">
        <w:rPr>
          <w:rFonts w:eastAsiaTheme="minorEastAsia" w:cs="Times New Roman"/>
          <w:sz w:val="24"/>
          <w:szCs w:val="24"/>
        </w:rPr>
        <w:t>получение практических навыков работы с проектной документацией по системам инженерно-технического обеспечения зданий и сооружений.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72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ПК-1, ПК-2, ПК-3.</w:t>
      </w:r>
    </w:p>
    <w:p w:rsidR="009E0BA9" w:rsidRPr="00A02472" w:rsidRDefault="009E0BA9" w:rsidP="00510812">
      <w:pPr>
        <w:tabs>
          <w:tab w:val="left" w:pos="284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E0BA9" w:rsidRPr="00A02472" w:rsidRDefault="009E0BA9" w:rsidP="00510812">
      <w:pPr>
        <w:tabs>
          <w:tab w:val="left" w:pos="284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ЗНАТЬ:</w:t>
      </w:r>
    </w:p>
    <w:p w:rsidR="009E0BA9" w:rsidRPr="00A02472" w:rsidRDefault="009E0BA9" w:rsidP="00510812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spacing w:line="264" w:lineRule="auto"/>
        <w:ind w:left="0" w:firstLine="0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A02472">
        <w:rPr>
          <w:rFonts w:eastAsiaTheme="minorEastAsia" w:cs="Times New Roman"/>
          <w:sz w:val="24"/>
          <w:szCs w:val="24"/>
        </w:rPr>
        <w:t>нормативные документы по проектированию и устройству систем инженерно-технического обеспечения зданий и сооружений;</w:t>
      </w:r>
    </w:p>
    <w:p w:rsidR="009E0BA9" w:rsidRPr="00A02472" w:rsidRDefault="009E0BA9" w:rsidP="00510812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spacing w:line="264" w:lineRule="auto"/>
        <w:ind w:left="0" w:firstLine="0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A02472">
        <w:rPr>
          <w:rFonts w:eastAsiaTheme="minorEastAsia" w:cs="Times New Roman"/>
          <w:sz w:val="24"/>
          <w:szCs w:val="24"/>
        </w:rPr>
        <w:t>основные принципы устройства систем инженерно-технического обеспечения зданий и сооружений.</w:t>
      </w:r>
    </w:p>
    <w:p w:rsidR="009E0BA9" w:rsidRPr="00A02472" w:rsidRDefault="009E0BA9" w:rsidP="00510812">
      <w:pPr>
        <w:tabs>
          <w:tab w:val="left" w:pos="284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УМЕТЬ:</w:t>
      </w:r>
    </w:p>
    <w:p w:rsidR="009E0BA9" w:rsidRPr="00A02472" w:rsidRDefault="009E0BA9" w:rsidP="00510812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spacing w:line="264" w:lineRule="auto"/>
        <w:ind w:left="0" w:firstLine="0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A02472">
        <w:rPr>
          <w:rFonts w:eastAsiaTheme="minorEastAsia" w:cs="Times New Roman"/>
          <w:sz w:val="24"/>
          <w:szCs w:val="24"/>
        </w:rPr>
        <w:t>работать с графической и текстовой частью проектной документации по системам инженерно-технического обеспечения зданий и сооружений;</w:t>
      </w:r>
    </w:p>
    <w:p w:rsidR="009E0BA9" w:rsidRPr="00A02472" w:rsidRDefault="009E0BA9" w:rsidP="00510812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spacing w:line="264" w:lineRule="auto"/>
        <w:ind w:left="0" w:firstLine="0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A02472">
        <w:rPr>
          <w:rFonts w:eastAsiaTheme="minorEastAsia" w:cs="Times New Roman"/>
          <w:sz w:val="24"/>
          <w:szCs w:val="24"/>
        </w:rPr>
        <w:t>определять технологию производства работ по устройству систем инженерно-технического обеспечения зданий и сооружений.</w:t>
      </w:r>
    </w:p>
    <w:p w:rsidR="009E0BA9" w:rsidRPr="00A02472" w:rsidRDefault="009E0BA9" w:rsidP="00510812">
      <w:pPr>
        <w:tabs>
          <w:tab w:val="left" w:pos="284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ВЛАДЕТЬ:</w:t>
      </w:r>
    </w:p>
    <w:p w:rsidR="009E0BA9" w:rsidRPr="00A02472" w:rsidRDefault="009E0BA9" w:rsidP="00510812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spacing w:line="264" w:lineRule="auto"/>
        <w:ind w:left="0" w:firstLine="0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A02472">
        <w:rPr>
          <w:rFonts w:eastAsiaTheme="minorEastAsia" w:cs="Times New Roman"/>
          <w:sz w:val="24"/>
          <w:szCs w:val="24"/>
        </w:rPr>
        <w:t>методикой определения объемов работ по устройству систем инженерно-технического обеспечения зданий и сооружений.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72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E0BA9" w:rsidRPr="00CF4717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717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CF4717" w:rsidRPr="00CF4717">
        <w:rPr>
          <w:rFonts w:ascii="Times New Roman" w:hAnsi="Times New Roman" w:cs="Times New Roman"/>
          <w:bCs/>
          <w:sz w:val="24"/>
          <w:szCs w:val="24"/>
        </w:rPr>
        <w:t>Электрические сети и системы внутреннего электроснабжения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717">
        <w:rPr>
          <w:rFonts w:ascii="Times New Roman" w:hAnsi="Times New Roman" w:cs="Times New Roman"/>
          <w:b/>
          <w:i/>
          <w:sz w:val="24"/>
          <w:szCs w:val="24"/>
        </w:rPr>
        <w:t>Тема №1.</w:t>
      </w:r>
      <w:r w:rsidRPr="00CF4717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проектирования системы электроснабжения.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17">
        <w:rPr>
          <w:rFonts w:ascii="Times New Roman" w:hAnsi="Times New Roman" w:cs="Times New Roman"/>
          <w:sz w:val="24"/>
          <w:szCs w:val="24"/>
        </w:rPr>
        <w:t>Принципы проектирования систем электроснабжения. Требования к проектированию и устройству систем электроснабжения.</w:t>
      </w:r>
    </w:p>
    <w:p w:rsidR="00CF4717" w:rsidRPr="00CF4717" w:rsidRDefault="00CF4717" w:rsidP="00510812">
      <w:pPr>
        <w:pStyle w:val="a3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71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 №2. </w:t>
      </w:r>
      <w:r w:rsidRPr="00CF4717">
        <w:rPr>
          <w:rFonts w:ascii="Times New Roman" w:hAnsi="Times New Roman" w:cs="Times New Roman"/>
          <w:b/>
          <w:sz w:val="24"/>
          <w:szCs w:val="24"/>
        </w:rPr>
        <w:t>Устройство электрических сетей.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17">
        <w:rPr>
          <w:rFonts w:ascii="Times New Roman" w:hAnsi="Times New Roman" w:cs="Times New Roman"/>
          <w:sz w:val="24"/>
          <w:szCs w:val="24"/>
        </w:rPr>
        <w:t>Классификация электрических линий и сетей. Конструкции электрических сетей. Внутренние электрические сети и проводки на напряжение до 1 кВ. Выбор проводов и кабелей в распределительных сетях.</w:t>
      </w:r>
    </w:p>
    <w:p w:rsidR="00CF4717" w:rsidRPr="00CF4717" w:rsidRDefault="00CF4717" w:rsidP="00510812">
      <w:pPr>
        <w:pStyle w:val="a3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4717">
        <w:rPr>
          <w:rFonts w:ascii="Times New Roman" w:hAnsi="Times New Roman" w:cs="Times New Roman"/>
          <w:b/>
          <w:i/>
          <w:sz w:val="24"/>
          <w:szCs w:val="24"/>
        </w:rPr>
        <w:t xml:space="preserve">Тема №3. </w:t>
      </w:r>
      <w:r w:rsidRPr="00CF4717">
        <w:rPr>
          <w:rFonts w:ascii="Times New Roman" w:hAnsi="Times New Roman" w:cs="Times New Roman"/>
          <w:b/>
          <w:sz w:val="24"/>
          <w:szCs w:val="24"/>
        </w:rPr>
        <w:t>Устройство электрических систем внутреннего электроснабжения.</w:t>
      </w:r>
    </w:p>
    <w:p w:rsidR="00CF4717" w:rsidRPr="00CF4717" w:rsidRDefault="00CF4717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717">
        <w:rPr>
          <w:rFonts w:ascii="Times New Roman" w:hAnsi="Times New Roman" w:cs="Times New Roman"/>
          <w:sz w:val="24"/>
          <w:szCs w:val="24"/>
        </w:rPr>
        <w:t>Системы и виды электрического освещения. Источники света и светильники.  Расчет электрического освещения в помещениях. Учет потребления и расхода электроэнергии.</w:t>
      </w:r>
    </w:p>
    <w:p w:rsidR="00CF4717" w:rsidRPr="00CF4717" w:rsidRDefault="00CF4717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717">
        <w:rPr>
          <w:rFonts w:ascii="Times New Roman" w:hAnsi="Times New Roman" w:cs="Times New Roman"/>
          <w:bCs/>
          <w:sz w:val="24"/>
          <w:szCs w:val="24"/>
        </w:rPr>
        <w:t>Системы водоснабжения и водоотведения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717">
        <w:rPr>
          <w:rFonts w:ascii="Times New Roman" w:hAnsi="Times New Roman" w:cs="Times New Roman"/>
          <w:b/>
          <w:i/>
          <w:sz w:val="24"/>
          <w:szCs w:val="24"/>
        </w:rPr>
        <w:t xml:space="preserve">Тема №4. </w:t>
      </w:r>
      <w:r w:rsidRPr="00CF4717">
        <w:rPr>
          <w:rFonts w:ascii="Times New Roman" w:hAnsi="Times New Roman" w:cs="Times New Roman"/>
          <w:b/>
          <w:sz w:val="24"/>
          <w:szCs w:val="24"/>
        </w:rPr>
        <w:t>Теоретические основы проектирования систем водоснабжения и водоотведения.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F4717">
        <w:rPr>
          <w:rFonts w:ascii="Times New Roman" w:hAnsi="Times New Roman" w:cs="Times New Roman"/>
          <w:sz w:val="24"/>
          <w:szCs w:val="24"/>
        </w:rPr>
        <w:t>Принципы проектирования систем водоснабжения и водоотведения. Требования к проектированию и устройству систем водоснабжения и водоотведения.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717">
        <w:rPr>
          <w:rFonts w:ascii="Times New Roman" w:hAnsi="Times New Roman" w:cs="Times New Roman"/>
          <w:b/>
          <w:i/>
          <w:sz w:val="24"/>
          <w:szCs w:val="24"/>
        </w:rPr>
        <w:t xml:space="preserve">Тема №5. </w:t>
      </w:r>
      <w:r w:rsidRPr="00CF4717">
        <w:rPr>
          <w:rFonts w:ascii="Times New Roman" w:hAnsi="Times New Roman" w:cs="Times New Roman"/>
          <w:b/>
          <w:sz w:val="24"/>
          <w:szCs w:val="24"/>
        </w:rPr>
        <w:t>Устройство сетей водопровода и систем внутреннего водоснабжения.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17">
        <w:rPr>
          <w:rFonts w:ascii="Times New Roman" w:hAnsi="Times New Roman" w:cs="Times New Roman"/>
          <w:sz w:val="24"/>
          <w:szCs w:val="24"/>
        </w:rPr>
        <w:t>Сооружения наружных сетей водопровода, глубина заложения водопроводных труб и особенности их прокладки. Системы внутреннего водоснабжения зданий, схемы внутреннего водопровода.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717">
        <w:rPr>
          <w:rFonts w:ascii="Times New Roman" w:hAnsi="Times New Roman" w:cs="Times New Roman"/>
          <w:b/>
          <w:i/>
          <w:sz w:val="24"/>
          <w:szCs w:val="24"/>
        </w:rPr>
        <w:t xml:space="preserve">Тема №6. </w:t>
      </w:r>
      <w:r w:rsidRPr="00CF4717">
        <w:rPr>
          <w:rFonts w:ascii="Times New Roman" w:hAnsi="Times New Roman" w:cs="Times New Roman"/>
          <w:b/>
          <w:sz w:val="24"/>
          <w:szCs w:val="24"/>
        </w:rPr>
        <w:t>Устройство сетей канализации и систем внутреннего водоотведения.</w:t>
      </w:r>
    </w:p>
    <w:p w:rsidR="00CF4717" w:rsidRPr="00CF4717" w:rsidRDefault="00CF4717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717">
        <w:rPr>
          <w:rFonts w:ascii="Times New Roman" w:hAnsi="Times New Roman" w:cs="Times New Roman"/>
          <w:bCs/>
          <w:sz w:val="24"/>
          <w:szCs w:val="24"/>
        </w:rPr>
        <w:t>Системы отопления, вентиляции и кондиционирования воздуха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717">
        <w:rPr>
          <w:rFonts w:ascii="Times New Roman" w:hAnsi="Times New Roman" w:cs="Times New Roman"/>
          <w:b/>
          <w:i/>
          <w:sz w:val="24"/>
          <w:szCs w:val="24"/>
        </w:rPr>
        <w:t xml:space="preserve">Тема №7. </w:t>
      </w:r>
      <w:r w:rsidRPr="00CF4717">
        <w:rPr>
          <w:rFonts w:ascii="Times New Roman" w:hAnsi="Times New Roman" w:cs="Times New Roman"/>
          <w:b/>
          <w:sz w:val="24"/>
          <w:szCs w:val="24"/>
        </w:rPr>
        <w:t>Теоретические основы проектирования систем отопления, вентиляции и кондиционирования воздуха.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17">
        <w:rPr>
          <w:rFonts w:ascii="Times New Roman" w:hAnsi="Times New Roman" w:cs="Times New Roman"/>
          <w:sz w:val="24"/>
          <w:szCs w:val="24"/>
        </w:rPr>
        <w:t>Принципы проектирования систем отопления, вентиляции и кондиционирования воздуха. Требования к проектированию и устройству систем отопления, вентиляции и кондиционирования воздуха.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717">
        <w:rPr>
          <w:rFonts w:ascii="Times New Roman" w:hAnsi="Times New Roman" w:cs="Times New Roman"/>
          <w:b/>
          <w:i/>
          <w:sz w:val="24"/>
          <w:szCs w:val="24"/>
        </w:rPr>
        <w:t xml:space="preserve">Тема №8. </w:t>
      </w:r>
      <w:r w:rsidRPr="00CF4717">
        <w:rPr>
          <w:rFonts w:ascii="Times New Roman" w:hAnsi="Times New Roman" w:cs="Times New Roman"/>
          <w:b/>
          <w:sz w:val="24"/>
          <w:szCs w:val="24"/>
        </w:rPr>
        <w:t>Устройство тепловых сетей и системы отопления.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17">
        <w:rPr>
          <w:rFonts w:ascii="Times New Roman" w:hAnsi="Times New Roman" w:cs="Times New Roman"/>
          <w:sz w:val="24"/>
          <w:szCs w:val="24"/>
        </w:rPr>
        <w:t>Сооружения наружных тепловых сетей, особенности прокладки наружных тепловых сетей. Системы отопления здания, схемы отопления здания. Система горячего водоснабжения.</w:t>
      </w:r>
    </w:p>
    <w:p w:rsidR="00CF4717" w:rsidRPr="00CF4717" w:rsidRDefault="00CF4717" w:rsidP="00510812">
      <w:pPr>
        <w:tabs>
          <w:tab w:val="left" w:pos="5954"/>
          <w:tab w:val="left" w:pos="7655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717">
        <w:rPr>
          <w:rFonts w:ascii="Times New Roman" w:hAnsi="Times New Roman" w:cs="Times New Roman"/>
          <w:b/>
          <w:i/>
          <w:sz w:val="24"/>
          <w:szCs w:val="24"/>
        </w:rPr>
        <w:t xml:space="preserve">Тема №9. </w:t>
      </w:r>
      <w:r w:rsidRPr="00CF4717">
        <w:rPr>
          <w:rFonts w:ascii="Times New Roman" w:hAnsi="Times New Roman" w:cs="Times New Roman"/>
          <w:b/>
          <w:sz w:val="24"/>
          <w:szCs w:val="24"/>
        </w:rPr>
        <w:t>Устройство системы вентиляции и кондиционирования воздуха.</w:t>
      </w:r>
    </w:p>
    <w:p w:rsidR="00CF4717" w:rsidRPr="00CF4717" w:rsidRDefault="00CF4717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717">
        <w:rPr>
          <w:rFonts w:ascii="Times New Roman" w:hAnsi="Times New Roman" w:cs="Times New Roman"/>
          <w:sz w:val="24"/>
          <w:szCs w:val="24"/>
        </w:rPr>
        <w:t>Системы вентиляции здания, схемы вентиляции здания. Система кондиционирования воздуха.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472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8176E">
        <w:rPr>
          <w:rFonts w:ascii="Times New Roman" w:hAnsi="Times New Roman" w:cs="Times New Roman"/>
          <w:sz w:val="24"/>
          <w:szCs w:val="24"/>
        </w:rPr>
        <w:t>16</w:t>
      </w:r>
      <w:r w:rsidRPr="00A0247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8176E">
        <w:rPr>
          <w:rFonts w:ascii="Times New Roman" w:hAnsi="Times New Roman" w:cs="Times New Roman"/>
          <w:sz w:val="24"/>
          <w:szCs w:val="24"/>
        </w:rPr>
        <w:t>16</w:t>
      </w:r>
      <w:r w:rsidRPr="00A0247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E0BA9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8176E">
        <w:rPr>
          <w:rFonts w:ascii="Times New Roman" w:hAnsi="Times New Roman" w:cs="Times New Roman"/>
          <w:sz w:val="24"/>
          <w:szCs w:val="24"/>
        </w:rPr>
        <w:t>67</w:t>
      </w:r>
      <w:r w:rsidRPr="00A0247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8176E" w:rsidRPr="00A02472" w:rsidRDefault="0048176E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 xml:space="preserve">Для заочной </w:t>
      </w:r>
      <w:bookmarkStart w:id="0" w:name="_GoBack"/>
      <w:bookmarkEnd w:id="0"/>
      <w:r w:rsidRPr="00A02472">
        <w:rPr>
          <w:rFonts w:ascii="Times New Roman" w:hAnsi="Times New Roman" w:cs="Times New Roman"/>
          <w:sz w:val="24"/>
          <w:szCs w:val="24"/>
        </w:rPr>
        <w:t>формы обучения: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самостоятельная работа – 94 час.</w:t>
      </w:r>
    </w:p>
    <w:p w:rsidR="009E0BA9" w:rsidRPr="00A0247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CF4717" w:rsidRPr="00D66192" w:rsidRDefault="009E0BA9" w:rsidP="00510812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72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CF4717" w:rsidRPr="00D6619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06585"/>
    <w:rsid w:val="00142E74"/>
    <w:rsid w:val="001C2058"/>
    <w:rsid w:val="00234BF2"/>
    <w:rsid w:val="0038326A"/>
    <w:rsid w:val="00463D24"/>
    <w:rsid w:val="0048176E"/>
    <w:rsid w:val="00501871"/>
    <w:rsid w:val="00510812"/>
    <w:rsid w:val="00573EF5"/>
    <w:rsid w:val="00632136"/>
    <w:rsid w:val="00727728"/>
    <w:rsid w:val="007535A7"/>
    <w:rsid w:val="00780CE8"/>
    <w:rsid w:val="00785F5D"/>
    <w:rsid w:val="007B543D"/>
    <w:rsid w:val="007E3C95"/>
    <w:rsid w:val="0089095D"/>
    <w:rsid w:val="009134CA"/>
    <w:rsid w:val="009E0BA9"/>
    <w:rsid w:val="00AE7F9F"/>
    <w:rsid w:val="00B811E2"/>
    <w:rsid w:val="00C26A5E"/>
    <w:rsid w:val="00C80A7E"/>
    <w:rsid w:val="00CA35C1"/>
    <w:rsid w:val="00CC3204"/>
    <w:rsid w:val="00CF4717"/>
    <w:rsid w:val="00D06585"/>
    <w:rsid w:val="00D5166C"/>
    <w:rsid w:val="00D66192"/>
    <w:rsid w:val="00E50AF4"/>
    <w:rsid w:val="00EF1FD2"/>
    <w:rsid w:val="00FD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FD75D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C80A7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411</cp:lastModifiedBy>
  <cp:revision>4</cp:revision>
  <cp:lastPrinted>2016-02-10T06:34:00Z</cp:lastPrinted>
  <dcterms:created xsi:type="dcterms:W3CDTF">2017-11-07T12:26:00Z</dcterms:created>
  <dcterms:modified xsi:type="dcterms:W3CDTF">2017-11-07T14:54:00Z</dcterms:modified>
</cp:coreProperties>
</file>