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A495C" w:rsidRDefault="00DA495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A495C" w:rsidRPr="00D2714B" w:rsidRDefault="00DA495C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76443B" w:rsidRPr="0076443B">
        <w:rPr>
          <w:sz w:val="28"/>
          <w:szCs w:val="28"/>
        </w:rPr>
        <w:t>МЕЖДУНАРОДНЫЕ СТАНДАРТЫ ФИНАНСОВОЙ ОТЧЕТНОСТИ</w:t>
      </w:r>
      <w:r w:rsidRPr="004C09F2">
        <w:rPr>
          <w:sz w:val="28"/>
          <w:szCs w:val="28"/>
        </w:rPr>
        <w:t>» (</w:t>
      </w:r>
      <w:r w:rsidR="0076443B" w:rsidRPr="0076443B">
        <w:rPr>
          <w:sz w:val="28"/>
          <w:szCs w:val="28"/>
        </w:rPr>
        <w:t>Б1.В.ОД.</w:t>
      </w:r>
      <w:r w:rsidR="00A13CB0">
        <w:rPr>
          <w:sz w:val="28"/>
          <w:szCs w:val="28"/>
        </w:rPr>
        <w:t>16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7039C4">
        <w:rPr>
          <w:sz w:val="28"/>
          <w:szCs w:val="28"/>
        </w:rPr>
        <w:t>ю</w:t>
      </w:r>
    </w:p>
    <w:p w:rsidR="00A13CB0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3CB0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A13CB0" w:rsidRPr="00D2714B" w:rsidRDefault="00A13C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54BB9" w:rsidRDefault="00754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754BB9">
        <w:rPr>
          <w:sz w:val="28"/>
          <w:szCs w:val="28"/>
        </w:rPr>
        <w:t>1</w:t>
      </w:r>
      <w:r w:rsidR="00AF20C3">
        <w:rPr>
          <w:sz w:val="28"/>
          <w:szCs w:val="28"/>
        </w:rPr>
        <w:t>8</w:t>
      </w:r>
    </w:p>
    <w:p w:rsidR="00AF4126" w:rsidRDefault="008649D8" w:rsidP="00AF20C3">
      <w:pPr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F20C3" w:rsidRPr="00D2714B" w:rsidRDefault="006316EB" w:rsidP="00AF20C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-715010</wp:posOffset>
            </wp:positionV>
            <wp:extent cx="6683375" cy="9220200"/>
            <wp:effectExtent l="19050" t="0" r="3175" b="0"/>
            <wp:wrapNone/>
            <wp:docPr id="1" name="Рисунок 1" descr="E:\ОПОП\ОПОП. 2018\НиН\Б1.В.ОД.16 Международные стандарты финансовой отчетности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1.В.ОД.16 Международные стандарты финансовой отчетности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0C3" w:rsidRPr="00D2714B">
        <w:rPr>
          <w:sz w:val="28"/>
          <w:szCs w:val="28"/>
        </w:rPr>
        <w:t xml:space="preserve">ЛИСТ СОГЛАСОВАНИЙ </w:t>
      </w: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AF20C3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20C3" w:rsidRPr="00D2714B" w:rsidRDefault="00AF20C3" w:rsidP="00AF20C3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AF20C3" w:rsidRPr="00D2714B" w:rsidTr="00452F1A">
        <w:tc>
          <w:tcPr>
            <w:tcW w:w="5070" w:type="dxa"/>
          </w:tcPr>
          <w:p w:rsidR="00AF20C3" w:rsidRPr="004F72CD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F20C3" w:rsidRPr="00D2714B" w:rsidRDefault="00AF20C3" w:rsidP="00AF20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AF20C3" w:rsidRPr="00D2714B" w:rsidTr="00452F1A">
        <w:tc>
          <w:tcPr>
            <w:tcW w:w="5070" w:type="dxa"/>
          </w:tcPr>
          <w:p w:rsidR="00AF20C3" w:rsidRPr="004F72CD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F20C3" w:rsidRPr="00D2714B" w:rsidTr="00452F1A">
        <w:tc>
          <w:tcPr>
            <w:tcW w:w="507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AF20C3" w:rsidRPr="00D2714B" w:rsidTr="00452F1A">
        <w:tc>
          <w:tcPr>
            <w:tcW w:w="5070" w:type="dxa"/>
          </w:tcPr>
          <w:p w:rsidR="00AF20C3" w:rsidRPr="004F72CD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AF20C3" w:rsidRDefault="00AF20C3" w:rsidP="00AF20C3">
      <w:pPr>
        <w:widowControl/>
        <w:spacing w:line="240" w:lineRule="auto"/>
        <w:ind w:firstLine="0"/>
        <w:rPr>
          <w:sz w:val="28"/>
          <w:szCs w:val="28"/>
        </w:rPr>
      </w:pPr>
    </w:p>
    <w:p w:rsidR="00AF4126" w:rsidRDefault="00AF4126" w:rsidP="00AF20C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07912" w:rsidRDefault="00307912" w:rsidP="00AF4126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07912" w:rsidRDefault="00307912" w:rsidP="0030791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AF4126" w:rsidP="0030791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921772">
        <w:rPr>
          <w:sz w:val="28"/>
          <w:szCs w:val="28"/>
        </w:rPr>
        <w:t>Международные стандарты финансовой</w:t>
      </w:r>
      <w:r w:rsidR="003E5A3C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».</w:t>
      </w:r>
    </w:p>
    <w:p w:rsidR="00921772" w:rsidRPr="00E87950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 w:rsidRPr="00116812">
        <w:rPr>
          <w:rFonts w:eastAsia="Calibri"/>
          <w:sz w:val="28"/>
          <w:szCs w:val="28"/>
        </w:rPr>
        <w:t>Международные стандарты финансовой отчетности</w:t>
      </w:r>
      <w:r w:rsidRPr="006A0723">
        <w:rPr>
          <w:rFonts w:eastAsia="Calibri"/>
          <w:sz w:val="28"/>
          <w:szCs w:val="28"/>
        </w:rPr>
        <w:t xml:space="preserve">» является </w:t>
      </w:r>
      <w:r w:rsidRPr="00E87950">
        <w:rPr>
          <w:rFonts w:eastAsia="Calibri"/>
          <w:sz w:val="28"/>
          <w:szCs w:val="28"/>
        </w:rPr>
        <w:t xml:space="preserve">формирование у </w:t>
      </w:r>
      <w:r>
        <w:rPr>
          <w:rFonts w:eastAsia="Calibri"/>
          <w:sz w:val="28"/>
          <w:szCs w:val="28"/>
        </w:rPr>
        <w:t>обучающихся</w:t>
      </w:r>
      <w:r w:rsidRPr="00744CB1">
        <w:rPr>
          <w:rFonts w:eastAsia="Calibri"/>
          <w:sz w:val="28"/>
          <w:szCs w:val="28"/>
        </w:rPr>
        <w:t>представлени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об основах</w:t>
      </w:r>
      <w:r>
        <w:rPr>
          <w:rFonts w:eastAsia="Calibri"/>
          <w:sz w:val="28"/>
          <w:szCs w:val="28"/>
        </w:rPr>
        <w:t xml:space="preserve"> и </w:t>
      </w:r>
      <w:r w:rsidRPr="00744CB1">
        <w:rPr>
          <w:rFonts w:eastAsia="Calibri"/>
          <w:sz w:val="28"/>
          <w:szCs w:val="28"/>
        </w:rPr>
        <w:t>роли международных стандартов финансовой о</w:t>
      </w:r>
      <w:r>
        <w:rPr>
          <w:rFonts w:eastAsia="Calibri"/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rFonts w:eastAsia="Calibri"/>
          <w:sz w:val="28"/>
          <w:szCs w:val="28"/>
        </w:rPr>
        <w:t>знаний, необходимы</w:t>
      </w:r>
      <w:r>
        <w:rPr>
          <w:rFonts w:eastAsia="Calibri"/>
          <w:sz w:val="28"/>
          <w:szCs w:val="28"/>
        </w:rPr>
        <w:t>х</w:t>
      </w:r>
      <w:r w:rsidRPr="00744CB1">
        <w:rPr>
          <w:rFonts w:eastAsia="Calibri"/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rFonts w:eastAsia="Calibri"/>
          <w:sz w:val="28"/>
          <w:szCs w:val="28"/>
        </w:rPr>
        <w:t xml:space="preserve">дународных стандартов IFRS/IAS что станет основой </w:t>
      </w:r>
      <w:r w:rsidRPr="00744CB1">
        <w:rPr>
          <w:rFonts w:eastAsia="Calibri"/>
          <w:sz w:val="28"/>
          <w:szCs w:val="28"/>
        </w:rPr>
        <w:t>использовани</w:t>
      </w:r>
      <w:r>
        <w:rPr>
          <w:rFonts w:eastAsia="Calibri"/>
          <w:sz w:val="28"/>
          <w:szCs w:val="28"/>
        </w:rPr>
        <w:t>я</w:t>
      </w:r>
      <w:r w:rsidRPr="00744CB1">
        <w:rPr>
          <w:rFonts w:eastAsia="Calibri"/>
          <w:sz w:val="28"/>
          <w:szCs w:val="28"/>
        </w:rPr>
        <w:t xml:space="preserve"> полученной информации для целенаправленной производственной, научной, испытательной и иной деятел</w:t>
      </w:r>
      <w:r>
        <w:rPr>
          <w:rFonts w:eastAsia="Calibri"/>
          <w:sz w:val="28"/>
          <w:szCs w:val="28"/>
        </w:rPr>
        <w:t>ьности в области учета и аудита.</w:t>
      </w:r>
    </w:p>
    <w:p w:rsidR="00921772" w:rsidRPr="006A0723" w:rsidRDefault="00921772" w:rsidP="0092177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формирование </w:t>
      </w:r>
      <w:r w:rsidRPr="00DA502A">
        <w:rPr>
          <w:rFonts w:eastAsia="Calibri"/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усвоение </w:t>
      </w:r>
      <w:r w:rsidRPr="00DA502A">
        <w:rPr>
          <w:rFonts w:eastAsia="Calibri"/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получение навыков ведения учета и подготовки отчетности по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исп</w:t>
      </w:r>
      <w:r>
        <w:rPr>
          <w:rFonts w:eastAsia="Calibri"/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rFonts w:eastAsia="Calibri"/>
          <w:sz w:val="28"/>
          <w:szCs w:val="28"/>
        </w:rPr>
        <w:t xml:space="preserve"> для </w:t>
      </w:r>
      <w:r>
        <w:rPr>
          <w:rFonts w:eastAsia="Calibri"/>
          <w:sz w:val="28"/>
          <w:szCs w:val="28"/>
        </w:rPr>
        <w:t xml:space="preserve">трансформации 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</w:t>
      </w:r>
      <w:r w:rsidRPr="007E54D6">
        <w:rPr>
          <w:rFonts w:eastAsia="Calibri"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DA502A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DA502A">
        <w:rPr>
          <w:rFonts w:eastAsia="Calibri"/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rFonts w:eastAsia="Calibri"/>
          <w:sz w:val="28"/>
          <w:szCs w:val="28"/>
        </w:rPr>
        <w:t>чие с национальными стандартами;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</w:t>
      </w:r>
      <w:r w:rsidRPr="004E16A1">
        <w:rPr>
          <w:rFonts w:eastAsia="Calibri"/>
          <w:sz w:val="28"/>
          <w:szCs w:val="28"/>
        </w:rPr>
        <w:t>ребования  международных стандарт</w:t>
      </w:r>
      <w:r>
        <w:rPr>
          <w:rFonts w:eastAsia="Calibri"/>
          <w:sz w:val="28"/>
          <w:szCs w:val="28"/>
        </w:rPr>
        <w:t>ов</w:t>
      </w:r>
      <w:r w:rsidRPr="004E16A1">
        <w:rPr>
          <w:rFonts w:eastAsia="Calibri"/>
          <w:sz w:val="28"/>
          <w:szCs w:val="28"/>
        </w:rPr>
        <w:t>, предъявляемые к составу и содержани</w:t>
      </w:r>
      <w:r>
        <w:rPr>
          <w:rFonts w:eastAsia="Calibri"/>
          <w:sz w:val="28"/>
          <w:szCs w:val="28"/>
        </w:rPr>
        <w:t>ю</w:t>
      </w:r>
      <w:r w:rsidRPr="004E16A1">
        <w:rPr>
          <w:rFonts w:eastAsia="Calibri"/>
          <w:sz w:val="28"/>
          <w:szCs w:val="28"/>
        </w:rPr>
        <w:t xml:space="preserve"> бухгалтерской отчетности; 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систему сбора, обработки и подготовки информации </w:t>
      </w:r>
      <w:r>
        <w:rPr>
          <w:rFonts w:eastAsia="Calibri"/>
          <w:sz w:val="28"/>
          <w:szCs w:val="28"/>
        </w:rPr>
        <w:t>по МСФО</w:t>
      </w:r>
      <w:r w:rsidRPr="007E54D6">
        <w:rPr>
          <w:rFonts w:eastAsia="Calibri"/>
          <w:sz w:val="28"/>
          <w:szCs w:val="28"/>
        </w:rPr>
        <w:t>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на примере конкретных данных составлять полный комплект форм бухгалтерской отчетности</w:t>
      </w:r>
      <w:r>
        <w:rPr>
          <w:rFonts w:eastAsia="Calibri"/>
          <w:sz w:val="28"/>
          <w:szCs w:val="28"/>
        </w:rPr>
        <w:t>,</w:t>
      </w:r>
      <w:r w:rsidRPr="004E16A1">
        <w:rPr>
          <w:rFonts w:eastAsia="Calibri"/>
          <w:sz w:val="28"/>
          <w:szCs w:val="28"/>
        </w:rPr>
        <w:t xml:space="preserve"> вести учет отдельных секций по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разраб</w:t>
      </w:r>
      <w:r>
        <w:rPr>
          <w:rFonts w:eastAsia="Calibri"/>
          <w:sz w:val="28"/>
          <w:szCs w:val="28"/>
        </w:rPr>
        <w:t>атыв</w:t>
      </w:r>
      <w:r w:rsidRPr="004E16A1">
        <w:rPr>
          <w:rFonts w:eastAsia="Calibri"/>
          <w:sz w:val="28"/>
          <w:szCs w:val="28"/>
        </w:rPr>
        <w:t>ать учетную политику в соответствии со стандартами МСФО;</w:t>
      </w:r>
    </w:p>
    <w:p w:rsidR="00921772" w:rsidRPr="004E16A1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 xml:space="preserve"> организовать процесс трансформации отчетности с РСБУ на МСФО;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4E16A1">
        <w:rPr>
          <w:rFonts w:eastAsia="Calibri"/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921772" w:rsidRPr="006A0723" w:rsidRDefault="00921772" w:rsidP="00921772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921772" w:rsidRPr="002E1A5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специальной терминологией и лексикой;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E1A56">
        <w:rPr>
          <w:rFonts w:eastAsia="Calibri"/>
          <w:sz w:val="28"/>
          <w:szCs w:val="28"/>
        </w:rPr>
        <w:t xml:space="preserve"> понятийным аппаратом</w:t>
      </w:r>
      <w:r>
        <w:rPr>
          <w:rFonts w:eastAsia="Calibri"/>
          <w:sz w:val="28"/>
          <w:szCs w:val="28"/>
        </w:rPr>
        <w:t xml:space="preserve"> международного финансового учета;</w:t>
      </w:r>
    </w:p>
    <w:p w:rsidR="00921772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навыками </w:t>
      </w:r>
      <w:r>
        <w:rPr>
          <w:rFonts w:eastAsia="Calibri"/>
          <w:sz w:val="28"/>
          <w:szCs w:val="28"/>
        </w:rPr>
        <w:t>трансформации</w:t>
      </w:r>
      <w:r w:rsidRPr="007E54D6">
        <w:rPr>
          <w:rFonts w:eastAsia="Calibri"/>
          <w:sz w:val="28"/>
          <w:szCs w:val="28"/>
        </w:rPr>
        <w:t xml:space="preserve"> финансовой отчетности</w:t>
      </w:r>
      <w:r>
        <w:rPr>
          <w:rFonts w:eastAsia="Calibri"/>
          <w:sz w:val="28"/>
          <w:szCs w:val="28"/>
        </w:rPr>
        <w:t xml:space="preserve"> в соответствии с МСФО </w:t>
      </w:r>
      <w:r w:rsidRPr="007E54D6">
        <w:rPr>
          <w:rFonts w:eastAsia="Calibri"/>
          <w:sz w:val="28"/>
          <w:szCs w:val="28"/>
        </w:rPr>
        <w:t>на осн</w:t>
      </w:r>
      <w:r>
        <w:rPr>
          <w:rFonts w:eastAsia="Calibri"/>
          <w:sz w:val="28"/>
          <w:szCs w:val="28"/>
        </w:rPr>
        <w:t>ове типовых методик и действующихстандартов;</w:t>
      </w:r>
    </w:p>
    <w:p w:rsidR="00921772" w:rsidRPr="007E54D6" w:rsidRDefault="00921772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приемами </w:t>
      </w:r>
      <w:r w:rsidRPr="007E54D6">
        <w:rPr>
          <w:rFonts w:eastAsia="Calibri"/>
          <w:sz w:val="28"/>
          <w:szCs w:val="28"/>
        </w:rPr>
        <w:t>использова</w:t>
      </w:r>
      <w:r>
        <w:rPr>
          <w:rFonts w:eastAsia="Calibri"/>
          <w:sz w:val="28"/>
          <w:szCs w:val="28"/>
        </w:rPr>
        <w:t>ниясовременных технических</w:t>
      </w:r>
      <w:r w:rsidRPr="007E54D6">
        <w:rPr>
          <w:rFonts w:eastAsia="Calibri"/>
          <w:sz w:val="28"/>
          <w:szCs w:val="28"/>
        </w:rPr>
        <w:t xml:space="preserve"> средства и ин</w:t>
      </w:r>
      <w:r>
        <w:rPr>
          <w:rFonts w:eastAsia="Calibri"/>
          <w:sz w:val="28"/>
          <w:szCs w:val="28"/>
        </w:rPr>
        <w:t>формационных технологий</w:t>
      </w:r>
      <w:r w:rsidRPr="007E54D6">
        <w:rPr>
          <w:rFonts w:eastAsia="Calibri"/>
          <w:sz w:val="28"/>
          <w:szCs w:val="28"/>
        </w:rPr>
        <w:t>для решения задач</w:t>
      </w:r>
      <w:r>
        <w:rPr>
          <w:rFonts w:eastAsia="Calibri"/>
          <w:sz w:val="28"/>
          <w:szCs w:val="28"/>
        </w:rPr>
        <w:t xml:space="preserve"> отражения информации в соответствии с МСФО.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21772" w:rsidRDefault="0092177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76443B" w:rsidRPr="0076443B" w:rsidRDefault="0076443B" w:rsidP="0076443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76443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i/>
          <w:sz w:val="28"/>
          <w:szCs w:val="28"/>
        </w:rPr>
        <w:t>(ОПК-2)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921772" w:rsidRPr="00921772" w:rsidRDefault="00921772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921772">
        <w:rPr>
          <w:bCs/>
          <w:i/>
          <w:sz w:val="28"/>
          <w:szCs w:val="28"/>
        </w:rPr>
        <w:t>расчетно-экономическая деятельность: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субъектов(ПК-1)</w:t>
      </w:r>
    </w:p>
    <w:p w:rsidR="0076443B" w:rsidRPr="00921772" w:rsidRDefault="0076443B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субъектов(ПК-2)</w:t>
      </w:r>
    </w:p>
    <w:p w:rsidR="008649D8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921772" w:rsidRPr="00921772" w:rsidRDefault="00921772" w:rsidP="0092177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21772">
        <w:rPr>
          <w:i/>
          <w:sz w:val="28"/>
          <w:szCs w:val="28"/>
        </w:rPr>
        <w:t>способностью формировать бухгалтерские проводки по учету источников и итогам инвентаризации и финансовых обязательств организации(ПК-15)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921772">
        <w:rPr>
          <w:sz w:val="28"/>
          <w:szCs w:val="28"/>
        </w:rPr>
        <w:t xml:space="preserve">Международные стандарты </w:t>
      </w:r>
      <w:r w:rsidR="00D15752" w:rsidRPr="00D15752">
        <w:rPr>
          <w:sz w:val="28"/>
          <w:szCs w:val="28"/>
        </w:rPr>
        <w:t>финансов</w:t>
      </w:r>
      <w:r w:rsidR="00921772">
        <w:rPr>
          <w:sz w:val="28"/>
          <w:szCs w:val="28"/>
        </w:rPr>
        <w:t>ой</w:t>
      </w:r>
      <w:r w:rsidR="00D15752" w:rsidRPr="00D15752">
        <w:rPr>
          <w:sz w:val="28"/>
          <w:szCs w:val="28"/>
        </w:rPr>
        <w:t xml:space="preserve"> отчетност</w:t>
      </w:r>
      <w:r w:rsidR="00921772"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="00D15752" w:rsidRPr="00D15752">
        <w:rPr>
          <w:sz w:val="28"/>
          <w:szCs w:val="28"/>
        </w:rPr>
        <w:t>Б1.В.ОД.</w:t>
      </w:r>
      <w:r w:rsidR="00A13CB0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 w:rsidR="00921772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AF20C3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F20C3" w:rsidRPr="00D2714B" w:rsidRDefault="00AF20C3" w:rsidP="00AF20C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F20C3" w:rsidRPr="00D2714B" w:rsidRDefault="00AF20C3" w:rsidP="00AF20C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F20C3" w:rsidRPr="00D2714B" w:rsidRDefault="00AF20C3" w:rsidP="00AF20C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092" w:type="dxa"/>
            <w:vAlign w:val="center"/>
          </w:tcPr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20C3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F20C3" w:rsidRPr="00D2714B" w:rsidTr="004C09F2">
        <w:trPr>
          <w:jc w:val="center"/>
        </w:trPr>
        <w:tc>
          <w:tcPr>
            <w:tcW w:w="5353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54BB9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321"/>
        <w:gridCol w:w="6628"/>
      </w:tblGrid>
      <w:tr w:rsidR="008649D8" w:rsidRPr="00D2714B" w:rsidTr="00DA495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DA49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321" w:type="dxa"/>
            <w:vAlign w:val="center"/>
          </w:tcPr>
          <w:p w:rsidR="008649D8" w:rsidRPr="00D2714B" w:rsidRDefault="008649D8" w:rsidP="00DA49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vAlign w:val="center"/>
          </w:tcPr>
          <w:p w:rsidR="008649D8" w:rsidRPr="00D2714B" w:rsidRDefault="008649D8" w:rsidP="00DA495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Раскрытие информации в отчетности. Основные отличия от ПБУ 6/01 и ПБУ 15/01. 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17. Виды аренды. Финансовая аренда у 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38. Особенности признания нематериальных активов. Гудвилл.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40. Инвестиции в недвижимость.  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2. Виды запасов. Методы расчета и определения себестоимости. Учет переоценки. Раскрытие информации в отчетности. Отличия от РПБУ.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 и МСФО 7. Отчет о движении денежных средств  и виды деятельности. МСФО 8. Учетная политика. Виды изменений учетной политики. Изменения в расчетных оценках. Бухгалтерские ошибки. Отличия от РПБУ.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A27EFC" w:rsidRPr="00D2714B" w:rsidTr="00DA495C">
        <w:trPr>
          <w:jc w:val="center"/>
        </w:trPr>
        <w:tc>
          <w:tcPr>
            <w:tcW w:w="622" w:type="dxa"/>
          </w:tcPr>
          <w:p w:rsidR="00A27EFC" w:rsidRDefault="00A27EFC" w:rsidP="00DA495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1" w:type="dxa"/>
          </w:tcPr>
          <w:p w:rsidR="00A27EFC" w:rsidRDefault="00A27EFC" w:rsidP="00DA495C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628" w:type="dxa"/>
          </w:tcPr>
          <w:p w:rsidR="00A27EFC" w:rsidRDefault="00A27EFC" w:rsidP="00DA495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интереса меньшинства. Правила консолидации. Гудвилл.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F20C3" w:rsidRPr="00D2714B" w:rsidTr="00610F62">
        <w:trPr>
          <w:jc w:val="center"/>
        </w:trPr>
        <w:tc>
          <w:tcPr>
            <w:tcW w:w="628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F20C3" w:rsidRPr="00D2714B" w:rsidRDefault="00AF20C3" w:rsidP="00AF20C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F20C3" w:rsidRPr="00D2714B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F20C3" w:rsidRPr="00D2714B" w:rsidTr="00610F62">
        <w:trPr>
          <w:jc w:val="center"/>
        </w:trPr>
        <w:tc>
          <w:tcPr>
            <w:tcW w:w="628" w:type="dxa"/>
          </w:tcPr>
          <w:p w:rsidR="00AF20C3" w:rsidRPr="00C94834" w:rsidRDefault="00AF20C3" w:rsidP="00AF20C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AF20C3" w:rsidRDefault="00AF20C3" w:rsidP="00AF20C3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F20C3" w:rsidRPr="00C94834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F20C3" w:rsidRPr="00C94834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F20C3" w:rsidRPr="00D2714B" w:rsidTr="00610F62">
        <w:trPr>
          <w:jc w:val="center"/>
        </w:trPr>
        <w:tc>
          <w:tcPr>
            <w:tcW w:w="5524" w:type="dxa"/>
            <w:gridSpan w:val="2"/>
          </w:tcPr>
          <w:p w:rsidR="00AF20C3" w:rsidRPr="00610F62" w:rsidRDefault="00AF20C3" w:rsidP="00AF20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AF20C3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AF20C3" w:rsidRDefault="00AF20C3" w:rsidP="00AF20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AF20C3" w:rsidRDefault="00AF20C3" w:rsidP="00AF20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AF20C3" w:rsidRDefault="00AF20C3" w:rsidP="00AF20C3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  <w:bookmarkStart w:id="0" w:name="_GoBack"/>
      <w:bookmarkEnd w:id="0"/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2606"/>
        <w:gridCol w:w="6092"/>
      </w:tblGrid>
      <w:tr w:rsidR="008649D8" w:rsidRPr="00D2714B" w:rsidTr="00DA495C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6" w:type="dxa"/>
          </w:tcPr>
          <w:p w:rsidR="00A27EFC" w:rsidRPr="00AB5250" w:rsidRDefault="00A27EFC" w:rsidP="00A13CB0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6092" w:type="dxa"/>
            <w:vAlign w:val="center"/>
          </w:tcPr>
          <w:p w:rsidR="00A27EFC" w:rsidRPr="00D40F78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</w:t>
            </w:r>
          </w:p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РФ от 01.07.2004 N 180 « Концепция развития бухгалтерского учета и отчетности в Российской Федерации на среднесрочную перспективу»</w:t>
            </w:r>
          </w:p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ПГУПС, 2009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Международные стандарты учета и финансовой отчетности [Текст]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учебно-методический комплекс / ПГУПС. - СПб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ПГУПС, 2009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 xml:space="preserve"> :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Моск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гос. ун-т им. М.В. Ломоносова. - 4-е изд.,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перераб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и доп. - Москва :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Юрайт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, 2014. - 417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Моск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гос. ун-т им. М.В. Ломоносова. - 4-е изд.,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перераб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 - Москва :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Юрайт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, 2014. - 417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D40F78">
              <w:rPr>
                <w:color w:val="000000"/>
                <w:spacing w:val="6"/>
                <w:sz w:val="24"/>
                <w:szCs w:val="24"/>
              </w:rPr>
              <w:t>Чая  В.Т.     Международные стандарты финансовой отчетности [Текст]: учебник и практикум для бакалавров</w:t>
            </w:r>
            <w:proofErr w:type="gramStart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:</w:t>
            </w:r>
            <w:proofErr w:type="gram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Моск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гос. ун-т им. М.В. Ломоносова. - 4-е изд.,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перераб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 xml:space="preserve">. и доп. - Москва : </w:t>
            </w:r>
            <w:proofErr w:type="spellStart"/>
            <w:r w:rsidRPr="00D40F78">
              <w:rPr>
                <w:color w:val="000000"/>
                <w:spacing w:val="6"/>
                <w:sz w:val="24"/>
                <w:szCs w:val="24"/>
              </w:rPr>
              <w:t>Юрайт</w:t>
            </w:r>
            <w:proofErr w:type="spellEnd"/>
            <w:r w:rsidRPr="00D40F78">
              <w:rPr>
                <w:color w:val="000000"/>
                <w:spacing w:val="6"/>
                <w:sz w:val="24"/>
                <w:szCs w:val="24"/>
              </w:rPr>
              <w:t>, 2014. - 417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Международные стандарты финансовой отчетности [Электронный ресурс] : [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учеб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>.д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>ля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 вузов по учеб. программе "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Бухгалт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. учет, анализ и аудит" / В. Г.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Гетьман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 xml:space="preserve"> и др.] ; под ред. В. Г. </w:t>
            </w:r>
            <w:proofErr w:type="spellStart"/>
            <w:r w:rsidRPr="00D40F78">
              <w:rPr>
                <w:rFonts w:eastAsia="Calibri"/>
                <w:bCs/>
                <w:sz w:val="24"/>
                <w:szCs w:val="28"/>
              </w:rPr>
              <w:t>Гетьмана</w:t>
            </w:r>
            <w:proofErr w:type="spellEnd"/>
            <w:r w:rsidRPr="00D40F78">
              <w:rPr>
                <w:rFonts w:eastAsia="Calibri"/>
                <w:bCs/>
                <w:sz w:val="24"/>
                <w:szCs w:val="28"/>
              </w:rPr>
              <w:t>. - М.</w:t>
            </w:r>
            <w:proofErr w:type="gramStart"/>
            <w:r w:rsidRPr="00D40F78">
              <w:rPr>
                <w:rFonts w:eastAsia="Calibri"/>
                <w:bCs/>
                <w:sz w:val="24"/>
                <w:szCs w:val="28"/>
              </w:rPr>
              <w:t xml:space="preserve"> :</w:t>
            </w:r>
            <w:proofErr w:type="gramEnd"/>
            <w:r w:rsidRPr="00D40F78">
              <w:rPr>
                <w:rFonts w:eastAsia="Calibri"/>
                <w:bCs/>
                <w:sz w:val="24"/>
                <w:szCs w:val="28"/>
              </w:rPr>
              <w:t xml:space="preserve"> Финансы и статистика, 2009. - 652 с.</w:t>
            </w:r>
          </w:p>
        </w:tc>
      </w:tr>
      <w:tr w:rsidR="00A27EFC" w:rsidRPr="00D2714B" w:rsidTr="00DA495C">
        <w:trPr>
          <w:jc w:val="center"/>
        </w:trPr>
        <w:tc>
          <w:tcPr>
            <w:tcW w:w="653" w:type="dxa"/>
          </w:tcPr>
          <w:p w:rsidR="00A27EFC" w:rsidRDefault="00A27EFC" w:rsidP="00A13CB0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06" w:type="dxa"/>
          </w:tcPr>
          <w:p w:rsidR="00A27EFC" w:rsidRDefault="00A27EFC" w:rsidP="00A13CB0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092" w:type="dxa"/>
            <w:vAlign w:val="center"/>
          </w:tcPr>
          <w:p w:rsidR="00A27EFC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>«О консолидированной финансовой отчетности»: Федеральный закон от 27.07.2010 N 208-ФЗ</w:t>
            </w:r>
            <w:r>
              <w:rPr>
                <w:rFonts w:eastAsia="Calibri"/>
                <w:bCs/>
                <w:sz w:val="24"/>
                <w:szCs w:val="28"/>
              </w:rPr>
              <w:t xml:space="preserve">. </w:t>
            </w:r>
          </w:p>
          <w:p w:rsidR="00A27EFC" w:rsidRPr="007B2A9F" w:rsidRDefault="00A27EFC" w:rsidP="00A13CB0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D40F78">
              <w:rPr>
                <w:rFonts w:eastAsia="Calibri"/>
                <w:bCs/>
                <w:sz w:val="24"/>
                <w:szCs w:val="28"/>
              </w:rPr>
              <w:t xml:space="preserve">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Федерации"Приказ Минфина России от 25.11.2011 N 160н (с изм. и доп.)    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20C3" w:rsidRPr="00D2714B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Международные стандарты финансовой отчетности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680D19">
        <w:rPr>
          <w:bCs/>
          <w:sz w:val="28"/>
          <w:szCs w:val="28"/>
        </w:rPr>
        <w:t>]:</w:t>
      </w:r>
      <w:r>
        <w:rPr>
          <w:bCs/>
          <w:sz w:val="28"/>
          <w:szCs w:val="28"/>
        </w:rPr>
        <w:t xml:space="preserve"> лабораторный практикум для студентов всех форм обучения / ПГУПС, каф. «Бухгалтерский учет и аудит»</w:t>
      </w:r>
      <w:r w:rsidRPr="000367A1">
        <w:rPr>
          <w:bCs/>
          <w:sz w:val="28"/>
          <w:szCs w:val="28"/>
        </w:rPr>
        <w:t>;</w:t>
      </w:r>
      <w:r>
        <w:rPr>
          <w:bCs/>
          <w:sz w:val="28"/>
          <w:szCs w:val="28"/>
        </w:rPr>
        <w:t xml:space="preserve"> сост. В.В. </w:t>
      </w:r>
      <w:proofErr w:type="spellStart"/>
      <w:r>
        <w:rPr>
          <w:bCs/>
          <w:sz w:val="28"/>
          <w:szCs w:val="28"/>
        </w:rPr>
        <w:t>Суконников</w:t>
      </w:r>
      <w:proofErr w:type="spellEnd"/>
      <w:r>
        <w:rPr>
          <w:bCs/>
          <w:sz w:val="28"/>
          <w:szCs w:val="28"/>
        </w:rPr>
        <w:t>. – Санкт-Петербург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ПГУПС, 2013. – 33 с.</w:t>
      </w:r>
    </w:p>
    <w:p w:rsidR="00AF20C3" w:rsidRPr="000367A1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>
        <w:rPr>
          <w:bCs/>
          <w:sz w:val="28"/>
          <w:szCs w:val="28"/>
        </w:rPr>
        <w:t>Гетьман</w:t>
      </w:r>
      <w:proofErr w:type="spellEnd"/>
      <w:r>
        <w:rPr>
          <w:bCs/>
          <w:sz w:val="28"/>
          <w:szCs w:val="28"/>
        </w:rPr>
        <w:t xml:space="preserve"> В.Г. Международные стандарты финансовой отчетности. </w:t>
      </w:r>
      <w:r w:rsidRPr="00680D19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680D19">
        <w:rPr>
          <w:bCs/>
          <w:sz w:val="28"/>
          <w:szCs w:val="28"/>
        </w:rPr>
        <w:t>]</w:t>
      </w:r>
      <w:proofErr w:type="gramStart"/>
      <w:r w:rsidRPr="000367A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у</w:t>
      </w:r>
      <w:proofErr w:type="gramEnd"/>
      <w:r>
        <w:rPr>
          <w:bCs/>
          <w:sz w:val="28"/>
          <w:szCs w:val="28"/>
        </w:rPr>
        <w:t>чеб. –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– М.</w:t>
      </w:r>
      <w:r w:rsidRPr="000367A1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Финансы и статистика, 2009. – 656 с.</w:t>
      </w: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20C3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20C3" w:rsidRPr="000367A1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367A1">
        <w:rPr>
          <w:bCs/>
          <w:sz w:val="28"/>
          <w:szCs w:val="28"/>
        </w:rPr>
        <w:t xml:space="preserve">1. Чая  В.Т.     Международные стандарты финансовой отчетности [Текст]: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</w:r>
      <w:proofErr w:type="spellStart"/>
      <w:r w:rsidRPr="000367A1">
        <w:rPr>
          <w:bCs/>
          <w:sz w:val="28"/>
          <w:szCs w:val="28"/>
        </w:rPr>
        <w:t>Моск</w:t>
      </w:r>
      <w:proofErr w:type="spellEnd"/>
      <w:r w:rsidRPr="000367A1">
        <w:rPr>
          <w:bCs/>
          <w:sz w:val="28"/>
          <w:szCs w:val="28"/>
        </w:rPr>
        <w:t xml:space="preserve">. гос. ун-т им. М.В. Ломоносова. - 4-е изд., </w:t>
      </w:r>
      <w:proofErr w:type="spellStart"/>
      <w:r w:rsidRPr="000367A1">
        <w:rPr>
          <w:bCs/>
          <w:sz w:val="28"/>
          <w:szCs w:val="28"/>
        </w:rPr>
        <w:t>перераб</w:t>
      </w:r>
      <w:proofErr w:type="spellEnd"/>
      <w:r w:rsidRPr="000367A1">
        <w:rPr>
          <w:bCs/>
          <w:sz w:val="28"/>
          <w:szCs w:val="28"/>
        </w:rPr>
        <w:t xml:space="preserve">. и доп. - Москва </w:t>
      </w:r>
      <w:proofErr w:type="gramStart"/>
      <w:r w:rsidRPr="000367A1">
        <w:rPr>
          <w:bCs/>
          <w:sz w:val="28"/>
          <w:szCs w:val="28"/>
        </w:rPr>
        <w:t>:</w:t>
      </w:r>
      <w:proofErr w:type="spellStart"/>
      <w:r w:rsidRPr="000367A1">
        <w:rPr>
          <w:bCs/>
          <w:sz w:val="28"/>
          <w:szCs w:val="28"/>
        </w:rPr>
        <w:t>Ю</w:t>
      </w:r>
      <w:proofErr w:type="gramEnd"/>
      <w:r w:rsidRPr="000367A1">
        <w:rPr>
          <w:bCs/>
          <w:sz w:val="28"/>
          <w:szCs w:val="28"/>
        </w:rPr>
        <w:t>райт</w:t>
      </w:r>
      <w:proofErr w:type="spellEnd"/>
      <w:r w:rsidRPr="000367A1">
        <w:rPr>
          <w:bCs/>
          <w:sz w:val="28"/>
          <w:szCs w:val="28"/>
        </w:rPr>
        <w:t>, 2014. - 417 с.</w:t>
      </w:r>
    </w:p>
    <w:p w:rsidR="00AF20C3" w:rsidRPr="00D2714B" w:rsidRDefault="00AF20C3" w:rsidP="00AF20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учете»: Федеральный закон от 06  декабря 2011г. №402–ФЗ;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3. 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4. 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754BB9" w:rsidRPr="00A27EFC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754BB9" w:rsidRPr="00D2714B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6. Приказ Минфина РФ от 01.07.2004 N 180 « Концепция развития бухгалтерского учета и отчетности в Российской Федерации на среднесрочную перспективу»;</w:t>
      </w:r>
    </w:p>
    <w:p w:rsidR="00754BB9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4BB9" w:rsidRPr="005B5D66" w:rsidRDefault="00754BB9" w:rsidP="00754BB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F6186" w:rsidRDefault="00754BB9" w:rsidP="00B948D6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AF6186" w:rsidRPr="00AF6186">
        <w:rPr>
          <w:rFonts w:ascii="Times New Roman" w:hAnsi="Times New Roman"/>
          <w:bCs/>
          <w:sz w:val="28"/>
          <w:szCs w:val="28"/>
        </w:rPr>
        <w:t>Международные стандарты финансовой отчетности [Текст]</w:t>
      </w:r>
      <w:proofErr w:type="gramStart"/>
      <w:r w:rsidR="00AF6186" w:rsidRPr="00AF6186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AF6186" w:rsidRPr="00AF6186">
        <w:rPr>
          <w:rFonts w:ascii="Times New Roman" w:hAnsi="Times New Roman"/>
          <w:bCs/>
          <w:sz w:val="28"/>
          <w:szCs w:val="28"/>
        </w:rPr>
        <w:t xml:space="preserve"> лабораторный практикум для студентов всех форм обучения / ПГУПС, каф. "Бух</w:t>
      </w:r>
      <w:proofErr w:type="gramStart"/>
      <w:r w:rsidR="00AF6186" w:rsidRPr="00AF6186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AF6186" w:rsidRPr="00AF6186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AF6186" w:rsidRPr="00AF6186">
        <w:rPr>
          <w:rFonts w:ascii="Times New Roman" w:hAnsi="Times New Roman"/>
          <w:bCs/>
          <w:sz w:val="28"/>
          <w:szCs w:val="28"/>
        </w:rPr>
        <w:t>у</w:t>
      </w:r>
      <w:proofErr w:type="gramEnd"/>
      <w:r w:rsidR="00AF6186" w:rsidRPr="00AF6186">
        <w:rPr>
          <w:rFonts w:ascii="Times New Roman" w:hAnsi="Times New Roman"/>
          <w:bCs/>
          <w:sz w:val="28"/>
          <w:szCs w:val="28"/>
        </w:rPr>
        <w:t xml:space="preserve">чет и аудит" ; сост. В. В. </w:t>
      </w:r>
      <w:proofErr w:type="spellStart"/>
      <w:r w:rsidR="00AF6186" w:rsidRPr="00AF6186">
        <w:rPr>
          <w:rFonts w:ascii="Times New Roman" w:hAnsi="Times New Roman"/>
          <w:bCs/>
          <w:sz w:val="28"/>
          <w:szCs w:val="28"/>
        </w:rPr>
        <w:t>Суконников</w:t>
      </w:r>
      <w:proofErr w:type="spellEnd"/>
      <w:r w:rsidR="00AF6186" w:rsidRPr="00AF6186">
        <w:rPr>
          <w:rFonts w:ascii="Times New Roman" w:hAnsi="Times New Roman"/>
          <w:bCs/>
          <w:sz w:val="28"/>
          <w:szCs w:val="28"/>
        </w:rPr>
        <w:t>. - Санкт-Петербург</w:t>
      </w:r>
      <w:proofErr w:type="gramStart"/>
      <w:r w:rsidR="00AF6186" w:rsidRPr="00AF6186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AF6186" w:rsidRPr="00AF6186">
        <w:rPr>
          <w:rFonts w:ascii="Times New Roman" w:hAnsi="Times New Roman"/>
          <w:bCs/>
          <w:sz w:val="28"/>
          <w:szCs w:val="28"/>
        </w:rPr>
        <w:t xml:space="preserve"> ПГУПС, 2013. - 33 с.</w:t>
      </w:r>
    </w:p>
    <w:p w:rsidR="00754BB9" w:rsidRPr="00983CB2" w:rsidRDefault="00AF6186" w:rsidP="00B948D6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B948D6">
        <w:rPr>
          <w:rFonts w:ascii="Times New Roman" w:hAnsi="Times New Roman"/>
          <w:bCs/>
          <w:sz w:val="28"/>
          <w:szCs w:val="28"/>
        </w:rPr>
        <w:t>Журнал «Международный бухгалтерский учет»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F4126" w:rsidRDefault="00AF4126" w:rsidP="00AF4126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F4126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AF4126" w:rsidRPr="00CF3FA7" w:rsidRDefault="00AF4126" w:rsidP="00AF4126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F4126" w:rsidRPr="00CF3FA7" w:rsidRDefault="00AF4126" w:rsidP="00AF4126">
      <w:pPr>
        <w:widowControl/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F4126" w:rsidRDefault="00AF4126" w:rsidP="00AF4126">
      <w:pPr>
        <w:numPr>
          <w:ilvl w:val="0"/>
          <w:numId w:val="2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AF4126" w:rsidRPr="00847944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F4126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F4126" w:rsidRPr="004636AA" w:rsidRDefault="00AF4126" w:rsidP="00AF4126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AF4126" w:rsidRPr="00664FF0" w:rsidRDefault="00AF4126" w:rsidP="00AF4126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F4126" w:rsidRPr="006338D7" w:rsidRDefault="00AF4126" w:rsidP="00AF4126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F4126" w:rsidRPr="007150CC" w:rsidRDefault="00AF4126" w:rsidP="00AF412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126" w:rsidRPr="00490574" w:rsidRDefault="00AF4126" w:rsidP="00AF412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F4126" w:rsidRPr="008C144C" w:rsidRDefault="00AF4126" w:rsidP="00AF412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F4126" w:rsidRPr="008C144C" w:rsidRDefault="00AF4126" w:rsidP="00AF412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AF4126" w:rsidRPr="008C144C" w:rsidRDefault="00AF4126" w:rsidP="00AF4126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F4126" w:rsidRDefault="00AF4126" w:rsidP="00AF412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126" w:rsidRPr="00D2714B" w:rsidRDefault="00AF4126" w:rsidP="00AF41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F4126" w:rsidRDefault="00AF4126" w:rsidP="00AF412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F4126" w:rsidRDefault="00AF4126" w:rsidP="00AF4126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AF4126" w:rsidRDefault="00AF4126" w:rsidP="00AF4126">
      <w:pPr>
        <w:widowControl/>
        <w:numPr>
          <w:ilvl w:val="0"/>
          <w:numId w:val="30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AF4126" w:rsidRDefault="00AF4126" w:rsidP="00AF4126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F4126" w:rsidRDefault="00AF4126" w:rsidP="00AF4126">
      <w:pPr>
        <w:widowControl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AF4126" w:rsidRDefault="006316EB" w:rsidP="00AF4126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-491490</wp:posOffset>
            </wp:positionV>
            <wp:extent cx="6923761" cy="9791700"/>
            <wp:effectExtent l="19050" t="0" r="0" b="0"/>
            <wp:wrapNone/>
            <wp:docPr id="2" name="Рисунок 2" descr="E:\ОПОП\ОПОП. 2018\НиН\Б1.В.ОД.16 Международные стандарты финансовой отчетности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1.В.ОД.16 Международные стандарты финансовой отчетности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61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126">
        <w:rPr>
          <w:bCs/>
          <w:sz w:val="28"/>
          <w:szCs w:val="28"/>
          <w:lang w:val="en-US"/>
        </w:rPr>
        <w:t>Microsoft Word 2010;</w:t>
      </w:r>
    </w:p>
    <w:p w:rsidR="00AF4126" w:rsidRDefault="00AF4126" w:rsidP="00AF4126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AF4126" w:rsidRDefault="00AF4126" w:rsidP="00AF4126">
      <w:pPr>
        <w:widowControl/>
        <w:numPr>
          <w:ilvl w:val="0"/>
          <w:numId w:val="31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AF4126" w:rsidRDefault="00AF4126" w:rsidP="00AF4126">
      <w:pPr>
        <w:pStyle w:val="a3"/>
        <w:rPr>
          <w:bCs/>
          <w:sz w:val="28"/>
          <w:szCs w:val="28"/>
        </w:rPr>
      </w:pPr>
    </w:p>
    <w:p w:rsidR="00AF4126" w:rsidRDefault="00AF4126" w:rsidP="00AF41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F4126" w:rsidRPr="00D2714B" w:rsidRDefault="00AF4126" w:rsidP="00AF412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126" w:rsidRDefault="00AF4126" w:rsidP="00AF4126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F4126" w:rsidRDefault="00AF4126" w:rsidP="00AF4126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AF4126" w:rsidRDefault="00AF4126" w:rsidP="00AF4126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AF4126" w:rsidRDefault="00AF4126" w:rsidP="00AF4126">
      <w:pPr>
        <w:pStyle w:val="2"/>
        <w:widowControl w:val="0"/>
        <w:numPr>
          <w:ilvl w:val="0"/>
          <w:numId w:val="32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AF4126" w:rsidRDefault="00AF4126" w:rsidP="00AF4126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F4126" w:rsidRDefault="00AF4126" w:rsidP="00AF4126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F4126" w:rsidRDefault="00AF4126" w:rsidP="00AF4126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AF4126" w:rsidRPr="00D2714B" w:rsidRDefault="00AF4126" w:rsidP="00AF4126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10025" w:type="dxa"/>
        <w:tblLook w:val="00A0"/>
      </w:tblPr>
      <w:tblGrid>
        <w:gridCol w:w="4073"/>
        <w:gridCol w:w="3265"/>
        <w:gridCol w:w="2687"/>
      </w:tblGrid>
      <w:tr w:rsidR="00AF20C3" w:rsidRPr="008225DB" w:rsidTr="00AF20C3">
        <w:tc>
          <w:tcPr>
            <w:tcW w:w="4073" w:type="dxa"/>
          </w:tcPr>
          <w:p w:rsidR="00AF20C3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20C3" w:rsidRPr="00DA4119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F20C3" w:rsidRPr="009A170E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ФОС, доцент</w:t>
            </w:r>
          </w:p>
        </w:tc>
        <w:tc>
          <w:tcPr>
            <w:tcW w:w="3265" w:type="dxa"/>
            <w:vAlign w:val="bottom"/>
          </w:tcPr>
          <w:p w:rsidR="00AF20C3" w:rsidRPr="009A170E" w:rsidRDefault="00AF20C3" w:rsidP="00452F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687" w:type="dxa"/>
            <w:vAlign w:val="bottom"/>
          </w:tcPr>
          <w:p w:rsidR="00AF20C3" w:rsidRPr="008225DB" w:rsidRDefault="00AF20C3" w:rsidP="00452F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  <w:tr w:rsidR="00AF20C3" w:rsidRPr="008225DB" w:rsidTr="00AF20C3">
        <w:tc>
          <w:tcPr>
            <w:tcW w:w="4073" w:type="dxa"/>
          </w:tcPr>
          <w:p w:rsidR="00AF20C3" w:rsidRPr="008225DB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225D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11</w:t>
            </w:r>
            <w:r w:rsidRPr="008225D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8225D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265" w:type="dxa"/>
          </w:tcPr>
          <w:p w:rsidR="00AF20C3" w:rsidRPr="009A170E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87" w:type="dxa"/>
          </w:tcPr>
          <w:p w:rsidR="00AF20C3" w:rsidRPr="008225DB" w:rsidRDefault="00AF20C3" w:rsidP="00452F1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F20C3" w:rsidRPr="006509F7" w:rsidRDefault="00AF20C3" w:rsidP="00AF20C3">
      <w:pPr>
        <w:tabs>
          <w:tab w:val="left" w:pos="1418"/>
        </w:tabs>
        <w:spacing w:before="240" w:after="120"/>
      </w:pPr>
    </w:p>
    <w:p w:rsidR="00AF20C3" w:rsidRPr="006509F7" w:rsidRDefault="00AF20C3" w:rsidP="00AF20C3">
      <w:pPr>
        <w:tabs>
          <w:tab w:val="left" w:pos="1418"/>
        </w:tabs>
        <w:spacing w:before="240" w:after="120"/>
      </w:pPr>
    </w:p>
    <w:p w:rsidR="00AF4126" w:rsidRDefault="00AF4126" w:rsidP="00AF412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754BB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025C9E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00A" w:rsidRDefault="0057000A" w:rsidP="00025C9E">
      <w:pPr>
        <w:spacing w:line="240" w:lineRule="auto"/>
      </w:pPr>
      <w:r>
        <w:separator/>
      </w:r>
    </w:p>
  </w:endnote>
  <w:endnote w:type="continuationSeparator" w:id="1">
    <w:p w:rsidR="0057000A" w:rsidRDefault="0057000A" w:rsidP="00025C9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00A" w:rsidRDefault="0057000A" w:rsidP="00025C9E">
      <w:pPr>
        <w:spacing w:line="240" w:lineRule="auto"/>
      </w:pPr>
      <w:r>
        <w:separator/>
      </w:r>
    </w:p>
  </w:footnote>
  <w:footnote w:type="continuationSeparator" w:id="1">
    <w:p w:rsidR="0057000A" w:rsidRDefault="0057000A" w:rsidP="00025C9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23891"/>
      <w:docPartObj>
        <w:docPartGallery w:val="Page Numbers (Top of Page)"/>
        <w:docPartUnique/>
      </w:docPartObj>
    </w:sdtPr>
    <w:sdtContent>
      <w:p w:rsidR="00025C9E" w:rsidRDefault="00ED59D6">
        <w:pPr>
          <w:pStyle w:val="a8"/>
          <w:jc w:val="center"/>
        </w:pPr>
        <w:r>
          <w:fldChar w:fldCharType="begin"/>
        </w:r>
        <w:r w:rsidR="00AF20C3">
          <w:instrText xml:space="preserve"> PAGE   \* MERGEFORMAT </w:instrText>
        </w:r>
        <w:r>
          <w:fldChar w:fldCharType="separate"/>
        </w:r>
        <w:r w:rsidR="006316E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25C9E" w:rsidRDefault="00025C9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8"/>
  </w:num>
  <w:num w:numId="15">
    <w:abstractNumId w:val="27"/>
  </w:num>
  <w:num w:numId="16">
    <w:abstractNumId w:val="19"/>
  </w:num>
  <w:num w:numId="17">
    <w:abstractNumId w:val="5"/>
  </w:num>
  <w:num w:numId="18">
    <w:abstractNumId w:val="23"/>
  </w:num>
  <w:num w:numId="19">
    <w:abstractNumId w:val="4"/>
  </w:num>
  <w:num w:numId="20">
    <w:abstractNumId w:val="8"/>
  </w:num>
  <w:num w:numId="21">
    <w:abstractNumId w:val="21"/>
  </w:num>
  <w:num w:numId="22">
    <w:abstractNumId w:val="29"/>
  </w:num>
  <w:num w:numId="23">
    <w:abstractNumId w:val="18"/>
  </w:num>
  <w:num w:numId="24">
    <w:abstractNumId w:val="22"/>
  </w:num>
  <w:num w:numId="25">
    <w:abstractNumId w:val="6"/>
  </w:num>
  <w:num w:numId="26">
    <w:abstractNumId w:val="0"/>
  </w:num>
  <w:num w:numId="27">
    <w:abstractNumId w:val="7"/>
  </w:num>
  <w:num w:numId="28">
    <w:abstractNumId w:val="26"/>
  </w:num>
  <w:num w:numId="29">
    <w:abstractNumId w:val="2"/>
  </w:num>
  <w:num w:numId="3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C9E"/>
    <w:rsid w:val="00034024"/>
    <w:rsid w:val="00034ECB"/>
    <w:rsid w:val="00044054"/>
    <w:rsid w:val="000501A9"/>
    <w:rsid w:val="00072DF0"/>
    <w:rsid w:val="000A1736"/>
    <w:rsid w:val="000A2A3E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28D3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3090"/>
    <w:rsid w:val="00257AAF"/>
    <w:rsid w:val="00257B07"/>
    <w:rsid w:val="00265B74"/>
    <w:rsid w:val="002720D1"/>
    <w:rsid w:val="002766FC"/>
    <w:rsid w:val="00282FE9"/>
    <w:rsid w:val="00286ACE"/>
    <w:rsid w:val="00294080"/>
    <w:rsid w:val="002A228F"/>
    <w:rsid w:val="002A28B2"/>
    <w:rsid w:val="002D764A"/>
    <w:rsid w:val="002E0DFE"/>
    <w:rsid w:val="002E1FE1"/>
    <w:rsid w:val="002F6403"/>
    <w:rsid w:val="00302D2C"/>
    <w:rsid w:val="00307912"/>
    <w:rsid w:val="00314022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2B38"/>
    <w:rsid w:val="003A4CC6"/>
    <w:rsid w:val="003A777B"/>
    <w:rsid w:val="003B6793"/>
    <w:rsid w:val="003C1BCC"/>
    <w:rsid w:val="003C4293"/>
    <w:rsid w:val="003D4E39"/>
    <w:rsid w:val="003E47E8"/>
    <w:rsid w:val="003E5A3C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F45B3"/>
    <w:rsid w:val="004F472C"/>
    <w:rsid w:val="0050182F"/>
    <w:rsid w:val="00502576"/>
    <w:rsid w:val="005108CA"/>
    <w:rsid w:val="005128A4"/>
    <w:rsid w:val="00514774"/>
    <w:rsid w:val="005214BD"/>
    <w:rsid w:val="005220DA"/>
    <w:rsid w:val="00526A56"/>
    <w:rsid w:val="005272E2"/>
    <w:rsid w:val="0053702C"/>
    <w:rsid w:val="0054002C"/>
    <w:rsid w:val="00542E1B"/>
    <w:rsid w:val="005432FE"/>
    <w:rsid w:val="00545AC9"/>
    <w:rsid w:val="00550681"/>
    <w:rsid w:val="005506C6"/>
    <w:rsid w:val="00567324"/>
    <w:rsid w:val="0057000A"/>
    <w:rsid w:val="00574AF6"/>
    <w:rsid w:val="005820CB"/>
    <w:rsid w:val="005833BA"/>
    <w:rsid w:val="00591C0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17C3"/>
    <w:rsid w:val="00610F62"/>
    <w:rsid w:val="006316EB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39C4"/>
    <w:rsid w:val="00713032"/>
    <w:rsid w:val="007150CC"/>
    <w:rsid w:val="007228D6"/>
    <w:rsid w:val="00731B78"/>
    <w:rsid w:val="00736A1B"/>
    <w:rsid w:val="0074094A"/>
    <w:rsid w:val="00743903"/>
    <w:rsid w:val="00744E32"/>
    <w:rsid w:val="00754BB9"/>
    <w:rsid w:val="0076272E"/>
    <w:rsid w:val="00762FB4"/>
    <w:rsid w:val="0076443B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1371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33EC2"/>
    <w:rsid w:val="00935641"/>
    <w:rsid w:val="00942B00"/>
    <w:rsid w:val="0095390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51CA"/>
    <w:rsid w:val="009B66A3"/>
    <w:rsid w:val="009C546F"/>
    <w:rsid w:val="009D471B"/>
    <w:rsid w:val="009D66E8"/>
    <w:rsid w:val="009E5E2B"/>
    <w:rsid w:val="00A01F44"/>
    <w:rsid w:val="00A037C3"/>
    <w:rsid w:val="00A03C11"/>
    <w:rsid w:val="00A06EE7"/>
    <w:rsid w:val="00A13CB0"/>
    <w:rsid w:val="00A15FA9"/>
    <w:rsid w:val="00A16963"/>
    <w:rsid w:val="00A17B31"/>
    <w:rsid w:val="00A27EFC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20C3"/>
    <w:rsid w:val="00AF34CF"/>
    <w:rsid w:val="00AF4126"/>
    <w:rsid w:val="00AF6186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84197"/>
    <w:rsid w:val="00B940E0"/>
    <w:rsid w:val="00B94327"/>
    <w:rsid w:val="00B948D6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1DDA"/>
    <w:rsid w:val="00C573A9"/>
    <w:rsid w:val="00C6032F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9F8"/>
    <w:rsid w:val="00D12A03"/>
    <w:rsid w:val="00D1455C"/>
    <w:rsid w:val="00D15752"/>
    <w:rsid w:val="00D16774"/>
    <w:rsid w:val="00D23D0B"/>
    <w:rsid w:val="00D23ED0"/>
    <w:rsid w:val="00D2714B"/>
    <w:rsid w:val="00D322E9"/>
    <w:rsid w:val="00D36ADA"/>
    <w:rsid w:val="00D43A2C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95C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7B8E"/>
    <w:rsid w:val="00DE049B"/>
    <w:rsid w:val="00DE5362"/>
    <w:rsid w:val="00DF2672"/>
    <w:rsid w:val="00DF6BCD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9D6"/>
    <w:rsid w:val="00EE4118"/>
    <w:rsid w:val="00F01EB0"/>
    <w:rsid w:val="00F0473C"/>
    <w:rsid w:val="00F05DEA"/>
    <w:rsid w:val="00F13FAB"/>
    <w:rsid w:val="00F15715"/>
    <w:rsid w:val="00F23B7B"/>
    <w:rsid w:val="00F24CD8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2F6C"/>
    <w:rsid w:val="00FE45E8"/>
    <w:rsid w:val="00FE4FD1"/>
    <w:rsid w:val="00FE64B3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025C9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25C9E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025C9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25C9E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F412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1376C-3CE6-412B-827D-0016572DA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2577</Words>
  <Characters>18601</Characters>
  <Application>Microsoft Office Word</Application>
  <DocSecurity>0</DocSecurity>
  <Lines>155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7</cp:revision>
  <cp:lastPrinted>2017-01-27T10:10:00Z</cp:lastPrinted>
  <dcterms:created xsi:type="dcterms:W3CDTF">2017-09-14T11:17:00Z</dcterms:created>
  <dcterms:modified xsi:type="dcterms:W3CDTF">2018-05-18T12:00:00Z</dcterms:modified>
</cp:coreProperties>
</file>