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28C" w:rsidRPr="00D2714B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12028C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2028C" w:rsidRPr="00D2714B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образования</w:t>
      </w:r>
    </w:p>
    <w:p w:rsidR="0012028C" w:rsidRPr="00D2714B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12028C" w:rsidRPr="00D2714B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12028C" w:rsidRPr="00D2714B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12028C" w:rsidRPr="00D2714B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2028C" w:rsidRPr="00D2714B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12028C" w:rsidRPr="00D2714B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2028C" w:rsidRPr="00D2714B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2028C" w:rsidRPr="00D2714B" w:rsidRDefault="0012028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2028C" w:rsidRPr="00D2714B" w:rsidRDefault="0012028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2028C" w:rsidRDefault="0012028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2028C" w:rsidRDefault="0012028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2028C" w:rsidRDefault="0012028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2028C" w:rsidRDefault="0012028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2028C" w:rsidRDefault="0012028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2028C" w:rsidRDefault="0012028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2028C" w:rsidRPr="00D2714B" w:rsidRDefault="0012028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2028C" w:rsidRPr="00D2714B" w:rsidRDefault="0012028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12028C" w:rsidRPr="00D2714B" w:rsidRDefault="0012028C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12028C" w:rsidRPr="00D2714B" w:rsidRDefault="0012028C" w:rsidP="00B01B39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12028C" w:rsidRPr="00CD2E27" w:rsidRDefault="0012028C" w:rsidP="00B01B39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«АВТОМОБИЛЬНЫЕ ДОРОГИ» (Б</w:t>
      </w:r>
      <w:proofErr w:type="gramStart"/>
      <w:r>
        <w:rPr>
          <w:sz w:val="28"/>
          <w:szCs w:val="28"/>
        </w:rPr>
        <w:t>1.Б.</w:t>
      </w:r>
      <w:proofErr w:type="gramEnd"/>
      <w:r>
        <w:rPr>
          <w:sz w:val="28"/>
          <w:szCs w:val="28"/>
        </w:rPr>
        <w:t>19.4)</w:t>
      </w:r>
    </w:p>
    <w:p w:rsidR="0012028C" w:rsidRPr="00D2714B" w:rsidRDefault="0012028C" w:rsidP="00B01B3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</w:t>
      </w:r>
      <w:r>
        <w:rPr>
          <w:sz w:val="28"/>
          <w:szCs w:val="28"/>
        </w:rPr>
        <w:t>я направления</w:t>
      </w:r>
    </w:p>
    <w:p w:rsidR="0012028C" w:rsidRPr="00A74C07" w:rsidRDefault="0012028C" w:rsidP="00B01B39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21.03.02 </w:t>
      </w:r>
      <w:r w:rsidRPr="00A74C07">
        <w:rPr>
          <w:sz w:val="28"/>
          <w:szCs w:val="28"/>
        </w:rPr>
        <w:t xml:space="preserve"> «</w:t>
      </w:r>
      <w:proofErr w:type="gramEnd"/>
      <w:r w:rsidRPr="00A74C07">
        <w:rPr>
          <w:sz w:val="28"/>
          <w:szCs w:val="28"/>
        </w:rPr>
        <w:t>Землеустройство и кадастр»</w:t>
      </w:r>
    </w:p>
    <w:p w:rsidR="0012028C" w:rsidRDefault="0012028C" w:rsidP="00B01B39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профилю </w:t>
      </w:r>
    </w:p>
    <w:p w:rsidR="0012028C" w:rsidRPr="00A74C07" w:rsidRDefault="0012028C" w:rsidP="00B01B39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  <w:r w:rsidRPr="00A74C07">
        <w:rPr>
          <w:sz w:val="28"/>
          <w:szCs w:val="28"/>
        </w:rPr>
        <w:t>«Кадастр недвижимости»</w:t>
      </w:r>
    </w:p>
    <w:p w:rsidR="0012028C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2028C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2028C" w:rsidRPr="00D2714B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</w:t>
      </w:r>
      <w:r>
        <w:rPr>
          <w:sz w:val="28"/>
          <w:szCs w:val="28"/>
        </w:rPr>
        <w:t>я – очная</w:t>
      </w:r>
    </w:p>
    <w:p w:rsidR="0012028C" w:rsidRPr="00D2714B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2028C" w:rsidRPr="00D2714B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2028C" w:rsidRPr="00D2714B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2028C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2028C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2028C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2028C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2028C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2028C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2028C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2028C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2028C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2028C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2028C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2028C" w:rsidRPr="00D2714B" w:rsidRDefault="0012028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12028C" w:rsidRPr="00D2714B" w:rsidRDefault="0012028C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Pr="00D2714B">
        <w:rPr>
          <w:sz w:val="28"/>
          <w:szCs w:val="28"/>
        </w:rPr>
        <w:br w:type="page"/>
      </w:r>
      <w:r w:rsidR="003161E8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77.5pt;margin-top:-33pt;width:579.95pt;height:750.1pt;z-index:251659264;visibility:visible;mso-wrap-style:square;mso-position-horizontal-relative:text;mso-position-vertical-relative:text;mso-width-relative:page;mso-height-relative:page">
            <v:imagedata r:id="rId5" o:title=""/>
          </v:shape>
        </w:pict>
      </w:r>
      <w:r w:rsidRPr="00D2714B">
        <w:rPr>
          <w:sz w:val="28"/>
          <w:szCs w:val="28"/>
        </w:rPr>
        <w:t xml:space="preserve">ЛИСТ СОГЛАСОВАНИЙ </w:t>
      </w:r>
    </w:p>
    <w:p w:rsidR="0012028C" w:rsidRPr="00D2714B" w:rsidRDefault="0012028C" w:rsidP="0095427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12028C" w:rsidRPr="00D2714B" w:rsidRDefault="0012028C" w:rsidP="00E15DC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12028C" w:rsidRDefault="0012028C" w:rsidP="00E15DC7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12028C" w:rsidRPr="00D2714B" w:rsidRDefault="0012028C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__ от «___» _________ </w:t>
      </w:r>
      <w:smartTag w:uri="urn:schemas-microsoft-com:office:smarttags" w:element="metricconverter">
        <w:smartTagPr>
          <w:attr w:name="ProductID" w:val="2018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>18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 </w:t>
      </w:r>
    </w:p>
    <w:p w:rsidR="0012028C" w:rsidRPr="00D2714B" w:rsidRDefault="0012028C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12028C" w:rsidRPr="00D2714B" w:rsidRDefault="0012028C" w:rsidP="0095427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12028C" w:rsidRPr="00D2714B" w:rsidTr="00A15FA9">
        <w:tc>
          <w:tcPr>
            <w:tcW w:w="5070" w:type="dxa"/>
          </w:tcPr>
          <w:p w:rsidR="0012028C" w:rsidRPr="00D2714B" w:rsidRDefault="0012028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12028C" w:rsidRPr="00E15DC7" w:rsidRDefault="0012028C" w:rsidP="00E15D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12028C" w:rsidRPr="00D2714B" w:rsidRDefault="0012028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2028C" w:rsidRPr="00D2714B" w:rsidRDefault="0012028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12028C" w:rsidRPr="00D2714B" w:rsidTr="00A15FA9">
        <w:tc>
          <w:tcPr>
            <w:tcW w:w="5070" w:type="dxa"/>
          </w:tcPr>
          <w:p w:rsidR="0012028C" w:rsidRPr="00D2714B" w:rsidRDefault="0012028C" w:rsidP="00B01B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2714B">
                <w:rPr>
                  <w:sz w:val="28"/>
                  <w:szCs w:val="28"/>
                </w:rPr>
                <w:t>20</w:t>
              </w:r>
              <w:r>
                <w:rPr>
                  <w:sz w:val="28"/>
                  <w:szCs w:val="28"/>
                </w:rPr>
                <w:t>18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2028C" w:rsidRPr="00D2714B" w:rsidRDefault="0012028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2028C" w:rsidRPr="00D2714B" w:rsidRDefault="0012028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2028C" w:rsidRPr="00D2714B" w:rsidRDefault="0012028C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12028C" w:rsidRPr="00D2714B" w:rsidRDefault="0012028C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12028C" w:rsidRPr="00D2714B" w:rsidTr="00A15FA9">
        <w:tc>
          <w:tcPr>
            <w:tcW w:w="5070" w:type="dxa"/>
          </w:tcPr>
          <w:p w:rsidR="0012028C" w:rsidRPr="00D2714B" w:rsidRDefault="0012028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12028C" w:rsidRPr="00D2714B" w:rsidRDefault="0012028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2028C" w:rsidRPr="00D2714B" w:rsidRDefault="0012028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12028C" w:rsidRPr="00D2714B" w:rsidRDefault="0012028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2028C" w:rsidRPr="00D2714B" w:rsidTr="0005622D">
        <w:tc>
          <w:tcPr>
            <w:tcW w:w="5070" w:type="dxa"/>
          </w:tcPr>
          <w:p w:rsidR="0012028C" w:rsidRDefault="0012028C" w:rsidP="00537E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12028C" w:rsidRPr="00D155D1" w:rsidRDefault="0012028C" w:rsidP="00537E5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12028C" w:rsidRPr="00D2714B" w:rsidRDefault="0012028C" w:rsidP="00537E5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2028C" w:rsidRPr="00D2714B" w:rsidRDefault="0012028C" w:rsidP="00537E5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М.Я. Брынь</w:t>
            </w:r>
          </w:p>
        </w:tc>
      </w:tr>
      <w:tr w:rsidR="0012028C" w:rsidRPr="00D2714B" w:rsidTr="00A15FA9">
        <w:tc>
          <w:tcPr>
            <w:tcW w:w="5070" w:type="dxa"/>
          </w:tcPr>
          <w:p w:rsidR="0012028C" w:rsidRPr="00D2714B" w:rsidRDefault="0012028C" w:rsidP="00537E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2028C" w:rsidRPr="00D2714B" w:rsidRDefault="0012028C" w:rsidP="00537E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2028C" w:rsidRPr="00D2714B" w:rsidRDefault="0012028C" w:rsidP="00537E5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2028C" w:rsidRPr="00D2714B" w:rsidTr="00A15FA9">
        <w:tc>
          <w:tcPr>
            <w:tcW w:w="5070" w:type="dxa"/>
          </w:tcPr>
          <w:p w:rsidR="0012028C" w:rsidRPr="00D2714B" w:rsidRDefault="0012028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2028C" w:rsidRPr="00D2714B" w:rsidRDefault="0012028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2028C" w:rsidRPr="00D2714B" w:rsidRDefault="0012028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2028C" w:rsidRPr="00D2714B" w:rsidTr="00A15FA9">
        <w:tc>
          <w:tcPr>
            <w:tcW w:w="5070" w:type="dxa"/>
          </w:tcPr>
          <w:p w:rsidR="0012028C" w:rsidRPr="00E15DC7" w:rsidRDefault="0012028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D2714B">
              <w:rPr>
                <w:sz w:val="28"/>
                <w:szCs w:val="28"/>
              </w:rPr>
              <w:t>Председатель м</w:t>
            </w:r>
            <w:r>
              <w:rPr>
                <w:sz w:val="28"/>
                <w:szCs w:val="28"/>
              </w:rPr>
              <w:t>етодической комиссии факультета «Транспортное строительство»</w:t>
            </w:r>
          </w:p>
        </w:tc>
        <w:tc>
          <w:tcPr>
            <w:tcW w:w="1701" w:type="dxa"/>
            <w:vAlign w:val="bottom"/>
          </w:tcPr>
          <w:p w:rsidR="0012028C" w:rsidRPr="00D2714B" w:rsidRDefault="0012028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2028C" w:rsidRPr="00D2714B" w:rsidRDefault="0012028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12028C" w:rsidRPr="00D2714B" w:rsidTr="00A15FA9">
        <w:tc>
          <w:tcPr>
            <w:tcW w:w="5070" w:type="dxa"/>
          </w:tcPr>
          <w:p w:rsidR="0012028C" w:rsidRPr="00D2714B" w:rsidRDefault="0012028C" w:rsidP="00B01B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2714B">
                <w:rPr>
                  <w:sz w:val="28"/>
                  <w:szCs w:val="28"/>
                </w:rPr>
                <w:t>20</w:t>
              </w:r>
              <w:r>
                <w:rPr>
                  <w:sz w:val="28"/>
                  <w:szCs w:val="28"/>
                </w:rPr>
                <w:t>18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2028C" w:rsidRPr="00D2714B" w:rsidRDefault="0012028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2028C" w:rsidRPr="00D2714B" w:rsidRDefault="0012028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2028C" w:rsidRPr="00D2714B" w:rsidTr="00D155D1">
        <w:tc>
          <w:tcPr>
            <w:tcW w:w="5070" w:type="dxa"/>
          </w:tcPr>
          <w:p w:rsidR="0012028C" w:rsidRPr="00D155D1" w:rsidRDefault="0012028C" w:rsidP="00D155D1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2028C" w:rsidRPr="00D2714B" w:rsidRDefault="0012028C" w:rsidP="00D155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12028C" w:rsidRPr="00D2714B" w:rsidRDefault="0012028C" w:rsidP="00D155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2028C" w:rsidRPr="00D2714B" w:rsidTr="00D155D1">
        <w:tc>
          <w:tcPr>
            <w:tcW w:w="5070" w:type="dxa"/>
          </w:tcPr>
          <w:p w:rsidR="0012028C" w:rsidRPr="00D2714B" w:rsidRDefault="0012028C" w:rsidP="00D155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2028C" w:rsidRPr="00D2714B" w:rsidRDefault="0012028C" w:rsidP="00D155D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2028C" w:rsidRPr="00D2714B" w:rsidRDefault="0012028C" w:rsidP="00D155D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12028C" w:rsidRPr="00D2714B" w:rsidRDefault="0012028C" w:rsidP="00F177A7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12028C" w:rsidRPr="00D2714B" w:rsidRDefault="0012028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12028C" w:rsidRPr="00B01B39" w:rsidRDefault="0012028C" w:rsidP="00B01B39">
      <w:pPr>
        <w:widowControl/>
        <w:tabs>
          <w:tab w:val="left" w:pos="0"/>
        </w:tabs>
        <w:spacing w:line="240" w:lineRule="auto"/>
        <w:ind w:firstLine="0"/>
        <w:contextualSpacing/>
        <w:rPr>
          <w:sz w:val="10"/>
          <w:szCs w:val="10"/>
        </w:rPr>
      </w:pPr>
    </w:p>
    <w:p w:rsidR="0012028C" w:rsidRPr="00956A10" w:rsidRDefault="0012028C" w:rsidP="003D18C5">
      <w:pPr>
        <w:tabs>
          <w:tab w:val="left" w:pos="851"/>
        </w:tabs>
        <w:spacing w:line="276" w:lineRule="auto"/>
        <w:rPr>
          <w:sz w:val="32"/>
          <w:szCs w:val="32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01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>., приказ №</w:t>
      </w:r>
      <w:r>
        <w:rPr>
          <w:sz w:val="28"/>
          <w:szCs w:val="28"/>
        </w:rPr>
        <w:t>1084 по направлению 21.03.02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Землеустройство и кадастры»</w:t>
      </w:r>
      <w:r w:rsidRPr="00D2714B">
        <w:rPr>
          <w:sz w:val="28"/>
          <w:szCs w:val="28"/>
        </w:rPr>
        <w:t>, по дисциплине</w:t>
      </w:r>
      <w:r>
        <w:rPr>
          <w:sz w:val="28"/>
          <w:szCs w:val="28"/>
        </w:rPr>
        <w:t xml:space="preserve"> «Автомобильные дороги».</w:t>
      </w:r>
    </w:p>
    <w:p w:rsidR="0012028C" w:rsidRPr="00C30394" w:rsidRDefault="0012028C" w:rsidP="003D18C5">
      <w:pPr>
        <w:shd w:val="clear" w:color="auto" w:fill="FFFFFF"/>
        <w:tabs>
          <w:tab w:val="left" w:pos="720"/>
        </w:tabs>
        <w:spacing w:line="276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Целью изучения дисциплины </w:t>
      </w:r>
      <w:r>
        <w:rPr>
          <w:color w:val="000000"/>
          <w:sz w:val="28"/>
          <w:szCs w:val="28"/>
        </w:rPr>
        <w:t xml:space="preserve">является получение базовых </w:t>
      </w:r>
      <w:r w:rsidRPr="00C30394">
        <w:rPr>
          <w:color w:val="000000"/>
          <w:sz w:val="28"/>
          <w:szCs w:val="28"/>
        </w:rPr>
        <w:t>знаний, уме</w:t>
      </w:r>
      <w:r>
        <w:rPr>
          <w:color w:val="000000"/>
          <w:sz w:val="28"/>
          <w:szCs w:val="28"/>
        </w:rPr>
        <w:t xml:space="preserve">ний в области автомобильных дорог </w:t>
      </w:r>
      <w:r w:rsidRPr="00C30394">
        <w:rPr>
          <w:color w:val="000000"/>
          <w:sz w:val="28"/>
          <w:szCs w:val="28"/>
        </w:rPr>
        <w:t xml:space="preserve"> с целью их дальнейшего использования  при изучении методик территориального зонирования и планирования развития городов и населен</w:t>
      </w:r>
      <w:r>
        <w:rPr>
          <w:color w:val="000000"/>
          <w:sz w:val="28"/>
          <w:szCs w:val="28"/>
        </w:rPr>
        <w:t xml:space="preserve">ных пунктов, а так же </w:t>
      </w:r>
      <w:r w:rsidRPr="00C30394">
        <w:rPr>
          <w:color w:val="000000"/>
          <w:sz w:val="28"/>
          <w:szCs w:val="28"/>
        </w:rPr>
        <w:t>в области в области управления земельными ресурсами и объектами недвижимо</w:t>
      </w:r>
      <w:r>
        <w:rPr>
          <w:color w:val="000000"/>
          <w:sz w:val="28"/>
          <w:szCs w:val="28"/>
        </w:rPr>
        <w:t>сти.</w:t>
      </w:r>
    </w:p>
    <w:p w:rsidR="0012028C" w:rsidRDefault="0012028C" w:rsidP="003D18C5">
      <w:pPr>
        <w:widowControl/>
        <w:spacing w:line="276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12028C" w:rsidRPr="00221157" w:rsidRDefault="0012028C" w:rsidP="00273316">
      <w:pPr>
        <w:pStyle w:val="ConsPlusNormal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221157">
        <w:rPr>
          <w:rFonts w:ascii="Times New Roman" w:hAnsi="Times New Roman" w:cs="Times New Roman"/>
          <w:sz w:val="28"/>
          <w:szCs w:val="28"/>
        </w:rPr>
        <w:t>ассмотрение вопросов систематизации и классификации, автомобильных дорог</w:t>
      </w:r>
      <w:r>
        <w:rPr>
          <w:rFonts w:cs="Times New Roman"/>
          <w:szCs w:val="28"/>
        </w:rPr>
        <w:t>.</w:t>
      </w:r>
    </w:p>
    <w:p w:rsidR="0012028C" w:rsidRPr="00FE684C" w:rsidRDefault="0012028C" w:rsidP="00273316">
      <w:pPr>
        <w:pStyle w:val="ConsPlusNormal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1157">
        <w:rPr>
          <w:rFonts w:ascii="Times New Roman" w:hAnsi="Times New Roman" w:cs="Times New Roman"/>
          <w:sz w:val="28"/>
          <w:szCs w:val="28"/>
        </w:rPr>
        <w:t>знакомление с особенностями формирования и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157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реестра, автомобильных дорог.</w:t>
      </w:r>
    </w:p>
    <w:p w:rsidR="0012028C" w:rsidRPr="00FE684C" w:rsidRDefault="0012028C" w:rsidP="00273316">
      <w:pPr>
        <w:pStyle w:val="11"/>
        <w:numPr>
          <w:ilvl w:val="0"/>
          <w:numId w:val="10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FE684C">
        <w:rPr>
          <w:rFonts w:cs="Times New Roman"/>
          <w:szCs w:val="28"/>
        </w:rPr>
        <w:t>знакомление с действующими техническими условиями и други</w:t>
      </w:r>
      <w:r>
        <w:rPr>
          <w:rFonts w:cs="Times New Roman"/>
          <w:szCs w:val="28"/>
        </w:rPr>
        <w:t xml:space="preserve">ми исполнительными документами </w:t>
      </w:r>
      <w:r w:rsidRPr="00FE684C">
        <w:rPr>
          <w:rFonts w:cs="Times New Roman"/>
          <w:szCs w:val="28"/>
        </w:rPr>
        <w:t xml:space="preserve">в области </w:t>
      </w:r>
      <w:r w:rsidRPr="00FE684C">
        <w:rPr>
          <w:szCs w:val="28"/>
        </w:rPr>
        <w:t>инженерных изысканий, проектирован</w:t>
      </w:r>
      <w:r>
        <w:rPr>
          <w:szCs w:val="28"/>
        </w:rPr>
        <w:t>ия, возведения, эксплуатации  автомобильных дорог.</w:t>
      </w:r>
    </w:p>
    <w:p w:rsidR="0012028C" w:rsidRPr="00FE684C" w:rsidRDefault="0012028C" w:rsidP="00273316">
      <w:pPr>
        <w:pStyle w:val="11"/>
        <w:numPr>
          <w:ilvl w:val="0"/>
          <w:numId w:val="10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FE684C">
        <w:rPr>
          <w:rFonts w:cs="Times New Roman"/>
          <w:szCs w:val="28"/>
        </w:rPr>
        <w:t>знакомление с существующими лицензионными пакетами про</w:t>
      </w:r>
      <w:r>
        <w:rPr>
          <w:rFonts w:cs="Times New Roman"/>
          <w:szCs w:val="28"/>
        </w:rPr>
        <w:t xml:space="preserve">грамм автоматизации </w:t>
      </w:r>
      <w:r w:rsidRPr="00FE684C">
        <w:rPr>
          <w:rFonts w:cs="Times New Roman"/>
          <w:szCs w:val="28"/>
        </w:rPr>
        <w:t>про</w:t>
      </w:r>
      <w:r>
        <w:rPr>
          <w:rFonts w:cs="Times New Roman"/>
          <w:szCs w:val="28"/>
        </w:rPr>
        <w:t>ектирования автомобильных дорог.</w:t>
      </w:r>
    </w:p>
    <w:p w:rsidR="0012028C" w:rsidRPr="00FE684C" w:rsidRDefault="0012028C" w:rsidP="00273316">
      <w:pPr>
        <w:pStyle w:val="11"/>
        <w:numPr>
          <w:ilvl w:val="0"/>
          <w:numId w:val="10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FE684C">
        <w:rPr>
          <w:rFonts w:cs="Times New Roman"/>
          <w:szCs w:val="28"/>
        </w:rPr>
        <w:t xml:space="preserve">ассмотрение </w:t>
      </w:r>
      <w:r w:rsidRPr="00FE684C">
        <w:rPr>
          <w:szCs w:val="28"/>
        </w:rPr>
        <w:t xml:space="preserve">основных конструктивных элементов автомобильных дорог, как составных частей </w:t>
      </w:r>
      <w:r w:rsidRPr="00FE684C">
        <w:t xml:space="preserve">линейных </w:t>
      </w:r>
      <w:r w:rsidRPr="00FE684C">
        <w:rPr>
          <w:szCs w:val="28"/>
        </w:rPr>
        <w:t>строительных объектов.</w:t>
      </w:r>
    </w:p>
    <w:p w:rsidR="0012028C" w:rsidRPr="007600F9" w:rsidRDefault="0012028C" w:rsidP="00273316">
      <w:pPr>
        <w:pStyle w:val="11"/>
        <w:numPr>
          <w:ilvl w:val="0"/>
          <w:numId w:val="10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/>
          <w:szCs w:val="28"/>
        </w:rPr>
      </w:pPr>
      <w:r>
        <w:rPr>
          <w:szCs w:val="28"/>
        </w:rPr>
        <w:t>о</w:t>
      </w:r>
      <w:r w:rsidRPr="00FE684C">
        <w:rPr>
          <w:szCs w:val="28"/>
        </w:rPr>
        <w:t>зн</w:t>
      </w:r>
      <w:r>
        <w:rPr>
          <w:szCs w:val="28"/>
        </w:rPr>
        <w:t>акомления с существующими типами дорожных одежд и методиками их расчета.</w:t>
      </w:r>
    </w:p>
    <w:p w:rsidR="0012028C" w:rsidRPr="00D2714B" w:rsidRDefault="0012028C" w:rsidP="008863A5">
      <w:pPr>
        <w:widowControl/>
        <w:spacing w:line="240" w:lineRule="auto"/>
        <w:ind w:firstLine="0"/>
        <w:rPr>
          <w:sz w:val="28"/>
          <w:szCs w:val="28"/>
        </w:rPr>
      </w:pPr>
    </w:p>
    <w:p w:rsidR="0012028C" w:rsidRPr="00D2714B" w:rsidRDefault="0012028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12028C" w:rsidRPr="00B01B39" w:rsidRDefault="0012028C" w:rsidP="0095427B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p w:rsidR="0012028C" w:rsidRDefault="0012028C" w:rsidP="003D18C5">
      <w:pPr>
        <w:widowControl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12028C" w:rsidRDefault="0012028C" w:rsidP="003D18C5">
      <w:pPr>
        <w:widowControl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12028C" w:rsidRPr="00941B5B" w:rsidRDefault="0012028C" w:rsidP="003D18C5">
      <w:pPr>
        <w:tabs>
          <w:tab w:val="left" w:pos="851"/>
        </w:tabs>
        <w:spacing w:line="276" w:lineRule="auto"/>
        <w:ind w:firstLine="709"/>
        <w:rPr>
          <w:b/>
          <w:sz w:val="28"/>
          <w:szCs w:val="28"/>
        </w:rPr>
      </w:pPr>
      <w:r w:rsidRPr="00C30394">
        <w:rPr>
          <w:b/>
          <w:sz w:val="28"/>
          <w:szCs w:val="28"/>
        </w:rPr>
        <w:t>ЗНАТЬ:</w:t>
      </w:r>
    </w:p>
    <w:p w:rsidR="0012028C" w:rsidRPr="00C30394" w:rsidRDefault="0012028C" w:rsidP="00273316">
      <w:pPr>
        <w:pStyle w:val="a3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C30394">
        <w:rPr>
          <w:sz w:val="28"/>
          <w:szCs w:val="28"/>
        </w:rPr>
        <w:t>Основные особенности автомобильного транспорта и область его использования</w:t>
      </w:r>
      <w:r>
        <w:rPr>
          <w:sz w:val="28"/>
          <w:szCs w:val="28"/>
        </w:rPr>
        <w:t>.</w:t>
      </w:r>
    </w:p>
    <w:p w:rsidR="0012028C" w:rsidRPr="00C30394" w:rsidRDefault="0012028C" w:rsidP="00273316">
      <w:pPr>
        <w:pStyle w:val="a3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C30394">
        <w:rPr>
          <w:sz w:val="28"/>
          <w:szCs w:val="28"/>
        </w:rPr>
        <w:t>Кл</w:t>
      </w:r>
      <w:r>
        <w:rPr>
          <w:sz w:val="28"/>
          <w:szCs w:val="28"/>
        </w:rPr>
        <w:t>ассификацию автомобильных дорог.</w:t>
      </w:r>
    </w:p>
    <w:p w:rsidR="0012028C" w:rsidRDefault="0012028C" w:rsidP="00273316">
      <w:pPr>
        <w:pStyle w:val="a3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C30394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конструктивные </w:t>
      </w:r>
      <w:r w:rsidRPr="00C30394">
        <w:rPr>
          <w:sz w:val="28"/>
          <w:szCs w:val="28"/>
        </w:rPr>
        <w:t>элементы автомо</w:t>
      </w:r>
      <w:r>
        <w:rPr>
          <w:sz w:val="28"/>
          <w:szCs w:val="28"/>
        </w:rPr>
        <w:t>бильных дорог.</w:t>
      </w:r>
    </w:p>
    <w:p w:rsidR="0012028C" w:rsidRPr="00C30394" w:rsidRDefault="0012028C" w:rsidP="00273316">
      <w:pPr>
        <w:pStyle w:val="a3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Классификацию элементов обустройства автомобильных дорог.</w:t>
      </w:r>
    </w:p>
    <w:p w:rsidR="0012028C" w:rsidRPr="00C30394" w:rsidRDefault="0012028C" w:rsidP="00273316">
      <w:pPr>
        <w:pStyle w:val="a3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C30394">
        <w:rPr>
          <w:sz w:val="28"/>
          <w:szCs w:val="28"/>
        </w:rPr>
        <w:t>Основные транспортно-эксплуатационные показатели, отражающ</w:t>
      </w:r>
      <w:r>
        <w:rPr>
          <w:sz w:val="28"/>
          <w:szCs w:val="28"/>
        </w:rPr>
        <w:t>ие качественное состояние  автомобильной дороги.</w:t>
      </w:r>
    </w:p>
    <w:p w:rsidR="0012028C" w:rsidRPr="00C30394" w:rsidRDefault="0012028C" w:rsidP="00273316">
      <w:pPr>
        <w:pStyle w:val="a3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C30394">
        <w:rPr>
          <w:sz w:val="28"/>
          <w:szCs w:val="28"/>
        </w:rPr>
        <w:t>Силы, действующие от колеса автомобиля на дорожное покрытие.</w:t>
      </w:r>
    </w:p>
    <w:p w:rsidR="0012028C" w:rsidRDefault="0012028C" w:rsidP="003D18C5">
      <w:pPr>
        <w:spacing w:line="276" w:lineRule="auto"/>
        <w:ind w:firstLine="709"/>
        <w:rPr>
          <w:b/>
          <w:sz w:val="28"/>
          <w:szCs w:val="28"/>
        </w:rPr>
      </w:pPr>
    </w:p>
    <w:p w:rsidR="0012028C" w:rsidRPr="00C30394" w:rsidRDefault="0012028C" w:rsidP="003D18C5">
      <w:pPr>
        <w:spacing w:line="276" w:lineRule="auto"/>
        <w:ind w:firstLine="709"/>
        <w:rPr>
          <w:b/>
          <w:sz w:val="28"/>
          <w:szCs w:val="28"/>
        </w:rPr>
      </w:pPr>
      <w:r w:rsidRPr="00C30394">
        <w:rPr>
          <w:b/>
          <w:sz w:val="28"/>
          <w:szCs w:val="28"/>
        </w:rPr>
        <w:t>УМЕТЬ:</w:t>
      </w:r>
    </w:p>
    <w:p w:rsidR="0012028C" w:rsidRPr="00C30394" w:rsidRDefault="0012028C" w:rsidP="00273316">
      <w:pPr>
        <w:pStyle w:val="a3"/>
        <w:widowControl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C30394">
        <w:rPr>
          <w:sz w:val="28"/>
          <w:szCs w:val="28"/>
        </w:rPr>
        <w:t>Определить  категорию проектируемой и су</w:t>
      </w:r>
      <w:r>
        <w:rPr>
          <w:sz w:val="28"/>
          <w:szCs w:val="28"/>
        </w:rPr>
        <w:t>ществующей автомобильной дороги.</w:t>
      </w:r>
    </w:p>
    <w:p w:rsidR="0012028C" w:rsidRDefault="0012028C" w:rsidP="00273316">
      <w:pPr>
        <w:pStyle w:val="a3"/>
        <w:widowControl/>
        <w:numPr>
          <w:ilvl w:val="0"/>
          <w:numId w:val="5"/>
        </w:numPr>
        <w:tabs>
          <w:tab w:val="left" w:pos="993"/>
        </w:tabs>
        <w:spacing w:line="276" w:lineRule="auto"/>
        <w:ind w:left="0" w:right="-143" w:firstLine="567"/>
        <w:rPr>
          <w:sz w:val="28"/>
          <w:szCs w:val="28"/>
        </w:rPr>
      </w:pPr>
      <w:r w:rsidRPr="00C30394">
        <w:rPr>
          <w:sz w:val="28"/>
          <w:szCs w:val="28"/>
        </w:rPr>
        <w:t xml:space="preserve">Определить пропускную способность участка автомобильной дороги. </w:t>
      </w:r>
    </w:p>
    <w:p w:rsidR="0012028C" w:rsidRDefault="0012028C" w:rsidP="00273316">
      <w:pPr>
        <w:pStyle w:val="a3"/>
        <w:widowControl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Определять границы полосы отвода.</w:t>
      </w:r>
    </w:p>
    <w:p w:rsidR="0012028C" w:rsidRPr="00C30394" w:rsidRDefault="0012028C" w:rsidP="00273316">
      <w:pPr>
        <w:pStyle w:val="a3"/>
        <w:widowControl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Определить величину обобщённого показателя качества и состояния дороги</w:t>
      </w:r>
    </w:p>
    <w:p w:rsidR="0012028C" w:rsidRPr="00C30394" w:rsidRDefault="0012028C" w:rsidP="003D18C5">
      <w:pPr>
        <w:tabs>
          <w:tab w:val="left" w:pos="0"/>
          <w:tab w:val="left" w:pos="142"/>
        </w:tabs>
        <w:spacing w:line="276" w:lineRule="auto"/>
        <w:ind w:firstLine="709"/>
        <w:rPr>
          <w:b/>
          <w:sz w:val="28"/>
          <w:szCs w:val="28"/>
        </w:rPr>
      </w:pPr>
      <w:r w:rsidRPr="00C30394">
        <w:rPr>
          <w:b/>
          <w:sz w:val="28"/>
          <w:szCs w:val="28"/>
        </w:rPr>
        <w:t>ВЛАДЕТЬ:</w:t>
      </w:r>
    </w:p>
    <w:p w:rsidR="0012028C" w:rsidRPr="00C30394" w:rsidRDefault="0012028C" w:rsidP="00273316">
      <w:pPr>
        <w:pStyle w:val="a3"/>
        <w:widowControl/>
        <w:numPr>
          <w:ilvl w:val="0"/>
          <w:numId w:val="6"/>
        </w:numPr>
        <w:tabs>
          <w:tab w:val="left" w:pos="993"/>
        </w:tabs>
        <w:spacing w:line="276" w:lineRule="auto"/>
        <w:ind w:left="0" w:right="-284" w:firstLine="709"/>
        <w:rPr>
          <w:sz w:val="28"/>
          <w:szCs w:val="28"/>
        </w:rPr>
      </w:pPr>
      <w:r w:rsidRPr="00C30394">
        <w:rPr>
          <w:sz w:val="28"/>
          <w:szCs w:val="28"/>
        </w:rPr>
        <w:t>Навыками, обоснования выбора типа</w:t>
      </w:r>
      <w:r>
        <w:rPr>
          <w:sz w:val="28"/>
          <w:szCs w:val="28"/>
        </w:rPr>
        <w:t xml:space="preserve"> пресечения автомобильных дорог.</w:t>
      </w:r>
    </w:p>
    <w:p w:rsidR="0012028C" w:rsidRPr="00C30394" w:rsidRDefault="0012028C" w:rsidP="00273316">
      <w:pPr>
        <w:pStyle w:val="a3"/>
        <w:widowControl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C30394">
        <w:rPr>
          <w:sz w:val="28"/>
          <w:szCs w:val="28"/>
        </w:rPr>
        <w:t>Навыками оценки</w:t>
      </w:r>
      <w:r>
        <w:rPr>
          <w:sz w:val="28"/>
          <w:szCs w:val="28"/>
        </w:rPr>
        <w:t xml:space="preserve"> состояния транспортного потока.</w:t>
      </w:r>
    </w:p>
    <w:p w:rsidR="0012028C" w:rsidRPr="00941B5B" w:rsidRDefault="0012028C" w:rsidP="00273316">
      <w:pPr>
        <w:pStyle w:val="a3"/>
        <w:widowControl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b/>
          <w:sz w:val="28"/>
          <w:szCs w:val="28"/>
        </w:rPr>
      </w:pPr>
      <w:r w:rsidRPr="00941B5B">
        <w:rPr>
          <w:sz w:val="28"/>
          <w:szCs w:val="28"/>
        </w:rPr>
        <w:t>Навыками расчета показателя инженерного оборудования и обустройства</w:t>
      </w:r>
      <w:r>
        <w:rPr>
          <w:sz w:val="28"/>
          <w:szCs w:val="28"/>
        </w:rPr>
        <w:t>.</w:t>
      </w:r>
    </w:p>
    <w:p w:rsidR="0012028C" w:rsidRPr="00941B5B" w:rsidRDefault="0012028C" w:rsidP="00273316">
      <w:pPr>
        <w:pStyle w:val="a3"/>
        <w:widowControl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Навыками оценки безопасности участка автомобильной дороги.</w:t>
      </w:r>
    </w:p>
    <w:p w:rsidR="0012028C" w:rsidRPr="00B01B39" w:rsidRDefault="0012028C" w:rsidP="00B01B39">
      <w:pPr>
        <w:widowControl/>
        <w:spacing w:line="240" w:lineRule="auto"/>
        <w:ind w:firstLine="0"/>
        <w:rPr>
          <w:b/>
          <w:sz w:val="10"/>
          <w:szCs w:val="10"/>
        </w:rPr>
      </w:pPr>
    </w:p>
    <w:p w:rsidR="0012028C" w:rsidRDefault="0012028C" w:rsidP="003D18C5">
      <w:pPr>
        <w:widowControl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12028C" w:rsidRDefault="0012028C" w:rsidP="003D18C5">
      <w:pPr>
        <w:widowControl/>
        <w:spacing w:line="276" w:lineRule="auto"/>
        <w:ind w:firstLine="851"/>
        <w:rPr>
          <w:sz w:val="28"/>
          <w:szCs w:val="28"/>
        </w:rPr>
      </w:pPr>
    </w:p>
    <w:p w:rsidR="0012028C" w:rsidRDefault="0012028C" w:rsidP="003D18C5">
      <w:pPr>
        <w:widowControl/>
        <w:spacing w:line="276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12028C" w:rsidRPr="00652E89" w:rsidRDefault="0012028C" w:rsidP="00273316">
      <w:pPr>
        <w:widowControl/>
        <w:numPr>
          <w:ilvl w:val="0"/>
          <w:numId w:val="7"/>
        </w:numPr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использовать знания современных технологий проектных, кадастровых и других работ, связанных с землеустройством и кадастрами (ОПК-3).</w:t>
      </w:r>
    </w:p>
    <w:p w:rsidR="0012028C" w:rsidRDefault="0012028C" w:rsidP="003D18C5">
      <w:pPr>
        <w:widowControl/>
        <w:spacing w:line="276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 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 w:rsidRPr="00FE59ED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FE59ED"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12028C" w:rsidRPr="00B01B39" w:rsidRDefault="0012028C" w:rsidP="003D18C5">
      <w:pPr>
        <w:widowControl/>
        <w:spacing w:line="276" w:lineRule="auto"/>
        <w:ind w:firstLine="851"/>
        <w:rPr>
          <w:i/>
          <w:sz w:val="28"/>
          <w:szCs w:val="28"/>
        </w:rPr>
      </w:pPr>
      <w:r w:rsidRPr="00B01B39">
        <w:rPr>
          <w:bCs/>
          <w:i/>
          <w:sz w:val="28"/>
          <w:szCs w:val="28"/>
        </w:rPr>
        <w:t>производственно-технологическая  деятельность:</w:t>
      </w:r>
    </w:p>
    <w:p w:rsidR="0012028C" w:rsidRDefault="0012028C" w:rsidP="00273316">
      <w:pPr>
        <w:widowControl/>
        <w:numPr>
          <w:ilvl w:val="0"/>
          <w:numId w:val="7"/>
        </w:numPr>
        <w:spacing w:line="276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способность использовать знания современных технологий технической инвентаризации объектов капитального строительства (ПК-12)</w:t>
      </w:r>
    </w:p>
    <w:p w:rsidR="0012028C" w:rsidRPr="00D2714B" w:rsidRDefault="0012028C" w:rsidP="003D18C5">
      <w:pPr>
        <w:widowControl/>
        <w:spacing w:line="276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12028C" w:rsidRPr="00D2714B" w:rsidRDefault="0012028C" w:rsidP="003D18C5">
      <w:pPr>
        <w:widowControl/>
        <w:spacing w:line="276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12028C" w:rsidRDefault="0012028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2028C" w:rsidRPr="00D2714B" w:rsidRDefault="0012028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12028C" w:rsidRDefault="0012028C" w:rsidP="0095427B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12028C" w:rsidRPr="00B01B39" w:rsidRDefault="0012028C" w:rsidP="0095427B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12028C" w:rsidRDefault="0012028C" w:rsidP="00B01B39">
      <w:pPr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«Автомобильные дороги»</w:t>
      </w:r>
      <w:r w:rsidRPr="00D2714B">
        <w:rPr>
          <w:sz w:val="28"/>
          <w:szCs w:val="28"/>
        </w:rPr>
        <w:t xml:space="preserve"> (</w:t>
      </w:r>
      <w:r>
        <w:rPr>
          <w:sz w:val="28"/>
          <w:szCs w:val="28"/>
        </w:rPr>
        <w:t>Б1.Б.19.4</w:t>
      </w:r>
      <w:r w:rsidRPr="00D2714B">
        <w:rPr>
          <w:sz w:val="28"/>
          <w:szCs w:val="28"/>
        </w:rPr>
        <w:t>) относится</w:t>
      </w:r>
      <w:r w:rsidRPr="008E3C5A">
        <w:rPr>
          <w:sz w:val="28"/>
          <w:szCs w:val="28"/>
        </w:rPr>
        <w:t xml:space="preserve"> к </w:t>
      </w:r>
      <w:r w:rsidRPr="007E3149">
        <w:rPr>
          <w:bCs/>
          <w:sz w:val="28"/>
          <w:szCs w:val="28"/>
        </w:rPr>
        <w:t>базовой части профессионального цикла</w:t>
      </w:r>
      <w:r w:rsidRPr="008E3C5A">
        <w:rPr>
          <w:sz w:val="28"/>
          <w:szCs w:val="28"/>
        </w:rPr>
        <w:t xml:space="preserve"> и является обязательной</w:t>
      </w:r>
      <w:r>
        <w:rPr>
          <w:sz w:val="28"/>
          <w:szCs w:val="28"/>
        </w:rPr>
        <w:t xml:space="preserve"> </w:t>
      </w:r>
      <w:r w:rsidRPr="008E3C5A">
        <w:rPr>
          <w:sz w:val="28"/>
          <w:szCs w:val="28"/>
        </w:rPr>
        <w:t>дисциплино</w:t>
      </w:r>
      <w:r>
        <w:rPr>
          <w:sz w:val="28"/>
          <w:szCs w:val="28"/>
        </w:rPr>
        <w:t>й</w:t>
      </w:r>
      <w:r w:rsidRPr="008E3C5A">
        <w:rPr>
          <w:sz w:val="28"/>
          <w:szCs w:val="28"/>
        </w:rPr>
        <w:t>.</w:t>
      </w:r>
    </w:p>
    <w:p w:rsidR="0012028C" w:rsidRPr="008E3C5A" w:rsidRDefault="0012028C" w:rsidP="00B01B39">
      <w:pPr>
        <w:spacing w:line="240" w:lineRule="auto"/>
        <w:ind w:firstLine="851"/>
        <w:rPr>
          <w:sz w:val="28"/>
          <w:szCs w:val="28"/>
        </w:rPr>
      </w:pPr>
    </w:p>
    <w:p w:rsidR="0012028C" w:rsidRPr="00D2714B" w:rsidRDefault="0012028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12028C" w:rsidRPr="00B01B39" w:rsidRDefault="0012028C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10"/>
          <w:szCs w:val="10"/>
        </w:rPr>
      </w:pPr>
    </w:p>
    <w:p w:rsidR="0012028C" w:rsidRPr="00D2714B" w:rsidRDefault="0012028C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12028C" w:rsidRPr="00D2714B" w:rsidTr="00CC6812">
        <w:trPr>
          <w:cantSplit/>
          <w:jc w:val="center"/>
        </w:trPr>
        <w:tc>
          <w:tcPr>
            <w:tcW w:w="5353" w:type="dxa"/>
            <w:vMerge w:val="restart"/>
            <w:vAlign w:val="center"/>
          </w:tcPr>
          <w:p w:rsidR="0012028C" w:rsidRPr="00D2714B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2028C" w:rsidRPr="00D2714B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2028C" w:rsidRPr="00D2714B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12028C" w:rsidRPr="00D2714B" w:rsidTr="00CC6812">
        <w:trPr>
          <w:cantSplit/>
          <w:jc w:val="center"/>
        </w:trPr>
        <w:tc>
          <w:tcPr>
            <w:tcW w:w="5353" w:type="dxa"/>
            <w:vMerge/>
            <w:vAlign w:val="center"/>
          </w:tcPr>
          <w:p w:rsidR="0012028C" w:rsidRPr="00D2714B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2028C" w:rsidRPr="00D2714B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2028C" w:rsidRPr="00D2714B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2028C" w:rsidRPr="00D2714B" w:rsidTr="00CC6812">
        <w:trPr>
          <w:cantSplit/>
          <w:trHeight w:val="1913"/>
          <w:jc w:val="center"/>
        </w:trPr>
        <w:tc>
          <w:tcPr>
            <w:tcW w:w="5353" w:type="dxa"/>
            <w:vAlign w:val="center"/>
          </w:tcPr>
          <w:p w:rsidR="0012028C" w:rsidRPr="00D2714B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12028C" w:rsidRPr="00D2714B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12028C" w:rsidRPr="00D2714B" w:rsidRDefault="0012028C" w:rsidP="00BA4298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16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12028C" w:rsidRPr="00D2714B" w:rsidRDefault="0012028C" w:rsidP="00BA4298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16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12028C" w:rsidRPr="00D2714B" w:rsidRDefault="0012028C" w:rsidP="00BA4298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16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2028C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12028C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2028C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2028C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2028C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2028C" w:rsidRPr="00D2714B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12028C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12028C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2028C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2028C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2028C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2028C" w:rsidRPr="00D2714B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028C" w:rsidRPr="00D2714B" w:rsidTr="00CC6812">
        <w:trPr>
          <w:cantSplit/>
          <w:jc w:val="center"/>
        </w:trPr>
        <w:tc>
          <w:tcPr>
            <w:tcW w:w="5353" w:type="dxa"/>
            <w:vAlign w:val="center"/>
          </w:tcPr>
          <w:p w:rsidR="0012028C" w:rsidRPr="00D2714B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2028C" w:rsidRPr="00D2714B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92" w:type="dxa"/>
            <w:vAlign w:val="center"/>
          </w:tcPr>
          <w:p w:rsidR="0012028C" w:rsidRPr="00D2714B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12028C" w:rsidRPr="00D2714B" w:rsidTr="00CC6812">
        <w:trPr>
          <w:cantSplit/>
          <w:jc w:val="center"/>
        </w:trPr>
        <w:tc>
          <w:tcPr>
            <w:tcW w:w="5353" w:type="dxa"/>
            <w:vAlign w:val="center"/>
          </w:tcPr>
          <w:p w:rsidR="0012028C" w:rsidRPr="00D2714B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2028C" w:rsidRPr="00D2714B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12028C" w:rsidRPr="00D2714B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2028C" w:rsidRPr="00D2714B" w:rsidTr="00CC6812">
        <w:trPr>
          <w:cantSplit/>
          <w:jc w:val="center"/>
        </w:trPr>
        <w:tc>
          <w:tcPr>
            <w:tcW w:w="5353" w:type="dxa"/>
            <w:vAlign w:val="center"/>
          </w:tcPr>
          <w:p w:rsidR="0012028C" w:rsidRPr="00D2714B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2028C" w:rsidRPr="00D2714B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12028C" w:rsidRPr="00D2714B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12028C" w:rsidRPr="00D2714B" w:rsidTr="00CC6812">
        <w:trPr>
          <w:cantSplit/>
          <w:jc w:val="center"/>
        </w:trPr>
        <w:tc>
          <w:tcPr>
            <w:tcW w:w="5353" w:type="dxa"/>
            <w:vAlign w:val="center"/>
          </w:tcPr>
          <w:p w:rsidR="0012028C" w:rsidRPr="00D2714B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12028C" w:rsidRPr="00D2714B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12028C" w:rsidRPr="00D2714B" w:rsidRDefault="0012028C" w:rsidP="00CC6812">
            <w:pPr>
              <w:widowControl/>
              <w:tabs>
                <w:tab w:val="left" w:pos="851"/>
              </w:tabs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12028C" w:rsidRPr="003D18C5" w:rsidRDefault="0012028C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10"/>
          <w:szCs w:val="10"/>
        </w:rPr>
      </w:pPr>
    </w:p>
    <w:p w:rsidR="0012028C" w:rsidRDefault="0012028C" w:rsidP="003B3E67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AB06AD">
        <w:rPr>
          <w:i/>
          <w:sz w:val="28"/>
          <w:szCs w:val="28"/>
        </w:rPr>
        <w:t>Примечани</w:t>
      </w:r>
      <w:r>
        <w:rPr>
          <w:i/>
          <w:sz w:val="28"/>
          <w:szCs w:val="28"/>
        </w:rPr>
        <w:t>е</w:t>
      </w:r>
      <w:r w:rsidRPr="00AB06AD">
        <w:rPr>
          <w:i/>
          <w:sz w:val="28"/>
          <w:szCs w:val="28"/>
        </w:rPr>
        <w:t>: «Форма контроля знаний» –</w:t>
      </w:r>
      <w:r>
        <w:rPr>
          <w:i/>
          <w:sz w:val="28"/>
          <w:szCs w:val="28"/>
        </w:rPr>
        <w:t xml:space="preserve"> </w:t>
      </w:r>
      <w:r w:rsidRPr="00AB06AD">
        <w:rPr>
          <w:i/>
          <w:sz w:val="28"/>
          <w:szCs w:val="28"/>
        </w:rPr>
        <w:t>зачет (З).</w:t>
      </w:r>
    </w:p>
    <w:p w:rsidR="0012028C" w:rsidRDefault="0012028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2028C" w:rsidRPr="00D2714B" w:rsidRDefault="0012028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12028C" w:rsidRPr="003D18C5" w:rsidRDefault="0012028C" w:rsidP="002007E7">
      <w:pPr>
        <w:widowControl/>
        <w:spacing w:line="240" w:lineRule="auto"/>
        <w:ind w:firstLine="851"/>
        <w:rPr>
          <w:sz w:val="10"/>
          <w:szCs w:val="10"/>
        </w:rPr>
      </w:pPr>
    </w:p>
    <w:p w:rsidR="0012028C" w:rsidRPr="00D2714B" w:rsidRDefault="0012028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453"/>
        <w:gridCol w:w="5475"/>
      </w:tblGrid>
      <w:tr w:rsidR="0012028C" w:rsidRPr="000D27F3" w:rsidTr="003D18C5">
        <w:trPr>
          <w:jc w:val="center"/>
        </w:trPr>
        <w:tc>
          <w:tcPr>
            <w:tcW w:w="622" w:type="dxa"/>
            <w:vAlign w:val="center"/>
          </w:tcPr>
          <w:p w:rsidR="0012028C" w:rsidRPr="000D27F3" w:rsidRDefault="0012028C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53" w:type="dxa"/>
            <w:vAlign w:val="center"/>
          </w:tcPr>
          <w:p w:rsidR="0012028C" w:rsidRPr="000D27F3" w:rsidRDefault="0012028C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475" w:type="dxa"/>
            <w:vAlign w:val="center"/>
          </w:tcPr>
          <w:p w:rsidR="0012028C" w:rsidRPr="000D27F3" w:rsidRDefault="0012028C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27F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12028C" w:rsidRPr="00D2714B" w:rsidTr="003D18C5">
        <w:trPr>
          <w:jc w:val="center"/>
        </w:trPr>
        <w:tc>
          <w:tcPr>
            <w:tcW w:w="622" w:type="dxa"/>
            <w:vAlign w:val="center"/>
          </w:tcPr>
          <w:p w:rsidR="0012028C" w:rsidRPr="00BC2512" w:rsidRDefault="0012028C" w:rsidP="001173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3" w:type="dxa"/>
            <w:vAlign w:val="center"/>
          </w:tcPr>
          <w:p w:rsidR="0012028C" w:rsidRPr="00436572" w:rsidRDefault="0012028C" w:rsidP="003D18C5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автомобильных дорог в Российской Федерации. Административно-территориальная классификация. Техническая классификация.</w:t>
            </w:r>
          </w:p>
        </w:tc>
        <w:tc>
          <w:tcPr>
            <w:tcW w:w="5475" w:type="dxa"/>
          </w:tcPr>
          <w:p w:rsidR="0012028C" w:rsidRPr="000F44A8" w:rsidRDefault="0012028C" w:rsidP="006147FD">
            <w:pPr>
              <w:pStyle w:val="a3"/>
              <w:spacing w:line="228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Территориально-административная к</w:t>
            </w:r>
            <w:r w:rsidRPr="00D0601E">
              <w:rPr>
                <w:sz w:val="24"/>
                <w:szCs w:val="24"/>
              </w:rPr>
              <w:t>лассификация автомобильных дорог в соответствии с феде</w:t>
            </w:r>
            <w:r>
              <w:rPr>
                <w:sz w:val="24"/>
                <w:szCs w:val="24"/>
              </w:rPr>
              <w:t xml:space="preserve">ральным законом </w:t>
            </w:r>
            <w:r w:rsidRPr="00D0601E">
              <w:rPr>
                <w:sz w:val="24"/>
                <w:szCs w:val="24"/>
              </w:rPr>
              <w:t>№ 257. Классификация городских дорог и улиц. Классификация дорог про</w:t>
            </w:r>
            <w:r>
              <w:rPr>
                <w:sz w:val="24"/>
                <w:szCs w:val="24"/>
              </w:rPr>
              <w:t>мышленного</w:t>
            </w:r>
            <w:r w:rsidRPr="00D0601E">
              <w:rPr>
                <w:sz w:val="24"/>
                <w:szCs w:val="24"/>
              </w:rPr>
              <w:t xml:space="preserve"> </w:t>
            </w:r>
            <w:proofErr w:type="spellStart"/>
            <w:r w:rsidRPr="00D0601E">
              <w:rPr>
                <w:sz w:val="24"/>
                <w:szCs w:val="24"/>
              </w:rPr>
              <w:t>транспорта.Наименования</w:t>
            </w:r>
            <w:proofErr w:type="spellEnd"/>
            <w:r w:rsidRPr="00D0601E">
              <w:rPr>
                <w:sz w:val="24"/>
                <w:szCs w:val="24"/>
              </w:rPr>
              <w:t xml:space="preserve"> автомобильных дорог и их идентификационные номера. Исчисление протяженности автомобильных дорог</w:t>
            </w:r>
            <w:r>
              <w:rPr>
                <w:sz w:val="24"/>
                <w:szCs w:val="24"/>
              </w:rPr>
              <w:t>. Техническая классификация автомобильных дорог общей сети.  Нормы отвода земель, необходимые для определения границ полосы отвода автомобильных дорог. Нормы отвода земель, необходимые для размещения производственных объектов, отдельных элементов обустройства автомобильных дорог и объектов дорожного сервиса.</w:t>
            </w:r>
          </w:p>
        </w:tc>
      </w:tr>
      <w:tr w:rsidR="0012028C" w:rsidRPr="00D2714B" w:rsidTr="003D18C5">
        <w:trPr>
          <w:jc w:val="center"/>
        </w:trPr>
        <w:tc>
          <w:tcPr>
            <w:tcW w:w="622" w:type="dxa"/>
            <w:vAlign w:val="center"/>
          </w:tcPr>
          <w:p w:rsidR="0012028C" w:rsidRPr="00D2714B" w:rsidRDefault="0012028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53" w:type="dxa"/>
            <w:vAlign w:val="center"/>
          </w:tcPr>
          <w:p w:rsidR="0012028C" w:rsidRPr="00B60645" w:rsidRDefault="0012028C" w:rsidP="00D20BF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конструктивные элементы автомобильных дорог. Дорожные одежды Элементы обустройства автомобильных дорог.</w:t>
            </w:r>
          </w:p>
        </w:tc>
        <w:tc>
          <w:tcPr>
            <w:tcW w:w="5475" w:type="dxa"/>
            <w:vAlign w:val="center"/>
          </w:tcPr>
          <w:p w:rsidR="0012028C" w:rsidRPr="003D18C5" w:rsidRDefault="0012028C" w:rsidP="006147FD">
            <w:pPr>
              <w:pStyle w:val="a3"/>
              <w:spacing w:line="228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дороги. Поперечный профиль. Продольный профиль. </w:t>
            </w:r>
            <w:r w:rsidRPr="00D0601E">
              <w:rPr>
                <w:sz w:val="24"/>
                <w:szCs w:val="24"/>
              </w:rPr>
              <w:t>Элементы поперечного профиля до</w:t>
            </w:r>
            <w:r>
              <w:rPr>
                <w:sz w:val="24"/>
                <w:szCs w:val="24"/>
              </w:rPr>
              <w:t xml:space="preserve">роги. </w:t>
            </w:r>
            <w:r w:rsidRPr="00D0601E">
              <w:rPr>
                <w:sz w:val="24"/>
                <w:szCs w:val="24"/>
              </w:rPr>
              <w:t>Искусственные сооруже</w:t>
            </w:r>
            <w:r>
              <w:rPr>
                <w:sz w:val="24"/>
                <w:szCs w:val="24"/>
              </w:rPr>
              <w:t>ния. Дорожные одежды автомобильных дорог. Э</w:t>
            </w:r>
            <w:r w:rsidRPr="00D0601E">
              <w:rPr>
                <w:sz w:val="24"/>
                <w:szCs w:val="24"/>
              </w:rPr>
              <w:t>лементы обустройства автомо</w:t>
            </w:r>
            <w:r>
              <w:rPr>
                <w:sz w:val="24"/>
                <w:szCs w:val="24"/>
              </w:rPr>
              <w:t>бильных дорог -классификация. Элементы обустройства, предназначенные для обеспечения безопасности движения. Элементы обустройства, предназначенные для обслуживания движения.</w:t>
            </w:r>
          </w:p>
        </w:tc>
      </w:tr>
      <w:tr w:rsidR="0012028C" w:rsidRPr="00D2714B" w:rsidTr="003D18C5">
        <w:trPr>
          <w:jc w:val="center"/>
        </w:trPr>
        <w:tc>
          <w:tcPr>
            <w:tcW w:w="622" w:type="dxa"/>
            <w:vAlign w:val="center"/>
          </w:tcPr>
          <w:p w:rsidR="0012028C" w:rsidRPr="00D2714B" w:rsidRDefault="0012028C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53" w:type="dxa"/>
            <w:vAlign w:val="center"/>
          </w:tcPr>
          <w:p w:rsidR="0012028C" w:rsidRPr="00B60645" w:rsidRDefault="0012028C" w:rsidP="003D18C5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потоки  и пропускная способность дорог. Транспортные развязки. Безопасность движения.</w:t>
            </w:r>
          </w:p>
        </w:tc>
        <w:tc>
          <w:tcPr>
            <w:tcW w:w="5475" w:type="dxa"/>
            <w:vAlign w:val="center"/>
          </w:tcPr>
          <w:p w:rsidR="0012028C" w:rsidRPr="000F44A8" w:rsidRDefault="0012028C" w:rsidP="006147FD">
            <w:pPr>
              <w:tabs>
                <w:tab w:val="left" w:pos="0"/>
              </w:tabs>
              <w:spacing w:line="228" w:lineRule="auto"/>
              <w:ind w:firstLine="0"/>
              <w:rPr>
                <w:sz w:val="24"/>
                <w:szCs w:val="24"/>
              </w:rPr>
            </w:pPr>
            <w:r w:rsidRPr="000F44A8">
              <w:rPr>
                <w:sz w:val="24"/>
                <w:szCs w:val="24"/>
              </w:rPr>
              <w:t xml:space="preserve">Транспортные потоки. </w:t>
            </w:r>
          </w:p>
          <w:p w:rsidR="0012028C" w:rsidRPr="0095407B" w:rsidRDefault="0012028C" w:rsidP="006147FD">
            <w:pPr>
              <w:tabs>
                <w:tab w:val="left" w:pos="0"/>
              </w:tabs>
              <w:spacing w:line="228" w:lineRule="auto"/>
              <w:ind w:firstLine="0"/>
              <w:rPr>
                <w:sz w:val="24"/>
                <w:szCs w:val="24"/>
              </w:rPr>
            </w:pPr>
            <w:r w:rsidRPr="005F3EC6">
              <w:rPr>
                <w:sz w:val="24"/>
                <w:szCs w:val="24"/>
              </w:rPr>
              <w:t xml:space="preserve">Режимы транспортных потоков. Интенсивность движения. Пропускная </w:t>
            </w:r>
            <w:proofErr w:type="spellStart"/>
            <w:r w:rsidRPr="005F3EC6">
              <w:rPr>
                <w:sz w:val="24"/>
                <w:szCs w:val="24"/>
              </w:rPr>
              <w:t>способность.</w:t>
            </w:r>
            <w:r w:rsidRPr="000F44A8">
              <w:rPr>
                <w:sz w:val="24"/>
                <w:szCs w:val="24"/>
              </w:rPr>
              <w:t>Одноуровне</w:t>
            </w:r>
            <w:r>
              <w:rPr>
                <w:sz w:val="24"/>
                <w:szCs w:val="24"/>
              </w:rPr>
              <w:t>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пересечения</w:t>
            </w:r>
            <w:r w:rsidRPr="000F44A8">
              <w:rPr>
                <w:sz w:val="24"/>
                <w:szCs w:val="24"/>
              </w:rPr>
              <w:t>.</w:t>
            </w:r>
            <w:r w:rsidRPr="005F3EC6">
              <w:rPr>
                <w:sz w:val="24"/>
                <w:szCs w:val="24"/>
              </w:rPr>
              <w:t>Схемы</w:t>
            </w:r>
            <w:proofErr w:type="spellEnd"/>
            <w:r w:rsidRPr="005F3EC6">
              <w:rPr>
                <w:sz w:val="24"/>
                <w:szCs w:val="24"/>
              </w:rPr>
              <w:t xml:space="preserve"> одноуровневых пересечений. Пресечения автомобильных дорог с железными </w:t>
            </w:r>
            <w:proofErr w:type="spellStart"/>
            <w:r w:rsidRPr="005F3EC6">
              <w:rPr>
                <w:sz w:val="24"/>
                <w:szCs w:val="24"/>
              </w:rPr>
              <w:t>дорогами.</w:t>
            </w:r>
            <w:r w:rsidRPr="000F44A8">
              <w:rPr>
                <w:sz w:val="24"/>
                <w:szCs w:val="24"/>
              </w:rPr>
              <w:t>Пересечение</w:t>
            </w:r>
            <w:proofErr w:type="spellEnd"/>
            <w:r w:rsidRPr="000F44A8">
              <w:rPr>
                <w:sz w:val="24"/>
                <w:szCs w:val="24"/>
              </w:rPr>
              <w:t xml:space="preserve"> в разных уровнях.</w:t>
            </w:r>
            <w:r>
              <w:rPr>
                <w:sz w:val="24"/>
                <w:szCs w:val="24"/>
              </w:rPr>
              <w:t xml:space="preserve"> Федеральный закон о безопасности движения. Показатели степени аварийности. </w:t>
            </w:r>
            <w:r>
              <w:rPr>
                <w:sz w:val="24"/>
                <w:szCs w:val="24"/>
              </w:rPr>
              <w:lastRenderedPageBreak/>
              <w:t>Методы оценки безопасности движения. Оценка безопасности движения на отдельных участках дорог</w:t>
            </w:r>
          </w:p>
        </w:tc>
      </w:tr>
    </w:tbl>
    <w:p w:rsidR="0012028C" w:rsidRDefault="0012028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2028C" w:rsidRPr="00D2714B" w:rsidRDefault="0012028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12028C" w:rsidRPr="000D27F3" w:rsidRDefault="0012028C" w:rsidP="0095427B">
      <w:pPr>
        <w:widowControl/>
        <w:spacing w:line="240" w:lineRule="auto"/>
        <w:ind w:firstLine="851"/>
        <w:rPr>
          <w:szCs w:val="16"/>
        </w:rPr>
      </w:pPr>
    </w:p>
    <w:p w:rsidR="0012028C" w:rsidRDefault="0012028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12028C" w:rsidRPr="003D18C5" w:rsidRDefault="0012028C" w:rsidP="0095427B">
      <w:pPr>
        <w:widowControl/>
        <w:spacing w:line="240" w:lineRule="auto"/>
        <w:ind w:firstLine="851"/>
        <w:rPr>
          <w:sz w:val="10"/>
          <w:szCs w:val="10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684"/>
        <w:gridCol w:w="852"/>
        <w:gridCol w:w="955"/>
        <w:gridCol w:w="798"/>
        <w:gridCol w:w="851"/>
      </w:tblGrid>
      <w:tr w:rsidR="0012028C" w:rsidRPr="00574CFD" w:rsidTr="00CC6812">
        <w:trPr>
          <w:jc w:val="center"/>
        </w:trPr>
        <w:tc>
          <w:tcPr>
            <w:tcW w:w="628" w:type="dxa"/>
            <w:vAlign w:val="center"/>
          </w:tcPr>
          <w:p w:rsidR="0012028C" w:rsidRPr="00574CFD" w:rsidRDefault="0012028C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84" w:type="dxa"/>
            <w:vAlign w:val="center"/>
          </w:tcPr>
          <w:p w:rsidR="0012028C" w:rsidRPr="00574CFD" w:rsidRDefault="0012028C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52" w:type="dxa"/>
            <w:vAlign w:val="center"/>
          </w:tcPr>
          <w:p w:rsidR="0012028C" w:rsidRPr="00574CFD" w:rsidRDefault="0012028C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55" w:type="dxa"/>
            <w:vAlign w:val="center"/>
          </w:tcPr>
          <w:p w:rsidR="0012028C" w:rsidRPr="00574CFD" w:rsidRDefault="0012028C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798" w:type="dxa"/>
            <w:vAlign w:val="center"/>
          </w:tcPr>
          <w:p w:rsidR="0012028C" w:rsidRPr="00574CFD" w:rsidRDefault="0012028C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12028C" w:rsidRPr="00574CFD" w:rsidRDefault="0012028C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СРС</w:t>
            </w:r>
          </w:p>
        </w:tc>
      </w:tr>
      <w:tr w:rsidR="0012028C" w:rsidRPr="00D2714B" w:rsidTr="00CC6812">
        <w:trPr>
          <w:jc w:val="center"/>
        </w:trPr>
        <w:tc>
          <w:tcPr>
            <w:tcW w:w="628" w:type="dxa"/>
            <w:vAlign w:val="center"/>
          </w:tcPr>
          <w:p w:rsidR="0012028C" w:rsidRPr="00574CFD" w:rsidRDefault="0012028C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4" w:type="dxa"/>
            <w:vAlign w:val="center"/>
          </w:tcPr>
          <w:p w:rsidR="0012028C" w:rsidRPr="00574CFD" w:rsidRDefault="0012028C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автомобильных дорог и в Российской Федерации. Административно-территориальная классификация. Техническая классификация.</w:t>
            </w:r>
          </w:p>
        </w:tc>
        <w:tc>
          <w:tcPr>
            <w:tcW w:w="852" w:type="dxa"/>
            <w:vAlign w:val="center"/>
          </w:tcPr>
          <w:p w:rsidR="0012028C" w:rsidRPr="00574CFD" w:rsidRDefault="0012028C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5" w:type="dxa"/>
            <w:vAlign w:val="center"/>
          </w:tcPr>
          <w:p w:rsidR="0012028C" w:rsidRPr="00574CFD" w:rsidRDefault="0012028C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8" w:type="dxa"/>
            <w:vAlign w:val="center"/>
          </w:tcPr>
          <w:p w:rsidR="0012028C" w:rsidRPr="00574CFD" w:rsidRDefault="0012028C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2028C" w:rsidRPr="00574CFD" w:rsidRDefault="0012028C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2028C" w:rsidRPr="00D2714B" w:rsidTr="00CC6812">
        <w:trPr>
          <w:jc w:val="center"/>
        </w:trPr>
        <w:tc>
          <w:tcPr>
            <w:tcW w:w="628" w:type="dxa"/>
            <w:vAlign w:val="center"/>
          </w:tcPr>
          <w:p w:rsidR="0012028C" w:rsidRPr="00574CFD" w:rsidRDefault="0012028C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4" w:type="dxa"/>
            <w:vAlign w:val="center"/>
          </w:tcPr>
          <w:p w:rsidR="0012028C" w:rsidRPr="00574CFD" w:rsidRDefault="0012028C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конструктивные элементы автомобильных дорог. Дорожные одежды  Элементы обустройства автомобильных дорог.</w:t>
            </w:r>
          </w:p>
        </w:tc>
        <w:tc>
          <w:tcPr>
            <w:tcW w:w="852" w:type="dxa"/>
            <w:vAlign w:val="center"/>
          </w:tcPr>
          <w:p w:rsidR="0012028C" w:rsidRPr="00574CFD" w:rsidRDefault="0012028C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12028C" w:rsidRPr="00574CFD" w:rsidRDefault="0012028C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8" w:type="dxa"/>
            <w:vAlign w:val="center"/>
          </w:tcPr>
          <w:p w:rsidR="0012028C" w:rsidRPr="00574CFD" w:rsidRDefault="0012028C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2028C" w:rsidRPr="00574CFD" w:rsidRDefault="0012028C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2028C" w:rsidRPr="00D2714B" w:rsidTr="00CC6812">
        <w:trPr>
          <w:jc w:val="center"/>
        </w:trPr>
        <w:tc>
          <w:tcPr>
            <w:tcW w:w="628" w:type="dxa"/>
            <w:vAlign w:val="center"/>
          </w:tcPr>
          <w:p w:rsidR="0012028C" w:rsidRPr="00574CFD" w:rsidRDefault="0012028C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84" w:type="dxa"/>
            <w:vAlign w:val="center"/>
          </w:tcPr>
          <w:p w:rsidR="0012028C" w:rsidRPr="00574CFD" w:rsidRDefault="0012028C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потоки  и пропускная способность дорог. Транспортные развязки. Безопасность движения</w:t>
            </w:r>
          </w:p>
        </w:tc>
        <w:tc>
          <w:tcPr>
            <w:tcW w:w="852" w:type="dxa"/>
            <w:vAlign w:val="center"/>
          </w:tcPr>
          <w:p w:rsidR="0012028C" w:rsidRPr="00574CFD" w:rsidRDefault="0012028C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12028C" w:rsidRPr="00574CFD" w:rsidRDefault="0012028C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8" w:type="dxa"/>
            <w:vAlign w:val="center"/>
          </w:tcPr>
          <w:p w:rsidR="0012028C" w:rsidRPr="00574CFD" w:rsidRDefault="0012028C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2028C" w:rsidRPr="00574CFD" w:rsidRDefault="0012028C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2028C" w:rsidRPr="00D2714B" w:rsidTr="00CC6812">
        <w:trPr>
          <w:jc w:val="center"/>
        </w:trPr>
        <w:tc>
          <w:tcPr>
            <w:tcW w:w="6312" w:type="dxa"/>
            <w:gridSpan w:val="2"/>
            <w:vAlign w:val="center"/>
          </w:tcPr>
          <w:p w:rsidR="0012028C" w:rsidRPr="00574CFD" w:rsidRDefault="0012028C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2" w:type="dxa"/>
            <w:vAlign w:val="center"/>
          </w:tcPr>
          <w:p w:rsidR="0012028C" w:rsidRPr="00574CFD" w:rsidRDefault="0012028C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55" w:type="dxa"/>
            <w:vAlign w:val="center"/>
          </w:tcPr>
          <w:p w:rsidR="0012028C" w:rsidRPr="00574CFD" w:rsidRDefault="0012028C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98" w:type="dxa"/>
            <w:vAlign w:val="center"/>
          </w:tcPr>
          <w:p w:rsidR="0012028C" w:rsidRPr="00574CFD" w:rsidRDefault="0012028C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2028C" w:rsidRPr="00574CFD" w:rsidRDefault="0012028C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12028C" w:rsidRPr="000D27F3" w:rsidRDefault="0012028C" w:rsidP="0095427B">
      <w:pPr>
        <w:widowControl/>
        <w:spacing w:line="240" w:lineRule="auto"/>
        <w:ind w:firstLine="851"/>
        <w:rPr>
          <w:szCs w:val="16"/>
        </w:rPr>
      </w:pPr>
    </w:p>
    <w:p w:rsidR="0012028C" w:rsidRPr="00D2714B" w:rsidRDefault="0012028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12028C" w:rsidRPr="000D27F3" w:rsidRDefault="0012028C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4122"/>
        <w:gridCol w:w="4704"/>
      </w:tblGrid>
      <w:tr w:rsidR="0012028C" w:rsidRPr="000D27F3" w:rsidTr="00A422BF">
        <w:trPr>
          <w:jc w:val="center"/>
        </w:trPr>
        <w:tc>
          <w:tcPr>
            <w:tcW w:w="956" w:type="dxa"/>
            <w:vAlign w:val="center"/>
          </w:tcPr>
          <w:p w:rsidR="0012028C" w:rsidRPr="000D27F3" w:rsidRDefault="0012028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</w:t>
            </w:r>
          </w:p>
          <w:p w:rsidR="0012028C" w:rsidRPr="000D27F3" w:rsidRDefault="0012028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22" w:type="dxa"/>
            <w:vAlign w:val="center"/>
          </w:tcPr>
          <w:p w:rsidR="0012028C" w:rsidRPr="000D27F3" w:rsidRDefault="0012028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704" w:type="dxa"/>
            <w:vAlign w:val="center"/>
          </w:tcPr>
          <w:p w:rsidR="0012028C" w:rsidRPr="000D27F3" w:rsidRDefault="0012028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12028C" w:rsidRPr="00D2714B" w:rsidTr="00A422BF">
        <w:trPr>
          <w:jc w:val="center"/>
        </w:trPr>
        <w:tc>
          <w:tcPr>
            <w:tcW w:w="956" w:type="dxa"/>
            <w:vAlign w:val="center"/>
          </w:tcPr>
          <w:p w:rsidR="0012028C" w:rsidRPr="00021307" w:rsidRDefault="0012028C" w:rsidP="0056023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4122" w:type="dxa"/>
            <w:vAlign w:val="center"/>
          </w:tcPr>
          <w:p w:rsidR="0012028C" w:rsidRPr="00DE5D3D" w:rsidRDefault="0012028C" w:rsidP="00130C2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автомобильных дорог и в Российской Федерации. Административно-территориальная классификация. Техническая классификация.</w:t>
            </w:r>
          </w:p>
        </w:tc>
        <w:tc>
          <w:tcPr>
            <w:tcW w:w="4704" w:type="dxa"/>
            <w:vMerge w:val="restart"/>
            <w:vAlign w:val="center"/>
          </w:tcPr>
          <w:p w:rsidR="0012028C" w:rsidRPr="00C860EC" w:rsidRDefault="0012028C" w:rsidP="00C860EC">
            <w:pPr>
              <w:widowControl/>
              <w:spacing w:line="240" w:lineRule="auto"/>
              <w:ind w:firstLine="0"/>
              <w:rPr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860EC">
              <w:rPr>
                <w:bCs/>
                <w:color w:val="222222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C860EC">
              <w:rPr>
                <w:bCs/>
                <w:color w:val="222222"/>
                <w:sz w:val="24"/>
                <w:szCs w:val="24"/>
                <w:shd w:val="clear" w:color="auto" w:fill="FFFFFF"/>
              </w:rPr>
              <w:t>Карапетов</w:t>
            </w:r>
            <w:proofErr w:type="spellEnd"/>
            <w:r w:rsidRPr="00C860EC">
              <w:rPr>
                <w:bCs/>
                <w:color w:val="222222"/>
                <w:sz w:val="24"/>
                <w:szCs w:val="24"/>
                <w:shd w:val="clear" w:color="auto" w:fill="FFFFFF"/>
              </w:rPr>
              <w:t xml:space="preserve"> Эдуард Степанович</w:t>
            </w:r>
            <w:r w:rsidRPr="00C860EC">
              <w:rPr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Pr="00C860EC">
              <w:rPr>
                <w:color w:val="222222"/>
                <w:sz w:val="24"/>
                <w:szCs w:val="24"/>
              </w:rPr>
              <w:t xml:space="preserve">Автомобильные дороги [Текст] : учеб. пособие / Э. С. </w:t>
            </w:r>
            <w:proofErr w:type="spellStart"/>
            <w:r w:rsidRPr="00C860EC">
              <w:rPr>
                <w:color w:val="222222"/>
                <w:sz w:val="24"/>
                <w:szCs w:val="24"/>
              </w:rPr>
              <w:t>Карапетов</w:t>
            </w:r>
            <w:proofErr w:type="spellEnd"/>
            <w:r w:rsidRPr="00C860EC">
              <w:rPr>
                <w:color w:val="222222"/>
                <w:sz w:val="24"/>
                <w:szCs w:val="24"/>
              </w:rPr>
              <w:t xml:space="preserve">. - СПб. : ПГУПС, 2011. - 112 с.: ил. - </w:t>
            </w:r>
            <w:proofErr w:type="spellStart"/>
            <w:r w:rsidRPr="00C860EC">
              <w:rPr>
                <w:color w:val="222222"/>
                <w:sz w:val="24"/>
                <w:szCs w:val="24"/>
              </w:rPr>
              <w:t>Библиогр</w:t>
            </w:r>
            <w:proofErr w:type="spellEnd"/>
            <w:r w:rsidRPr="00C860EC">
              <w:rPr>
                <w:color w:val="222222"/>
                <w:sz w:val="24"/>
                <w:szCs w:val="24"/>
              </w:rPr>
              <w:t>.: с. 110-111. - </w:t>
            </w:r>
            <w:r w:rsidRPr="00C860EC">
              <w:rPr>
                <w:b/>
                <w:bCs/>
                <w:color w:val="222222"/>
                <w:sz w:val="24"/>
                <w:szCs w:val="24"/>
              </w:rPr>
              <w:t>ISBN </w:t>
            </w:r>
            <w:r w:rsidRPr="00C860EC">
              <w:rPr>
                <w:color w:val="222222"/>
                <w:sz w:val="24"/>
                <w:szCs w:val="24"/>
              </w:rPr>
              <w:t>978-5-7641-0064-7</w:t>
            </w:r>
          </w:p>
          <w:p w:rsidR="0012028C" w:rsidRPr="00C860EC" w:rsidRDefault="0012028C" w:rsidP="00C860EC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860EC">
              <w:rPr>
                <w:sz w:val="24"/>
                <w:szCs w:val="24"/>
              </w:rPr>
              <w:t xml:space="preserve">2. Васильев А.П., Лупанов А.П., </w:t>
            </w:r>
            <w:proofErr w:type="spellStart"/>
            <w:r w:rsidRPr="00C860EC">
              <w:rPr>
                <w:sz w:val="24"/>
                <w:szCs w:val="24"/>
              </w:rPr>
              <w:t>Силкин</w:t>
            </w:r>
            <w:proofErr w:type="spellEnd"/>
            <w:r w:rsidRPr="00C860EC">
              <w:rPr>
                <w:sz w:val="24"/>
                <w:szCs w:val="24"/>
              </w:rPr>
              <w:t xml:space="preserve"> В.В., Ушаков В.В., Яковлев Ю.М., Петрович П.П., </w:t>
            </w:r>
            <w:r w:rsidRPr="00C860EC">
              <w:rPr>
                <w:sz w:val="24"/>
                <w:szCs w:val="24"/>
                <w:bdr w:val="single" w:sz="4" w:space="0" w:color="auto"/>
              </w:rPr>
              <w:t>Чванов В.В</w:t>
            </w:r>
            <w:r w:rsidRPr="00C860EC">
              <w:rPr>
                <w:sz w:val="24"/>
                <w:szCs w:val="24"/>
              </w:rPr>
              <w:t>. Реконструкция автомобильных дорог.</w:t>
            </w:r>
            <w:r w:rsidRPr="00C860EC">
              <w:rPr>
                <w:b/>
                <w:sz w:val="24"/>
                <w:szCs w:val="24"/>
              </w:rPr>
              <w:t xml:space="preserve"> </w:t>
            </w:r>
            <w:r w:rsidRPr="00C860EC">
              <w:rPr>
                <w:sz w:val="24"/>
                <w:szCs w:val="24"/>
              </w:rPr>
              <w:t>Учебник для вузов / Под ред. А.П. Васильева. - М., Издательство АСВ, 2015.-848 с.</w:t>
            </w:r>
          </w:p>
          <w:p w:rsidR="0012028C" w:rsidRPr="00C80F3A" w:rsidRDefault="0012028C" w:rsidP="00C80F3A">
            <w:pPr>
              <w:widowControl/>
              <w:tabs>
                <w:tab w:val="left" w:pos="419"/>
                <w:tab w:val="left" w:pos="851"/>
                <w:tab w:val="left" w:pos="993"/>
              </w:tabs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12028C" w:rsidRPr="00D2714B" w:rsidTr="00A422BF">
        <w:trPr>
          <w:jc w:val="center"/>
        </w:trPr>
        <w:tc>
          <w:tcPr>
            <w:tcW w:w="956" w:type="dxa"/>
            <w:vAlign w:val="center"/>
          </w:tcPr>
          <w:p w:rsidR="0012028C" w:rsidRPr="00021307" w:rsidRDefault="0012028C" w:rsidP="003B3E6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2" w:type="dxa"/>
            <w:vAlign w:val="center"/>
          </w:tcPr>
          <w:p w:rsidR="0012028C" w:rsidRPr="00DE5D3D" w:rsidRDefault="0012028C" w:rsidP="00130C2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конструктивные элементы автомобильных дорог. Дорожные одежды Элементы обустройства автомобильных дорог.</w:t>
            </w:r>
          </w:p>
        </w:tc>
        <w:tc>
          <w:tcPr>
            <w:tcW w:w="4704" w:type="dxa"/>
            <w:vMerge/>
            <w:vAlign w:val="center"/>
          </w:tcPr>
          <w:p w:rsidR="0012028C" w:rsidRPr="00740279" w:rsidRDefault="0012028C" w:rsidP="00145FA7">
            <w:pPr>
              <w:widowControl/>
              <w:tabs>
                <w:tab w:val="left" w:pos="851"/>
                <w:tab w:val="left" w:pos="993"/>
              </w:tabs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  <w:tr w:rsidR="0012028C" w:rsidRPr="00D2714B" w:rsidTr="00A422BF">
        <w:trPr>
          <w:jc w:val="center"/>
        </w:trPr>
        <w:tc>
          <w:tcPr>
            <w:tcW w:w="956" w:type="dxa"/>
            <w:vAlign w:val="center"/>
          </w:tcPr>
          <w:p w:rsidR="0012028C" w:rsidRPr="003B3E67" w:rsidRDefault="0012028C" w:rsidP="003B3E6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3E67">
              <w:rPr>
                <w:sz w:val="24"/>
                <w:szCs w:val="24"/>
              </w:rPr>
              <w:t>3</w:t>
            </w:r>
          </w:p>
        </w:tc>
        <w:tc>
          <w:tcPr>
            <w:tcW w:w="4122" w:type="dxa"/>
            <w:vAlign w:val="center"/>
          </w:tcPr>
          <w:p w:rsidR="0012028C" w:rsidRPr="00BC2512" w:rsidRDefault="0012028C" w:rsidP="00130C2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потоки и пропускная способность дорог. Транспортные развязки. Безопасность движения</w:t>
            </w:r>
          </w:p>
        </w:tc>
        <w:tc>
          <w:tcPr>
            <w:tcW w:w="4704" w:type="dxa"/>
            <w:vMerge/>
            <w:vAlign w:val="center"/>
          </w:tcPr>
          <w:p w:rsidR="0012028C" w:rsidRPr="00740279" w:rsidRDefault="0012028C" w:rsidP="00145FA7">
            <w:pPr>
              <w:widowControl/>
              <w:tabs>
                <w:tab w:val="left" w:pos="851"/>
                <w:tab w:val="left" w:pos="993"/>
              </w:tabs>
              <w:spacing w:line="21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12028C" w:rsidRPr="000D27F3" w:rsidRDefault="0012028C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12028C" w:rsidRPr="00D2714B" w:rsidRDefault="0012028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2028C" w:rsidRPr="00574CFD" w:rsidRDefault="0012028C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12028C" w:rsidRPr="00D2714B" w:rsidRDefault="0012028C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2028C" w:rsidRDefault="0012028C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12028C" w:rsidRDefault="0012028C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12028C" w:rsidRDefault="0012028C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12028C" w:rsidRDefault="0012028C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12028C" w:rsidRDefault="0012028C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12028C" w:rsidRDefault="0012028C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12028C" w:rsidRDefault="0012028C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12028C" w:rsidRDefault="0012028C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12028C" w:rsidRPr="000D27F3" w:rsidRDefault="0012028C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12028C" w:rsidRPr="00D322E9" w:rsidRDefault="0012028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2028C" w:rsidRDefault="0012028C" w:rsidP="00145FA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>8.1 Перечень основной учебной литературы, необходимой для освоения дисциплины</w:t>
      </w:r>
    </w:p>
    <w:p w:rsidR="0012028C" w:rsidRDefault="0012028C" w:rsidP="00C860EC">
      <w:pPr>
        <w:widowControl/>
        <w:spacing w:line="240" w:lineRule="auto"/>
        <w:ind w:firstLine="709"/>
        <w:rPr>
          <w:bCs/>
          <w:color w:val="222222"/>
          <w:sz w:val="28"/>
          <w:szCs w:val="28"/>
          <w:shd w:val="clear" w:color="auto" w:fill="FFFFFF"/>
        </w:rPr>
      </w:pPr>
      <w:r w:rsidRPr="00B63111">
        <w:rPr>
          <w:bCs/>
          <w:color w:val="222222"/>
          <w:sz w:val="28"/>
          <w:szCs w:val="28"/>
          <w:shd w:val="clear" w:color="auto" w:fill="FFFFFF"/>
        </w:rPr>
        <w:t>1.</w:t>
      </w:r>
      <w:r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Карапетов</w:t>
      </w:r>
      <w:proofErr w:type="spellEnd"/>
      <w:r w:rsidRPr="00B63111">
        <w:rPr>
          <w:bCs/>
          <w:color w:val="222222"/>
          <w:sz w:val="28"/>
          <w:szCs w:val="28"/>
          <w:shd w:val="clear" w:color="auto" w:fill="FFFFFF"/>
        </w:rPr>
        <w:t xml:space="preserve"> Эдуард Степанович</w:t>
      </w:r>
      <w:r w:rsidRPr="00B63111">
        <w:rPr>
          <w:color w:val="222222"/>
          <w:sz w:val="28"/>
          <w:szCs w:val="28"/>
          <w:shd w:val="clear" w:color="auto" w:fill="FFFFFF"/>
        </w:rPr>
        <w:t>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B63111">
        <w:rPr>
          <w:color w:val="222222"/>
          <w:sz w:val="28"/>
          <w:szCs w:val="28"/>
        </w:rPr>
        <w:t>Автомобильные дороги [Текст] : учеб.</w:t>
      </w:r>
      <w:r>
        <w:rPr>
          <w:color w:val="222222"/>
          <w:sz w:val="28"/>
          <w:szCs w:val="28"/>
        </w:rPr>
        <w:t xml:space="preserve"> </w:t>
      </w:r>
      <w:r w:rsidRPr="00B63111">
        <w:rPr>
          <w:color w:val="222222"/>
          <w:sz w:val="28"/>
          <w:szCs w:val="28"/>
        </w:rPr>
        <w:t xml:space="preserve">пособие / Э. С. </w:t>
      </w:r>
      <w:proofErr w:type="spellStart"/>
      <w:r w:rsidRPr="00B63111">
        <w:rPr>
          <w:color w:val="222222"/>
          <w:sz w:val="28"/>
          <w:szCs w:val="28"/>
        </w:rPr>
        <w:t>Карапетов</w:t>
      </w:r>
      <w:proofErr w:type="spellEnd"/>
      <w:r w:rsidRPr="00B63111">
        <w:rPr>
          <w:color w:val="222222"/>
          <w:sz w:val="28"/>
          <w:szCs w:val="28"/>
        </w:rPr>
        <w:t xml:space="preserve">. - СПб. : ПГУПС, 2011. - 112 с.: ил. - </w:t>
      </w:r>
      <w:proofErr w:type="spellStart"/>
      <w:r w:rsidRPr="00B63111">
        <w:rPr>
          <w:color w:val="222222"/>
          <w:sz w:val="28"/>
          <w:szCs w:val="28"/>
        </w:rPr>
        <w:t>Библиогр</w:t>
      </w:r>
      <w:proofErr w:type="spellEnd"/>
      <w:r w:rsidRPr="00B63111">
        <w:rPr>
          <w:color w:val="222222"/>
          <w:sz w:val="28"/>
          <w:szCs w:val="28"/>
        </w:rPr>
        <w:t>.: с. 110-111. - </w:t>
      </w:r>
      <w:r w:rsidRPr="00B63111">
        <w:rPr>
          <w:b/>
          <w:bCs/>
          <w:color w:val="222222"/>
          <w:sz w:val="28"/>
          <w:szCs w:val="28"/>
        </w:rPr>
        <w:t>ISBN </w:t>
      </w:r>
      <w:r w:rsidRPr="00B63111">
        <w:rPr>
          <w:color w:val="222222"/>
          <w:sz w:val="28"/>
          <w:szCs w:val="28"/>
        </w:rPr>
        <w:t>978-5-7641-0064-7</w:t>
      </w:r>
    </w:p>
    <w:p w:rsidR="0012028C" w:rsidRDefault="0012028C" w:rsidP="00C860E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2028C" w:rsidRDefault="0012028C" w:rsidP="00C860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12028C" w:rsidRPr="00F23D90" w:rsidRDefault="0012028C" w:rsidP="00C860EC">
      <w:pPr>
        <w:widowControl/>
        <w:spacing w:line="240" w:lineRule="auto"/>
        <w:ind w:firstLine="851"/>
        <w:rPr>
          <w:bCs/>
          <w:szCs w:val="16"/>
        </w:rPr>
      </w:pPr>
      <w:r>
        <w:rPr>
          <w:sz w:val="28"/>
          <w:szCs w:val="28"/>
        </w:rPr>
        <w:t xml:space="preserve">1. Васильев А.П., Лупанов А.П., </w:t>
      </w:r>
      <w:proofErr w:type="spellStart"/>
      <w:r>
        <w:rPr>
          <w:sz w:val="28"/>
          <w:szCs w:val="28"/>
        </w:rPr>
        <w:t>Силкин</w:t>
      </w:r>
      <w:proofErr w:type="spellEnd"/>
      <w:r>
        <w:rPr>
          <w:sz w:val="28"/>
          <w:szCs w:val="28"/>
        </w:rPr>
        <w:t xml:space="preserve"> В.В., Ушаков В.В., Яковлев Ю.М., Петрович П.П., </w:t>
      </w:r>
      <w:r w:rsidRPr="008550A8">
        <w:rPr>
          <w:sz w:val="28"/>
          <w:szCs w:val="28"/>
          <w:bdr w:val="single" w:sz="4" w:space="0" w:color="auto"/>
        </w:rPr>
        <w:t>Чванов В.В</w:t>
      </w:r>
      <w:r>
        <w:rPr>
          <w:sz w:val="28"/>
          <w:szCs w:val="28"/>
        </w:rPr>
        <w:t>.</w:t>
      </w:r>
      <w:r w:rsidRPr="00483DF8">
        <w:rPr>
          <w:sz w:val="28"/>
          <w:szCs w:val="28"/>
        </w:rPr>
        <w:t xml:space="preserve"> Реконструкция автомобильных дорог.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Учебник для вузов / Под ред. А.П. Васильева. - М., Издательство АСВ, 2015.-848 с.</w:t>
      </w:r>
    </w:p>
    <w:p w:rsidR="0012028C" w:rsidRPr="00145FA7" w:rsidRDefault="0012028C" w:rsidP="00574CFD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12028C" w:rsidRPr="00D2714B" w:rsidRDefault="0012028C" w:rsidP="00574CF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12028C" w:rsidRPr="00C97E49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C97E49">
        <w:rPr>
          <w:sz w:val="28"/>
          <w:szCs w:val="28"/>
        </w:rPr>
        <w:t xml:space="preserve">Гост 22245-90 Битумы нефтяные дорожные вязкие. </w:t>
      </w:r>
    </w:p>
    <w:p w:rsidR="0012028C" w:rsidRPr="00C97E49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C97E49">
        <w:rPr>
          <w:sz w:val="28"/>
          <w:szCs w:val="28"/>
        </w:rPr>
        <w:t>ГОСТ 31015-2002 Смеси асфальтобетонные и асфальтобетон щебеночно-мастичные.</w:t>
      </w:r>
    </w:p>
    <w:p w:rsidR="0012028C" w:rsidRPr="000C155F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50970-2011. Технические средства организации движения. Столбики сигнальные дорожные. Общие технические требования. Правила применения.</w:t>
      </w:r>
    </w:p>
    <w:p w:rsidR="0012028C" w:rsidRPr="00805D0C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509971-2011 Технические средства организации движения. Светоотражатели дорожные. Общие технологические требования. Правила применения.</w:t>
      </w:r>
    </w:p>
    <w:p w:rsidR="0012028C" w:rsidRPr="000C155F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51256-2011. Технические средства организации дорожного движения. Разметка дорожная. Типы и основные параметры. Общие технические требования.</w:t>
      </w:r>
    </w:p>
    <w:p w:rsidR="0012028C" w:rsidRPr="00740279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52289-2004.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устройств.</w:t>
      </w:r>
    </w:p>
    <w:p w:rsidR="0012028C" w:rsidRPr="000C155F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52290-2004. Технические средства организации дорожного движения. Знаки дорожные. Общие технические требования.</w:t>
      </w:r>
    </w:p>
    <w:p w:rsidR="0012028C" w:rsidRPr="00805D0C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ГОСТ Р 52398-2005. Классификация автомобильных дорог. Основные параметры и требования.</w:t>
      </w:r>
    </w:p>
    <w:p w:rsidR="0012028C" w:rsidRPr="00C97E49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pacing w:val="-2"/>
          <w:sz w:val="28"/>
          <w:szCs w:val="28"/>
        </w:rPr>
        <w:t>ГОСТ Р 52399-2005. Геометрические элементы автомобильных дорог.</w:t>
      </w:r>
    </w:p>
    <w:p w:rsidR="0012028C" w:rsidRPr="00805D0C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ГОСТ Р 52766-2007. Дороги автомобильные общего пользования. Элементы обустройства. Общие требования</w:t>
      </w:r>
    </w:p>
    <w:p w:rsidR="0012028C" w:rsidRPr="00C97E49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C97E49">
        <w:rPr>
          <w:sz w:val="28"/>
          <w:szCs w:val="28"/>
        </w:rPr>
        <w:t>Методические рекомендации по проектированию жестких дорожных одежд М.: ФГУП «ИНФОРМАВТОДОР», 2004.</w:t>
      </w:r>
    </w:p>
    <w:p w:rsidR="0012028C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bCs/>
          <w:sz w:val="28"/>
          <w:szCs w:val="28"/>
        </w:rPr>
        <w:t>ОДМ 218.4.005-2010 Рекомендации по обеспечению безопасности движения на автомобильных дорогах.</w:t>
      </w:r>
    </w:p>
    <w:p w:rsidR="0012028C" w:rsidRPr="00C97E49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C97E49">
        <w:rPr>
          <w:sz w:val="28"/>
          <w:szCs w:val="28"/>
        </w:rPr>
        <w:t xml:space="preserve">ОДМ 218.5.001-2009 – Методические рекомендации по применению </w:t>
      </w:r>
      <w:proofErr w:type="spellStart"/>
      <w:r w:rsidRPr="00C97E49">
        <w:rPr>
          <w:sz w:val="28"/>
          <w:szCs w:val="28"/>
        </w:rPr>
        <w:t>геосеток</w:t>
      </w:r>
      <w:proofErr w:type="spellEnd"/>
      <w:r w:rsidRPr="00C97E49">
        <w:rPr>
          <w:sz w:val="28"/>
          <w:szCs w:val="28"/>
        </w:rPr>
        <w:t xml:space="preserve"> и плоских </w:t>
      </w:r>
      <w:proofErr w:type="spellStart"/>
      <w:r w:rsidRPr="00C97E49">
        <w:rPr>
          <w:sz w:val="28"/>
          <w:szCs w:val="28"/>
        </w:rPr>
        <w:t>георешеток</w:t>
      </w:r>
      <w:proofErr w:type="spellEnd"/>
      <w:r w:rsidRPr="00C97E49">
        <w:rPr>
          <w:sz w:val="28"/>
          <w:szCs w:val="28"/>
        </w:rPr>
        <w:t xml:space="preserve">  для армирования асфальтобетонных слоев усовершенствованных видов покрытий при капитальном ремонте  и ремонте автомобильных дорог – </w:t>
      </w:r>
      <w:proofErr w:type="spellStart"/>
      <w:r w:rsidRPr="00C97E49">
        <w:rPr>
          <w:sz w:val="28"/>
          <w:szCs w:val="28"/>
        </w:rPr>
        <w:t>утвержденРосавтодор</w:t>
      </w:r>
      <w:proofErr w:type="spellEnd"/>
      <w:r>
        <w:rPr>
          <w:sz w:val="28"/>
          <w:szCs w:val="28"/>
        </w:rPr>
        <w:t xml:space="preserve"> Москва 2009.</w:t>
      </w:r>
    </w:p>
    <w:p w:rsidR="0012028C" w:rsidRPr="00C97E49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C97E49">
        <w:rPr>
          <w:color w:val="000000"/>
          <w:sz w:val="28"/>
          <w:szCs w:val="28"/>
        </w:rPr>
        <w:t xml:space="preserve">ОДМ 218.5.002-2008 - </w:t>
      </w:r>
      <w:r w:rsidRPr="00C97E49">
        <w:rPr>
          <w:color w:val="000000"/>
          <w:spacing w:val="2"/>
          <w:sz w:val="28"/>
          <w:szCs w:val="28"/>
        </w:rPr>
        <w:t xml:space="preserve">Методические рекомендации по применению полимерных </w:t>
      </w:r>
      <w:proofErr w:type="spellStart"/>
      <w:r w:rsidRPr="00C97E49">
        <w:rPr>
          <w:color w:val="000000"/>
          <w:spacing w:val="2"/>
          <w:sz w:val="28"/>
          <w:szCs w:val="28"/>
        </w:rPr>
        <w:t>геосеток</w:t>
      </w:r>
      <w:proofErr w:type="spellEnd"/>
      <w:r w:rsidRPr="00C97E49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C97E49">
        <w:rPr>
          <w:color w:val="000000"/>
          <w:spacing w:val="2"/>
          <w:sz w:val="28"/>
          <w:szCs w:val="28"/>
        </w:rPr>
        <w:t>георешеток</w:t>
      </w:r>
      <w:proofErr w:type="spellEnd"/>
      <w:r w:rsidRPr="00C97E49">
        <w:rPr>
          <w:color w:val="000000"/>
          <w:spacing w:val="2"/>
          <w:sz w:val="28"/>
          <w:szCs w:val="28"/>
        </w:rPr>
        <w:t xml:space="preserve">) для усиления слоев дорожной одежды </w:t>
      </w:r>
      <w:r w:rsidRPr="00C97E49">
        <w:rPr>
          <w:color w:val="000000"/>
          <w:spacing w:val="2"/>
          <w:sz w:val="28"/>
          <w:szCs w:val="28"/>
        </w:rPr>
        <w:lastRenderedPageBreak/>
        <w:t>из зернистых материалов. Утвержден распоряжением Росавтодора от 30.05.208 № 2030-р.</w:t>
      </w:r>
    </w:p>
    <w:p w:rsidR="0012028C" w:rsidRPr="00C97E49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C97E49">
        <w:rPr>
          <w:sz w:val="28"/>
          <w:szCs w:val="28"/>
        </w:rPr>
        <w:t xml:space="preserve">ОДМ 218.5.003-2010 Рекомендации по применению </w:t>
      </w:r>
      <w:proofErr w:type="spellStart"/>
      <w:r w:rsidRPr="00C97E49">
        <w:rPr>
          <w:sz w:val="28"/>
          <w:szCs w:val="28"/>
        </w:rPr>
        <w:t>геосинетических</w:t>
      </w:r>
      <w:proofErr w:type="spellEnd"/>
      <w:r w:rsidRPr="00C97E49">
        <w:rPr>
          <w:sz w:val="28"/>
          <w:szCs w:val="28"/>
        </w:rPr>
        <w:t xml:space="preserve"> материалов в строительстве и ремонте автомобильных дорог утвержден Росавтодор</w:t>
      </w:r>
      <w:r>
        <w:rPr>
          <w:sz w:val="28"/>
          <w:szCs w:val="28"/>
        </w:rPr>
        <w:t xml:space="preserve"> Моск</w:t>
      </w:r>
      <w:r w:rsidRPr="00C97E49">
        <w:rPr>
          <w:sz w:val="28"/>
          <w:szCs w:val="28"/>
        </w:rPr>
        <w:t>ва 2009 г.</w:t>
      </w:r>
    </w:p>
    <w:p w:rsidR="0012028C" w:rsidRPr="00805D0C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ОДН. 218.0.006–2002. Правила диагностики и оценки состояния автомобиль</w:t>
      </w:r>
      <w:r>
        <w:rPr>
          <w:sz w:val="28"/>
          <w:szCs w:val="28"/>
        </w:rPr>
        <w:t>ных дорог. Основные положения.</w:t>
      </w:r>
    </w:p>
    <w:p w:rsidR="0012028C" w:rsidRPr="00740279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C97E49">
        <w:rPr>
          <w:sz w:val="28"/>
          <w:szCs w:val="28"/>
        </w:rPr>
        <w:t>Отраслевые дорожные нормы  проектирования нежестких дорожных одежд ОДН 218.046-01[Текст].  Разработаны ФГУП "</w:t>
      </w:r>
      <w:proofErr w:type="spellStart"/>
      <w:r w:rsidRPr="00C97E49">
        <w:rPr>
          <w:sz w:val="28"/>
          <w:szCs w:val="28"/>
        </w:rPr>
        <w:t>Союздорнии</w:t>
      </w:r>
      <w:proofErr w:type="spellEnd"/>
      <w:r w:rsidRPr="00C97E49">
        <w:rPr>
          <w:sz w:val="28"/>
          <w:szCs w:val="28"/>
        </w:rPr>
        <w:t>" с участием С.-Петербургского филиала "</w:t>
      </w:r>
      <w:proofErr w:type="spellStart"/>
      <w:r w:rsidRPr="00C97E49">
        <w:rPr>
          <w:sz w:val="28"/>
          <w:szCs w:val="28"/>
        </w:rPr>
        <w:t>Союздорнии</w:t>
      </w:r>
      <w:proofErr w:type="spellEnd"/>
      <w:r w:rsidRPr="00C97E49">
        <w:rPr>
          <w:sz w:val="28"/>
          <w:szCs w:val="28"/>
        </w:rPr>
        <w:t>", Омского филиала "</w:t>
      </w:r>
      <w:proofErr w:type="spellStart"/>
      <w:r w:rsidRPr="00C97E49">
        <w:rPr>
          <w:sz w:val="28"/>
          <w:szCs w:val="28"/>
        </w:rPr>
        <w:t>Союздорнии</w:t>
      </w:r>
      <w:proofErr w:type="spellEnd"/>
      <w:r w:rsidRPr="00C97E49">
        <w:rPr>
          <w:sz w:val="28"/>
          <w:szCs w:val="28"/>
        </w:rPr>
        <w:t>", МАДИ (ТУ), ГП "</w:t>
      </w:r>
      <w:proofErr w:type="spellStart"/>
      <w:r w:rsidRPr="00C97E49">
        <w:rPr>
          <w:sz w:val="28"/>
          <w:szCs w:val="28"/>
        </w:rPr>
        <w:t>Росдорнии</w:t>
      </w:r>
      <w:proofErr w:type="spellEnd"/>
      <w:r w:rsidRPr="00C97E49">
        <w:rPr>
          <w:sz w:val="28"/>
          <w:szCs w:val="28"/>
        </w:rPr>
        <w:t>. Утверждены и введены в действие Распоряжением Государственной службы дорожного хозяйства (Росавтодора) Министерства транспорта Российской Федерации от 20.12.00 N ОС-35-Р.115с.</w:t>
      </w:r>
    </w:p>
    <w:p w:rsidR="0012028C" w:rsidRPr="000C155F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>
        <w:rPr>
          <w:sz w:val="28"/>
          <w:szCs w:val="28"/>
        </w:rPr>
        <w:t>Постановление правительства РФ от 2 сентября 2009г. № 717 «О нормах отвода земель для размещения автомобильных дорог и (или) объектов дорожного сервиса».</w:t>
      </w:r>
    </w:p>
    <w:p w:rsidR="0012028C" w:rsidRPr="00C97E49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C97E49">
        <w:rPr>
          <w:sz w:val="28"/>
          <w:szCs w:val="28"/>
        </w:rPr>
        <w:t>Приказ министерства транспорта РФ от 7 февраля 2007г. № 16  «Об утверждении правил присвоения автомобильным дорогам идентификационных номеров».</w:t>
      </w:r>
    </w:p>
    <w:p w:rsidR="0012028C" w:rsidRPr="00805D0C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СП 113330-2012 Стоянки автомобилей. – Госстрой России.</w:t>
      </w:r>
    </w:p>
    <w:p w:rsidR="0012028C" w:rsidRPr="000C155F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 xml:space="preserve">СП 34.1330.2012. Автомобильные дороги. </w:t>
      </w:r>
    </w:p>
    <w:p w:rsidR="0012028C" w:rsidRPr="00C97E49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C97E49">
        <w:rPr>
          <w:sz w:val="28"/>
          <w:szCs w:val="28"/>
        </w:rPr>
        <w:t xml:space="preserve">СП 37.13330.2012 «СНиП 2.05.07-91* (1996). Промышленный транспорт». </w:t>
      </w:r>
    </w:p>
    <w:p w:rsidR="0012028C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A968C5">
        <w:rPr>
          <w:bCs/>
          <w:sz w:val="28"/>
          <w:szCs w:val="28"/>
        </w:rPr>
        <w:t>Технический регламент таможенного союза ТР ТС 014/2011 Безопасность автомобильных дорог. Утвержден решением комиссии Таможенного Союза от 18 октября 2011 года № 827.</w:t>
      </w:r>
    </w:p>
    <w:p w:rsidR="0012028C" w:rsidRPr="00740279" w:rsidRDefault="0012028C" w:rsidP="00273316">
      <w:pPr>
        <w:pStyle w:val="a3"/>
        <w:widowControl/>
        <w:numPr>
          <w:ilvl w:val="3"/>
          <w:numId w:val="9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Федеральный закон от 10.12.1995 N 196-ФЗ (ред. от 28.11.2015)</w:t>
      </w:r>
      <w:r w:rsidRPr="000C155F">
        <w:rPr>
          <w:sz w:val="28"/>
          <w:szCs w:val="28"/>
        </w:rPr>
        <w:br/>
        <w:t>"О безопасности дорожного движения».</w:t>
      </w:r>
    </w:p>
    <w:p w:rsidR="0012028C" w:rsidRPr="00145FA7" w:rsidRDefault="0012028C" w:rsidP="00574CFD">
      <w:pPr>
        <w:widowControl/>
        <w:spacing w:line="240" w:lineRule="auto"/>
        <w:ind w:firstLine="709"/>
        <w:rPr>
          <w:bCs/>
          <w:sz w:val="10"/>
          <w:szCs w:val="10"/>
        </w:rPr>
      </w:pPr>
    </w:p>
    <w:p w:rsidR="0012028C" w:rsidRDefault="0012028C" w:rsidP="00574CFD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12028C" w:rsidRPr="00C80F3A" w:rsidRDefault="0012028C" w:rsidP="00273316">
      <w:pPr>
        <w:pStyle w:val="a3"/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360"/>
        <w:jc w:val="left"/>
        <w:rPr>
          <w:sz w:val="28"/>
          <w:szCs w:val="28"/>
        </w:rPr>
      </w:pPr>
      <w:r w:rsidRPr="00C80F3A">
        <w:rPr>
          <w:sz w:val="28"/>
          <w:szCs w:val="28"/>
        </w:rPr>
        <w:t>А.А. Ильин  И.Ю. Князев Расчет дорожных одежд нежесткого типа Методические указания СПб.: Петербургский государственный университет путей сообщения, 2007.-48с.</w:t>
      </w:r>
    </w:p>
    <w:p w:rsidR="0012028C" w:rsidRDefault="0012028C" w:rsidP="00DA03D0">
      <w:pPr>
        <w:widowControl/>
        <w:spacing w:line="240" w:lineRule="auto"/>
        <w:ind w:left="360" w:firstLine="0"/>
        <w:jc w:val="center"/>
        <w:rPr>
          <w:b/>
          <w:bCs/>
          <w:sz w:val="28"/>
          <w:szCs w:val="28"/>
        </w:rPr>
      </w:pPr>
    </w:p>
    <w:p w:rsidR="0012028C" w:rsidRDefault="0012028C" w:rsidP="00DA03D0">
      <w:pPr>
        <w:widowControl/>
        <w:spacing w:line="240" w:lineRule="auto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12028C" w:rsidRPr="00574CFD" w:rsidRDefault="0012028C" w:rsidP="00574CFD">
      <w:pPr>
        <w:widowControl/>
        <w:spacing w:line="240" w:lineRule="auto"/>
        <w:ind w:left="720" w:firstLine="0"/>
        <w:rPr>
          <w:bCs/>
          <w:szCs w:val="16"/>
        </w:rPr>
      </w:pPr>
    </w:p>
    <w:p w:rsidR="0012028C" w:rsidRPr="000705AA" w:rsidRDefault="0012028C" w:rsidP="00BA4298">
      <w:pPr>
        <w:pStyle w:val="a3"/>
        <w:numPr>
          <w:ilvl w:val="0"/>
          <w:numId w:val="13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12028C" w:rsidRPr="00FF0180" w:rsidRDefault="0012028C" w:rsidP="00BA4298">
      <w:pPr>
        <w:pStyle w:val="a3"/>
        <w:numPr>
          <w:ilvl w:val="0"/>
          <w:numId w:val="13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</w:t>
      </w:r>
      <w:r w:rsidRPr="00FF0180">
        <w:rPr>
          <w:bCs/>
          <w:sz w:val="28"/>
          <w:szCs w:val="28"/>
        </w:rPr>
        <w:t xml:space="preserve">система ЛАНЬ [Электронный ресурс]. Режим доступа: </w:t>
      </w:r>
      <w:hyperlink r:id="rId6" w:history="1">
        <w:r w:rsidRPr="00FF0180">
          <w:rPr>
            <w:bCs/>
            <w:sz w:val="28"/>
            <w:szCs w:val="28"/>
          </w:rPr>
          <w:t>https://e.lanbook.com</w:t>
        </w:r>
      </w:hyperlink>
      <w:r w:rsidRPr="00FF0180">
        <w:rPr>
          <w:bCs/>
          <w:sz w:val="28"/>
          <w:szCs w:val="28"/>
        </w:rPr>
        <w:t xml:space="preserve">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>. с экрана.</w:t>
      </w:r>
    </w:p>
    <w:p w:rsidR="0012028C" w:rsidRPr="00FF0180" w:rsidRDefault="0012028C" w:rsidP="00BA4298">
      <w:pPr>
        <w:pStyle w:val="a3"/>
        <w:numPr>
          <w:ilvl w:val="0"/>
          <w:numId w:val="13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7" w:history="1">
        <w:r w:rsidRPr="00FF0180">
          <w:rPr>
            <w:bCs/>
          </w:rPr>
          <w:t>http://window.edu.ru</w:t>
        </w:r>
      </w:hyperlink>
      <w:r w:rsidRPr="00FF0180">
        <w:rPr>
          <w:bCs/>
          <w:sz w:val="28"/>
          <w:szCs w:val="28"/>
        </w:rPr>
        <w:t xml:space="preserve">, свободный.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12028C" w:rsidRPr="00E91BC2" w:rsidRDefault="0012028C" w:rsidP="00BA4298">
      <w:pPr>
        <w:pStyle w:val="a3"/>
        <w:numPr>
          <w:ilvl w:val="0"/>
          <w:numId w:val="13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>Электронная библиотечная система ibooks.ru [Электронный ре</w:t>
      </w:r>
      <w:r w:rsidRPr="00FF0180">
        <w:rPr>
          <w:bCs/>
          <w:sz w:val="28"/>
          <w:szCs w:val="28"/>
        </w:rPr>
        <w:lastRenderedPageBreak/>
        <w:t xml:space="preserve">сурс]. Режим доступа: </w:t>
      </w:r>
      <w:hyperlink r:id="rId8" w:history="1">
        <w:r w:rsidRPr="00FF0180">
          <w:rPr>
            <w:bCs/>
            <w:sz w:val="28"/>
            <w:szCs w:val="28"/>
          </w:rPr>
          <w:t>http://ibooks.ru/</w:t>
        </w:r>
      </w:hyperlink>
      <w:r w:rsidRPr="00FF0180">
        <w:rPr>
          <w:bCs/>
          <w:sz w:val="28"/>
          <w:szCs w:val="28"/>
        </w:rPr>
        <w:t xml:space="preserve"> -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12028C" w:rsidRDefault="0012028C" w:rsidP="00BA4298">
      <w:pPr>
        <w:pStyle w:val="a3"/>
        <w:spacing w:line="240" w:lineRule="auto"/>
        <w:ind w:left="0" w:firstLine="0"/>
        <w:rPr>
          <w:bCs/>
          <w:sz w:val="28"/>
          <w:szCs w:val="28"/>
        </w:rPr>
      </w:pPr>
    </w:p>
    <w:p w:rsidR="0012028C" w:rsidRPr="000A4891" w:rsidRDefault="0012028C" w:rsidP="00BA4298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12028C" w:rsidRPr="000A4891" w:rsidRDefault="0012028C" w:rsidP="00BA4298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12028C" w:rsidRPr="000A4891" w:rsidRDefault="0012028C" w:rsidP="00BA4298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2028C" w:rsidRPr="000A4891" w:rsidRDefault="0012028C" w:rsidP="00BA4298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12028C" w:rsidRPr="000A4891" w:rsidRDefault="0012028C" w:rsidP="00BA4298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2028C" w:rsidRPr="000A4891" w:rsidRDefault="0012028C" w:rsidP="00BA4298">
      <w:pPr>
        <w:rPr>
          <w:b/>
          <w:bCs/>
          <w:szCs w:val="16"/>
        </w:rPr>
      </w:pPr>
    </w:p>
    <w:p w:rsidR="0012028C" w:rsidRPr="000A4891" w:rsidRDefault="0012028C" w:rsidP="00BA4298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2028C" w:rsidRPr="00AB3F02" w:rsidRDefault="0012028C" w:rsidP="00BA4298">
      <w:pPr>
        <w:widowControl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sz w:val="28"/>
          <w:szCs w:val="28"/>
        </w:rPr>
        <w:t>Автомобильные дороги</w:t>
      </w:r>
      <w:r w:rsidRPr="00AB3F02">
        <w:rPr>
          <w:bCs/>
          <w:sz w:val="28"/>
          <w:szCs w:val="28"/>
        </w:rPr>
        <w:t>»:</w:t>
      </w:r>
    </w:p>
    <w:p w:rsidR="0012028C" w:rsidRPr="00AB3F02" w:rsidRDefault="0012028C" w:rsidP="00BA4298">
      <w:pPr>
        <w:widowControl/>
        <w:numPr>
          <w:ilvl w:val="0"/>
          <w:numId w:val="1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компьютеры, проектор, интерактивная доска);</w:t>
      </w:r>
    </w:p>
    <w:p w:rsidR="0012028C" w:rsidRPr="00AB3F02" w:rsidRDefault="0012028C" w:rsidP="00BA4298">
      <w:pPr>
        <w:widowControl/>
        <w:numPr>
          <w:ilvl w:val="0"/>
          <w:numId w:val="1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12028C" w:rsidRPr="00AB3F02" w:rsidRDefault="0012028C" w:rsidP="00BA4298">
      <w:pPr>
        <w:widowControl/>
        <w:numPr>
          <w:ilvl w:val="0"/>
          <w:numId w:val="1"/>
        </w:numPr>
        <w:tabs>
          <w:tab w:val="left" w:pos="1134"/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12028C" w:rsidRPr="00AB3F02" w:rsidRDefault="0012028C" w:rsidP="00BA4298">
      <w:pPr>
        <w:widowControl/>
        <w:numPr>
          <w:ilvl w:val="0"/>
          <w:numId w:val="1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12028C" w:rsidRPr="007B5974" w:rsidRDefault="0012028C" w:rsidP="00BA4298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12028C" w:rsidRPr="007B5974" w:rsidRDefault="0012028C" w:rsidP="00BA4298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12028C" w:rsidRPr="003161E8" w:rsidRDefault="0012028C" w:rsidP="00BA4298">
      <w:pPr>
        <w:widowControl/>
        <w:tabs>
          <w:tab w:val="left" w:pos="1418"/>
        </w:tabs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</w:t>
      </w:r>
      <w:r w:rsidRPr="003161E8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3161E8">
        <w:rPr>
          <w:bCs/>
          <w:sz w:val="28"/>
          <w:szCs w:val="28"/>
          <w:lang w:val="en-US"/>
        </w:rPr>
        <w:t>;</w:t>
      </w:r>
    </w:p>
    <w:p w:rsidR="0012028C" w:rsidRPr="003161E8" w:rsidRDefault="0012028C" w:rsidP="00BA4298">
      <w:pPr>
        <w:widowControl/>
        <w:tabs>
          <w:tab w:val="left" w:pos="1418"/>
        </w:tabs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Project</w:t>
      </w:r>
      <w:r w:rsidRPr="003161E8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3161E8">
        <w:rPr>
          <w:bCs/>
          <w:sz w:val="28"/>
          <w:szCs w:val="28"/>
          <w:lang w:val="en-US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3161E8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3161E8">
        <w:rPr>
          <w:bCs/>
          <w:sz w:val="28"/>
          <w:szCs w:val="28"/>
          <w:lang w:val="en-US"/>
        </w:rPr>
        <w:t>.</w:t>
      </w:r>
    </w:p>
    <w:p w:rsidR="0012028C" w:rsidRPr="003161E8" w:rsidRDefault="0012028C" w:rsidP="00BA4298">
      <w:pPr>
        <w:spacing w:line="240" w:lineRule="auto"/>
        <w:ind w:firstLine="851"/>
        <w:rPr>
          <w:bCs/>
          <w:sz w:val="26"/>
          <w:szCs w:val="26"/>
          <w:lang w:val="en-US"/>
        </w:rPr>
      </w:pPr>
    </w:p>
    <w:p w:rsidR="0012028C" w:rsidRPr="003161E8" w:rsidRDefault="0012028C" w:rsidP="00BA4298">
      <w:pPr>
        <w:spacing w:line="240" w:lineRule="auto"/>
        <w:rPr>
          <w:b/>
          <w:bCs/>
          <w:szCs w:val="16"/>
          <w:lang w:val="en-US"/>
        </w:rPr>
      </w:pPr>
    </w:p>
    <w:p w:rsidR="0012028C" w:rsidRPr="000A4891" w:rsidRDefault="0012028C" w:rsidP="00BA4298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2028C" w:rsidRDefault="0012028C" w:rsidP="00BA4298">
      <w:pPr>
        <w:spacing w:line="240" w:lineRule="auto"/>
        <w:ind w:firstLine="851"/>
        <w:rPr>
          <w:bCs/>
          <w:sz w:val="28"/>
        </w:rPr>
      </w:pPr>
    </w:p>
    <w:p w:rsidR="0012028C" w:rsidRPr="00AB3F02" w:rsidRDefault="0012028C" w:rsidP="00BA4298">
      <w:pPr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12028C" w:rsidRPr="00AB3F02" w:rsidRDefault="0012028C" w:rsidP="00BA4298">
      <w:pPr>
        <w:numPr>
          <w:ilvl w:val="0"/>
          <w:numId w:val="14"/>
        </w:numPr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</w:t>
      </w:r>
      <w:bookmarkStart w:id="0" w:name="_GoBack"/>
      <w:r w:rsidR="003161E8">
        <w:rPr>
          <w:noProof/>
        </w:rPr>
        <w:lastRenderedPageBreak/>
        <w:pict>
          <v:shape id="_x0000_s1027" type="#_x0000_t75" style="position:absolute;left:0;text-align:left;margin-left:-77.05pt;margin-top:-32.7pt;width:587pt;height:759.2pt;z-index:251661312;visibility:visible;mso-wrap-style:square;mso-position-horizontal-relative:text;mso-position-vertical-relative:text;mso-width-relative:page;mso-height-relative:page">
            <v:imagedata r:id="rId9" o:title=""/>
          </v:shape>
        </w:pict>
      </w:r>
      <w:bookmarkEnd w:id="0"/>
      <w:r w:rsidRPr="00AB3F02">
        <w:rPr>
          <w:bCs/>
          <w:sz w:val="28"/>
        </w:rPr>
        <w:t>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12028C" w:rsidRPr="00AB3F02" w:rsidRDefault="0012028C" w:rsidP="00BA4298">
      <w:pPr>
        <w:numPr>
          <w:ilvl w:val="0"/>
          <w:numId w:val="14"/>
        </w:numPr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12028C" w:rsidRPr="00AB3F02" w:rsidRDefault="0012028C" w:rsidP="00BA4298">
      <w:pPr>
        <w:numPr>
          <w:ilvl w:val="0"/>
          <w:numId w:val="14"/>
        </w:numPr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12028C" w:rsidRPr="00AB3F02" w:rsidRDefault="0012028C" w:rsidP="00BA4298">
      <w:pPr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12028C" w:rsidRDefault="0012028C" w:rsidP="00BA4298">
      <w:pPr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12028C" w:rsidRPr="00AB3F02" w:rsidRDefault="0012028C" w:rsidP="00BA4298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12028C" w:rsidRPr="00A422BF" w:rsidRDefault="0012028C" w:rsidP="00BA4298">
      <w:pPr>
        <w:spacing w:line="240" w:lineRule="auto"/>
        <w:ind w:firstLine="851"/>
        <w:rPr>
          <w:bCs/>
          <w:sz w:val="28"/>
          <w:szCs w:val="28"/>
        </w:rPr>
      </w:pPr>
      <w:r w:rsidRPr="00AB3F02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</w:t>
      </w:r>
    </w:p>
    <w:p w:rsidR="0012028C" w:rsidRPr="00D2714B" w:rsidRDefault="0012028C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977"/>
        <w:gridCol w:w="1808"/>
      </w:tblGrid>
      <w:tr w:rsidR="0012028C" w:rsidRPr="00D2714B" w:rsidTr="00A15FA9">
        <w:tc>
          <w:tcPr>
            <w:tcW w:w="4786" w:type="dxa"/>
          </w:tcPr>
          <w:p w:rsidR="0012028C" w:rsidRPr="00574CFD" w:rsidRDefault="0012028C" w:rsidP="0036638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74CFD">
              <w:rPr>
                <w:sz w:val="28"/>
                <w:szCs w:val="28"/>
              </w:rPr>
              <w:t>Разработчик программы, ст</w:t>
            </w:r>
            <w:r>
              <w:rPr>
                <w:sz w:val="28"/>
                <w:szCs w:val="28"/>
              </w:rPr>
              <w:t>. преп.</w:t>
            </w:r>
          </w:p>
        </w:tc>
        <w:tc>
          <w:tcPr>
            <w:tcW w:w="2977" w:type="dxa"/>
            <w:vAlign w:val="bottom"/>
          </w:tcPr>
          <w:p w:rsidR="0012028C" w:rsidRPr="00D2714B" w:rsidRDefault="0012028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12028C" w:rsidRPr="00D2714B" w:rsidRDefault="0012028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Ильин</w:t>
            </w:r>
          </w:p>
        </w:tc>
      </w:tr>
      <w:tr w:rsidR="0012028C" w:rsidRPr="00D2714B" w:rsidTr="00A15FA9">
        <w:tc>
          <w:tcPr>
            <w:tcW w:w="4786" w:type="dxa"/>
          </w:tcPr>
          <w:p w:rsidR="0012028C" w:rsidRPr="00574CFD" w:rsidRDefault="0012028C" w:rsidP="00574C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4CFD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18</w:t>
            </w:r>
            <w:r w:rsidRPr="00574CF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12028C" w:rsidRPr="00D2714B" w:rsidRDefault="0012028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12028C" w:rsidRPr="00D2714B" w:rsidRDefault="0012028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2028C" w:rsidRPr="000D27F3" w:rsidRDefault="0012028C" w:rsidP="000D27F3">
      <w:pPr>
        <w:widowControl/>
        <w:spacing w:line="240" w:lineRule="auto"/>
        <w:ind w:firstLine="0"/>
        <w:rPr>
          <w:sz w:val="4"/>
          <w:szCs w:val="4"/>
        </w:rPr>
      </w:pPr>
    </w:p>
    <w:sectPr w:rsidR="0012028C" w:rsidRPr="000D27F3" w:rsidSect="003D18C5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25A65"/>
    <w:multiLevelType w:val="hybridMultilevel"/>
    <w:tmpl w:val="4312739E"/>
    <w:lvl w:ilvl="0" w:tplc="F9E805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9A77B6"/>
    <w:multiLevelType w:val="hybridMultilevel"/>
    <w:tmpl w:val="B06A672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371565CD"/>
    <w:multiLevelType w:val="hybridMultilevel"/>
    <w:tmpl w:val="FABC9F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32F39"/>
    <w:multiLevelType w:val="hybridMultilevel"/>
    <w:tmpl w:val="CC60290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C2C5182"/>
    <w:multiLevelType w:val="hybridMultilevel"/>
    <w:tmpl w:val="7FFA41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CCD6AD2"/>
    <w:multiLevelType w:val="hybridMultilevel"/>
    <w:tmpl w:val="AAF4EC1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7175687E"/>
    <w:multiLevelType w:val="hybridMultilevel"/>
    <w:tmpl w:val="D770A2E0"/>
    <w:lvl w:ilvl="0" w:tplc="15C4463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5004AE8"/>
    <w:multiLevelType w:val="hybridMultilevel"/>
    <w:tmpl w:val="C4CE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8"/>
  </w:num>
  <w:num w:numId="7">
    <w:abstractNumId w:val="5"/>
  </w:num>
  <w:num w:numId="8">
    <w:abstractNumId w:val="13"/>
  </w:num>
  <w:num w:numId="9">
    <w:abstractNumId w:val="0"/>
    <w:lvlOverride w:ilvl="0">
      <w:lvl w:ilvl="0" w:tplc="F9E805E2">
        <w:start w:val="1"/>
        <w:numFmt w:val="decimal"/>
        <w:lvlText w:val="%1."/>
        <w:lvlJc w:val="left"/>
        <w:pPr>
          <w:ind w:left="2880" w:hanging="360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107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0">
    <w:abstractNumId w:val="9"/>
  </w:num>
  <w:num w:numId="11">
    <w:abstractNumId w:val="11"/>
  </w:num>
  <w:num w:numId="12">
    <w:abstractNumId w:val="12"/>
  </w:num>
  <w:num w:numId="13">
    <w:abstractNumId w:val="4"/>
  </w:num>
  <w:num w:numId="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349A"/>
    <w:rsid w:val="00011912"/>
    <w:rsid w:val="00011CC6"/>
    <w:rsid w:val="00013395"/>
    <w:rsid w:val="00013573"/>
    <w:rsid w:val="00015646"/>
    <w:rsid w:val="000176D3"/>
    <w:rsid w:val="000176DC"/>
    <w:rsid w:val="00021307"/>
    <w:rsid w:val="0002349A"/>
    <w:rsid w:val="00034024"/>
    <w:rsid w:val="00042D7D"/>
    <w:rsid w:val="0005622D"/>
    <w:rsid w:val="00066704"/>
    <w:rsid w:val="000705AA"/>
    <w:rsid w:val="00072DF0"/>
    <w:rsid w:val="00074EAD"/>
    <w:rsid w:val="00081EE2"/>
    <w:rsid w:val="000865C0"/>
    <w:rsid w:val="00096EB5"/>
    <w:rsid w:val="000A1736"/>
    <w:rsid w:val="000A4891"/>
    <w:rsid w:val="000B2834"/>
    <w:rsid w:val="000B6233"/>
    <w:rsid w:val="000C155F"/>
    <w:rsid w:val="000D087C"/>
    <w:rsid w:val="000D0D16"/>
    <w:rsid w:val="000D1602"/>
    <w:rsid w:val="000D2340"/>
    <w:rsid w:val="000D27F3"/>
    <w:rsid w:val="000D4F76"/>
    <w:rsid w:val="000E0EC1"/>
    <w:rsid w:val="000E1649"/>
    <w:rsid w:val="000E35E9"/>
    <w:rsid w:val="000F2E20"/>
    <w:rsid w:val="000F2E55"/>
    <w:rsid w:val="000F44A8"/>
    <w:rsid w:val="000F7490"/>
    <w:rsid w:val="00103824"/>
    <w:rsid w:val="001173CD"/>
    <w:rsid w:val="00117EDD"/>
    <w:rsid w:val="0012028C"/>
    <w:rsid w:val="00122920"/>
    <w:rsid w:val="001267A8"/>
    <w:rsid w:val="00130C28"/>
    <w:rsid w:val="001427D7"/>
    <w:rsid w:val="00145FA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1E7C3C"/>
    <w:rsid w:val="002007E7"/>
    <w:rsid w:val="00200A40"/>
    <w:rsid w:val="00221157"/>
    <w:rsid w:val="00221D93"/>
    <w:rsid w:val="0023148B"/>
    <w:rsid w:val="00233DBB"/>
    <w:rsid w:val="00247CFA"/>
    <w:rsid w:val="00250727"/>
    <w:rsid w:val="00252906"/>
    <w:rsid w:val="00254C61"/>
    <w:rsid w:val="00257AAF"/>
    <w:rsid w:val="00257B07"/>
    <w:rsid w:val="00265B74"/>
    <w:rsid w:val="002720D1"/>
    <w:rsid w:val="00273316"/>
    <w:rsid w:val="002766FC"/>
    <w:rsid w:val="00282FE9"/>
    <w:rsid w:val="00294080"/>
    <w:rsid w:val="002A228F"/>
    <w:rsid w:val="002A28B2"/>
    <w:rsid w:val="002B57AB"/>
    <w:rsid w:val="002D1365"/>
    <w:rsid w:val="002E0DFE"/>
    <w:rsid w:val="002E1FE1"/>
    <w:rsid w:val="002F0C0F"/>
    <w:rsid w:val="002F6403"/>
    <w:rsid w:val="00302D2C"/>
    <w:rsid w:val="00311871"/>
    <w:rsid w:val="003161E8"/>
    <w:rsid w:val="0031788C"/>
    <w:rsid w:val="00320379"/>
    <w:rsid w:val="00322E18"/>
    <w:rsid w:val="0032305D"/>
    <w:rsid w:val="00324F90"/>
    <w:rsid w:val="003400B4"/>
    <w:rsid w:val="0034314F"/>
    <w:rsid w:val="00345F47"/>
    <w:rsid w:val="003501E6"/>
    <w:rsid w:val="003508D9"/>
    <w:rsid w:val="0035556A"/>
    <w:rsid w:val="0036638D"/>
    <w:rsid w:val="00380A78"/>
    <w:rsid w:val="003856B8"/>
    <w:rsid w:val="00390A02"/>
    <w:rsid w:val="0039168D"/>
    <w:rsid w:val="00391E71"/>
    <w:rsid w:val="0039566C"/>
    <w:rsid w:val="00397A1D"/>
    <w:rsid w:val="003A4CC6"/>
    <w:rsid w:val="003A777B"/>
    <w:rsid w:val="003B3E67"/>
    <w:rsid w:val="003C1BCC"/>
    <w:rsid w:val="003C4293"/>
    <w:rsid w:val="003C7161"/>
    <w:rsid w:val="003D18C5"/>
    <w:rsid w:val="003D4E39"/>
    <w:rsid w:val="003E3AC2"/>
    <w:rsid w:val="003E47E8"/>
    <w:rsid w:val="004039C2"/>
    <w:rsid w:val="004122E6"/>
    <w:rsid w:val="0041232E"/>
    <w:rsid w:val="00412C37"/>
    <w:rsid w:val="00414729"/>
    <w:rsid w:val="00432DD0"/>
    <w:rsid w:val="00434F69"/>
    <w:rsid w:val="00436572"/>
    <w:rsid w:val="00443E82"/>
    <w:rsid w:val="004502D6"/>
    <w:rsid w:val="00450455"/>
    <w:rsid w:val="00451D48"/>
    <w:rsid w:val="004524D2"/>
    <w:rsid w:val="00453356"/>
    <w:rsid w:val="004552E3"/>
    <w:rsid w:val="00467271"/>
    <w:rsid w:val="004728D4"/>
    <w:rsid w:val="0047342D"/>
    <w:rsid w:val="0047344E"/>
    <w:rsid w:val="00480E1B"/>
    <w:rsid w:val="0048304E"/>
    <w:rsid w:val="0048379C"/>
    <w:rsid w:val="00483DF8"/>
    <w:rsid w:val="00483FDC"/>
    <w:rsid w:val="00485395"/>
    <w:rsid w:val="00490574"/>
    <w:rsid w:val="004929B4"/>
    <w:rsid w:val="004947EE"/>
    <w:rsid w:val="004C3FFE"/>
    <w:rsid w:val="004C4122"/>
    <w:rsid w:val="004D6924"/>
    <w:rsid w:val="004E72EB"/>
    <w:rsid w:val="004F45B3"/>
    <w:rsid w:val="004F472C"/>
    <w:rsid w:val="0050182F"/>
    <w:rsid w:val="00502576"/>
    <w:rsid w:val="005108CA"/>
    <w:rsid w:val="005128A4"/>
    <w:rsid w:val="005220DA"/>
    <w:rsid w:val="005272E2"/>
    <w:rsid w:val="00532F03"/>
    <w:rsid w:val="0053702C"/>
    <w:rsid w:val="00537E55"/>
    <w:rsid w:val="0054002C"/>
    <w:rsid w:val="005415D5"/>
    <w:rsid w:val="00542E1B"/>
    <w:rsid w:val="00545AC9"/>
    <w:rsid w:val="00550681"/>
    <w:rsid w:val="005506C6"/>
    <w:rsid w:val="00560005"/>
    <w:rsid w:val="00560236"/>
    <w:rsid w:val="00567324"/>
    <w:rsid w:val="00570B53"/>
    <w:rsid w:val="00574AF6"/>
    <w:rsid w:val="00574CFD"/>
    <w:rsid w:val="005820CB"/>
    <w:rsid w:val="005833BA"/>
    <w:rsid w:val="00583AC2"/>
    <w:rsid w:val="00585370"/>
    <w:rsid w:val="00590926"/>
    <w:rsid w:val="005B562D"/>
    <w:rsid w:val="005B59F7"/>
    <w:rsid w:val="005B5D66"/>
    <w:rsid w:val="005C1E84"/>
    <w:rsid w:val="005C203E"/>
    <w:rsid w:val="005C214C"/>
    <w:rsid w:val="005C3698"/>
    <w:rsid w:val="005C380F"/>
    <w:rsid w:val="005C6469"/>
    <w:rsid w:val="005D40E9"/>
    <w:rsid w:val="005E4B91"/>
    <w:rsid w:val="005E7600"/>
    <w:rsid w:val="005E7989"/>
    <w:rsid w:val="005F29AD"/>
    <w:rsid w:val="005F3EC6"/>
    <w:rsid w:val="006147FD"/>
    <w:rsid w:val="00614A66"/>
    <w:rsid w:val="006338D7"/>
    <w:rsid w:val="00652E89"/>
    <w:rsid w:val="00656CCD"/>
    <w:rsid w:val="006622A4"/>
    <w:rsid w:val="00665E04"/>
    <w:rsid w:val="00670DC4"/>
    <w:rsid w:val="00672985"/>
    <w:rsid w:val="006758BB"/>
    <w:rsid w:val="006759B2"/>
    <w:rsid w:val="00677827"/>
    <w:rsid w:val="006838E6"/>
    <w:rsid w:val="00692E37"/>
    <w:rsid w:val="006951FE"/>
    <w:rsid w:val="006B4827"/>
    <w:rsid w:val="006B5760"/>
    <w:rsid w:val="006B624F"/>
    <w:rsid w:val="006B6C1A"/>
    <w:rsid w:val="006E0038"/>
    <w:rsid w:val="006E2399"/>
    <w:rsid w:val="006E4AE9"/>
    <w:rsid w:val="006E6582"/>
    <w:rsid w:val="006F033C"/>
    <w:rsid w:val="006F0765"/>
    <w:rsid w:val="006F1EA6"/>
    <w:rsid w:val="006F74A7"/>
    <w:rsid w:val="0070371B"/>
    <w:rsid w:val="00713032"/>
    <w:rsid w:val="007150CC"/>
    <w:rsid w:val="007228D6"/>
    <w:rsid w:val="00725425"/>
    <w:rsid w:val="007255A3"/>
    <w:rsid w:val="00731B78"/>
    <w:rsid w:val="00733F13"/>
    <w:rsid w:val="00736A1B"/>
    <w:rsid w:val="00740279"/>
    <w:rsid w:val="0074094A"/>
    <w:rsid w:val="00743903"/>
    <w:rsid w:val="00744E32"/>
    <w:rsid w:val="007467DB"/>
    <w:rsid w:val="007600F9"/>
    <w:rsid w:val="0076272E"/>
    <w:rsid w:val="00762FB4"/>
    <w:rsid w:val="00764855"/>
    <w:rsid w:val="00766ED7"/>
    <w:rsid w:val="00766FB6"/>
    <w:rsid w:val="00772142"/>
    <w:rsid w:val="00776D08"/>
    <w:rsid w:val="007825A8"/>
    <w:rsid w:val="007841D6"/>
    <w:rsid w:val="007901CD"/>
    <w:rsid w:val="007913A5"/>
    <w:rsid w:val="00791FC1"/>
    <w:rsid w:val="007921BB"/>
    <w:rsid w:val="00796FE3"/>
    <w:rsid w:val="007A0529"/>
    <w:rsid w:val="007B5974"/>
    <w:rsid w:val="007C0285"/>
    <w:rsid w:val="007D7EAC"/>
    <w:rsid w:val="007E3149"/>
    <w:rsid w:val="007E3977"/>
    <w:rsid w:val="007E7072"/>
    <w:rsid w:val="007F2B72"/>
    <w:rsid w:val="00800843"/>
    <w:rsid w:val="00805D0C"/>
    <w:rsid w:val="008147D9"/>
    <w:rsid w:val="00816F43"/>
    <w:rsid w:val="0081714D"/>
    <w:rsid w:val="00823DC0"/>
    <w:rsid w:val="00827480"/>
    <w:rsid w:val="008353E1"/>
    <w:rsid w:val="00846C11"/>
    <w:rsid w:val="008534DF"/>
    <w:rsid w:val="00854E56"/>
    <w:rsid w:val="008550A8"/>
    <w:rsid w:val="008633AD"/>
    <w:rsid w:val="008649D8"/>
    <w:rsid w:val="008651E5"/>
    <w:rsid w:val="00872E64"/>
    <w:rsid w:val="008738C0"/>
    <w:rsid w:val="00875518"/>
    <w:rsid w:val="00876F1E"/>
    <w:rsid w:val="008839F8"/>
    <w:rsid w:val="0088433E"/>
    <w:rsid w:val="008863A5"/>
    <w:rsid w:val="008A4197"/>
    <w:rsid w:val="008B3A13"/>
    <w:rsid w:val="008B3C0E"/>
    <w:rsid w:val="008C144C"/>
    <w:rsid w:val="008D697A"/>
    <w:rsid w:val="008E100F"/>
    <w:rsid w:val="008E203C"/>
    <w:rsid w:val="008E3C5A"/>
    <w:rsid w:val="008F6371"/>
    <w:rsid w:val="009022BA"/>
    <w:rsid w:val="00902896"/>
    <w:rsid w:val="00905F80"/>
    <w:rsid w:val="009114CB"/>
    <w:rsid w:val="009244C4"/>
    <w:rsid w:val="00933EC2"/>
    <w:rsid w:val="00935641"/>
    <w:rsid w:val="00941B5B"/>
    <w:rsid w:val="00942B00"/>
    <w:rsid w:val="0094599A"/>
    <w:rsid w:val="0095407B"/>
    <w:rsid w:val="0095427B"/>
    <w:rsid w:val="00956A10"/>
    <w:rsid w:val="00957562"/>
    <w:rsid w:val="00973A15"/>
    <w:rsid w:val="00974682"/>
    <w:rsid w:val="00985000"/>
    <w:rsid w:val="0098550A"/>
    <w:rsid w:val="00986C41"/>
    <w:rsid w:val="00990DC5"/>
    <w:rsid w:val="009919C2"/>
    <w:rsid w:val="00996DEF"/>
    <w:rsid w:val="009A3C08"/>
    <w:rsid w:val="009A3F8D"/>
    <w:rsid w:val="009A5A3C"/>
    <w:rsid w:val="009B66A3"/>
    <w:rsid w:val="009D471B"/>
    <w:rsid w:val="009D6397"/>
    <w:rsid w:val="009D66E8"/>
    <w:rsid w:val="009E5E2B"/>
    <w:rsid w:val="009F15FD"/>
    <w:rsid w:val="009F50F2"/>
    <w:rsid w:val="00A01F44"/>
    <w:rsid w:val="00A037C3"/>
    <w:rsid w:val="00A03C11"/>
    <w:rsid w:val="00A06EE7"/>
    <w:rsid w:val="00A15FA9"/>
    <w:rsid w:val="00A1662E"/>
    <w:rsid w:val="00A16963"/>
    <w:rsid w:val="00A17B31"/>
    <w:rsid w:val="00A34065"/>
    <w:rsid w:val="00A422BF"/>
    <w:rsid w:val="00A505F2"/>
    <w:rsid w:val="00A52159"/>
    <w:rsid w:val="00A55036"/>
    <w:rsid w:val="00A63776"/>
    <w:rsid w:val="00A7043A"/>
    <w:rsid w:val="00A74C07"/>
    <w:rsid w:val="00A7604A"/>
    <w:rsid w:val="00A77314"/>
    <w:rsid w:val="00A847FA"/>
    <w:rsid w:val="00A84B58"/>
    <w:rsid w:val="00A8508F"/>
    <w:rsid w:val="00A94CED"/>
    <w:rsid w:val="00A968C5"/>
    <w:rsid w:val="00A96BD2"/>
    <w:rsid w:val="00AB06AD"/>
    <w:rsid w:val="00AB3F02"/>
    <w:rsid w:val="00AB57D4"/>
    <w:rsid w:val="00AB689B"/>
    <w:rsid w:val="00AD642A"/>
    <w:rsid w:val="00AE3971"/>
    <w:rsid w:val="00AF34CF"/>
    <w:rsid w:val="00B00C34"/>
    <w:rsid w:val="00B01B39"/>
    <w:rsid w:val="00B03720"/>
    <w:rsid w:val="00B054F2"/>
    <w:rsid w:val="00B37313"/>
    <w:rsid w:val="00B41204"/>
    <w:rsid w:val="00B42E6C"/>
    <w:rsid w:val="00B431D7"/>
    <w:rsid w:val="00B51DE2"/>
    <w:rsid w:val="00B5327B"/>
    <w:rsid w:val="00B54BD5"/>
    <w:rsid w:val="00B550E4"/>
    <w:rsid w:val="00B5706B"/>
    <w:rsid w:val="00B5738A"/>
    <w:rsid w:val="00B6062D"/>
    <w:rsid w:val="00B60645"/>
    <w:rsid w:val="00B61C51"/>
    <w:rsid w:val="00B63111"/>
    <w:rsid w:val="00B74479"/>
    <w:rsid w:val="00B82BA6"/>
    <w:rsid w:val="00B82EAA"/>
    <w:rsid w:val="00B926D5"/>
    <w:rsid w:val="00B940E0"/>
    <w:rsid w:val="00B94327"/>
    <w:rsid w:val="00BA4298"/>
    <w:rsid w:val="00BC0A74"/>
    <w:rsid w:val="00BC2512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BF7A0F"/>
    <w:rsid w:val="00C00C48"/>
    <w:rsid w:val="00C03E36"/>
    <w:rsid w:val="00C0465D"/>
    <w:rsid w:val="00C1199A"/>
    <w:rsid w:val="00C2781E"/>
    <w:rsid w:val="00C30394"/>
    <w:rsid w:val="00C31C43"/>
    <w:rsid w:val="00C37D9F"/>
    <w:rsid w:val="00C466A3"/>
    <w:rsid w:val="00C50101"/>
    <w:rsid w:val="00C51C84"/>
    <w:rsid w:val="00C573A9"/>
    <w:rsid w:val="00C64284"/>
    <w:rsid w:val="00C65508"/>
    <w:rsid w:val="00C72B30"/>
    <w:rsid w:val="00C80F3A"/>
    <w:rsid w:val="00C836D5"/>
    <w:rsid w:val="00C83D89"/>
    <w:rsid w:val="00C85015"/>
    <w:rsid w:val="00C860EC"/>
    <w:rsid w:val="00C86107"/>
    <w:rsid w:val="00C91F92"/>
    <w:rsid w:val="00C92B9F"/>
    <w:rsid w:val="00C949D8"/>
    <w:rsid w:val="00C9692E"/>
    <w:rsid w:val="00C97E49"/>
    <w:rsid w:val="00CA5FFE"/>
    <w:rsid w:val="00CC6491"/>
    <w:rsid w:val="00CC6812"/>
    <w:rsid w:val="00CC7B1B"/>
    <w:rsid w:val="00CD0CD3"/>
    <w:rsid w:val="00CD2E27"/>
    <w:rsid w:val="00CD3450"/>
    <w:rsid w:val="00CD3C7D"/>
    <w:rsid w:val="00CD4626"/>
    <w:rsid w:val="00CD5926"/>
    <w:rsid w:val="00CE60BF"/>
    <w:rsid w:val="00CF30A2"/>
    <w:rsid w:val="00CF4A40"/>
    <w:rsid w:val="00D01822"/>
    <w:rsid w:val="00D0505F"/>
    <w:rsid w:val="00D054C1"/>
    <w:rsid w:val="00D0601E"/>
    <w:rsid w:val="00D12A03"/>
    <w:rsid w:val="00D1455C"/>
    <w:rsid w:val="00D155D1"/>
    <w:rsid w:val="00D16774"/>
    <w:rsid w:val="00D20BFE"/>
    <w:rsid w:val="00D23D0B"/>
    <w:rsid w:val="00D23ED0"/>
    <w:rsid w:val="00D2714B"/>
    <w:rsid w:val="00D322E9"/>
    <w:rsid w:val="00D36ADA"/>
    <w:rsid w:val="00D42203"/>
    <w:rsid w:val="00D514C5"/>
    <w:rsid w:val="00D62D85"/>
    <w:rsid w:val="00D679E5"/>
    <w:rsid w:val="00D72828"/>
    <w:rsid w:val="00D75AB6"/>
    <w:rsid w:val="00D8235F"/>
    <w:rsid w:val="00D835AB"/>
    <w:rsid w:val="00D84600"/>
    <w:rsid w:val="00D870FA"/>
    <w:rsid w:val="00D92FDE"/>
    <w:rsid w:val="00D965E1"/>
    <w:rsid w:val="00DA03D0"/>
    <w:rsid w:val="00DA06C3"/>
    <w:rsid w:val="00DA3098"/>
    <w:rsid w:val="00DA4F2C"/>
    <w:rsid w:val="00DA6A01"/>
    <w:rsid w:val="00DB0A58"/>
    <w:rsid w:val="00DB2A19"/>
    <w:rsid w:val="00DB40A3"/>
    <w:rsid w:val="00DB6259"/>
    <w:rsid w:val="00DB7F70"/>
    <w:rsid w:val="00DC3794"/>
    <w:rsid w:val="00DC6162"/>
    <w:rsid w:val="00DD08EE"/>
    <w:rsid w:val="00DD1949"/>
    <w:rsid w:val="00DD2FB4"/>
    <w:rsid w:val="00DD7320"/>
    <w:rsid w:val="00DD7E6B"/>
    <w:rsid w:val="00DE049B"/>
    <w:rsid w:val="00DE5D3D"/>
    <w:rsid w:val="00DF7688"/>
    <w:rsid w:val="00E05466"/>
    <w:rsid w:val="00E10201"/>
    <w:rsid w:val="00E15DC7"/>
    <w:rsid w:val="00E20F70"/>
    <w:rsid w:val="00E25B65"/>
    <w:rsid w:val="00E357C8"/>
    <w:rsid w:val="00E4212F"/>
    <w:rsid w:val="00E44EBF"/>
    <w:rsid w:val="00E6137C"/>
    <w:rsid w:val="00E61448"/>
    <w:rsid w:val="00E634A2"/>
    <w:rsid w:val="00E64FBC"/>
    <w:rsid w:val="00E70167"/>
    <w:rsid w:val="00E74C43"/>
    <w:rsid w:val="00E76DB1"/>
    <w:rsid w:val="00E8050E"/>
    <w:rsid w:val="00E80B23"/>
    <w:rsid w:val="00E8214F"/>
    <w:rsid w:val="00E823E2"/>
    <w:rsid w:val="00E863EB"/>
    <w:rsid w:val="00E91BC2"/>
    <w:rsid w:val="00E92874"/>
    <w:rsid w:val="00E960EA"/>
    <w:rsid w:val="00E97136"/>
    <w:rsid w:val="00E97F27"/>
    <w:rsid w:val="00EA2396"/>
    <w:rsid w:val="00EA5F0E"/>
    <w:rsid w:val="00EB402F"/>
    <w:rsid w:val="00EB431D"/>
    <w:rsid w:val="00EB695C"/>
    <w:rsid w:val="00EB7F44"/>
    <w:rsid w:val="00EC214C"/>
    <w:rsid w:val="00EC53DE"/>
    <w:rsid w:val="00ED101F"/>
    <w:rsid w:val="00ED1ADD"/>
    <w:rsid w:val="00ED448C"/>
    <w:rsid w:val="00ED596A"/>
    <w:rsid w:val="00EE52C6"/>
    <w:rsid w:val="00F01EB0"/>
    <w:rsid w:val="00F0473C"/>
    <w:rsid w:val="00F05DEA"/>
    <w:rsid w:val="00F13FAB"/>
    <w:rsid w:val="00F14C6B"/>
    <w:rsid w:val="00F15715"/>
    <w:rsid w:val="00F177A7"/>
    <w:rsid w:val="00F23B7B"/>
    <w:rsid w:val="00F23D90"/>
    <w:rsid w:val="00F4289A"/>
    <w:rsid w:val="00F54398"/>
    <w:rsid w:val="00F57136"/>
    <w:rsid w:val="00F5749D"/>
    <w:rsid w:val="00F57ED6"/>
    <w:rsid w:val="00F760F5"/>
    <w:rsid w:val="00F822DA"/>
    <w:rsid w:val="00F83805"/>
    <w:rsid w:val="00FA0C8F"/>
    <w:rsid w:val="00FB13BE"/>
    <w:rsid w:val="00FB6A66"/>
    <w:rsid w:val="00FC3EC0"/>
    <w:rsid w:val="00FE45E8"/>
    <w:rsid w:val="00FE59ED"/>
    <w:rsid w:val="00FE684C"/>
    <w:rsid w:val="00FF0180"/>
    <w:rsid w:val="00FF11E3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08178E67-8E12-4E0A-9C5E-6E201162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95407B"/>
    <w:pPr>
      <w:keepNext/>
      <w:widowControl/>
      <w:numPr>
        <w:numId w:val="8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407B"/>
    <w:rPr>
      <w:rFonts w:cs="Times New Roman"/>
      <w:b/>
      <w:sz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1">
    <w:name w:val="Абзац списка1"/>
    <w:basedOn w:val="a"/>
    <w:uiPriority w:val="99"/>
    <w:rsid w:val="005415D5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rmal">
    <w:name w:val="ConsPlusNormal"/>
    <w:uiPriority w:val="99"/>
    <w:rsid w:val="001173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rsid w:val="00F177A7"/>
    <w:rPr>
      <w:rFonts w:cs="Times New Roman"/>
      <w:color w:val="0000FF"/>
      <w:u w:val="single"/>
    </w:rPr>
  </w:style>
  <w:style w:type="character" w:customStyle="1" w:styleId="bolighting">
    <w:name w:val="bo_lighting"/>
    <w:uiPriority w:val="99"/>
    <w:rsid w:val="00451D48"/>
  </w:style>
  <w:style w:type="character" w:customStyle="1" w:styleId="apple-converted-space">
    <w:name w:val="apple-converted-space"/>
    <w:basedOn w:val="a0"/>
    <w:uiPriority w:val="99"/>
    <w:rsid w:val="00D01822"/>
    <w:rPr>
      <w:rFonts w:cs="Times New Roman"/>
    </w:rPr>
  </w:style>
  <w:style w:type="paragraph" w:customStyle="1" w:styleId="headertexttopleveltextcentertext">
    <w:name w:val="headertext topleveltext centertext"/>
    <w:basedOn w:val="a"/>
    <w:uiPriority w:val="99"/>
    <w:rsid w:val="0095407B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95407B"/>
    <w:pPr>
      <w:widowControl/>
      <w:spacing w:line="240" w:lineRule="auto"/>
      <w:ind w:firstLine="0"/>
      <w:jc w:val="center"/>
    </w:pPr>
    <w:rPr>
      <w:rFonts w:eastAsia="Calibri"/>
      <w:sz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95407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9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2576</Words>
  <Characters>14686</Characters>
  <Application>Microsoft Office Word</Application>
  <DocSecurity>0</DocSecurity>
  <Lines>122</Lines>
  <Paragraphs>34</Paragraphs>
  <ScaleCrop>false</ScaleCrop>
  <Company/>
  <LinksUpToDate>false</LinksUpToDate>
  <CharactersWithSpaces>17228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Арина Сиволобова</cp:lastModifiedBy>
  <cp:revision>15</cp:revision>
  <cp:lastPrinted>2017-12-06T12:40:00Z</cp:lastPrinted>
  <dcterms:created xsi:type="dcterms:W3CDTF">2017-03-31T18:08:00Z</dcterms:created>
  <dcterms:modified xsi:type="dcterms:W3CDTF">2018-06-01T13:02:00Z</dcterms:modified>
</cp:coreProperties>
</file>