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ФЕДЕРАЛЬНОЕ АГЕНТСТВО ЖЕЛЕЗНОДОРОЖНОГО ТРАНСПОРТА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Императора Александра </w:t>
      </w:r>
      <w:r w:rsidRPr="00DA3CF8">
        <w:rPr>
          <w:rFonts w:eastAsia="Times New Roman" w:cs="Times New Roman"/>
          <w:szCs w:val="28"/>
          <w:lang w:val="en-US" w:eastAsia="ru-RU"/>
        </w:rPr>
        <w:t>I</w:t>
      </w:r>
      <w:r w:rsidRPr="00DA3CF8">
        <w:rPr>
          <w:rFonts w:eastAsia="Times New Roman" w:cs="Times New Roman"/>
          <w:szCs w:val="28"/>
          <w:lang w:eastAsia="ru-RU"/>
        </w:rPr>
        <w:t>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(ФГБОУ ВО ПГУПС)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Pr="00EB71A1" w:rsidRDefault="00DA3CF8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Кафедра </w:t>
      </w:r>
      <w:r w:rsidR="00EB71A1" w:rsidRPr="00EB71A1">
        <w:rPr>
          <w:rFonts w:eastAsia="Times New Roman" w:cs="Times New Roman"/>
          <w:szCs w:val="28"/>
          <w:lang w:eastAsia="ru-RU"/>
        </w:rPr>
        <w:t>«Техносферная и экологическая безопасность»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67E7" w:rsidRPr="00B167E7" w:rsidRDefault="00B167E7" w:rsidP="00DB7A56">
      <w:pPr>
        <w:pStyle w:val="a6"/>
        <w:rPr>
          <w:rFonts w:eastAsia="Times New Roman"/>
          <w:sz w:val="24"/>
          <w:szCs w:val="24"/>
          <w:lang w:eastAsia="ru-RU"/>
        </w:rPr>
      </w:pPr>
      <w:r w:rsidRPr="00B167E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DA3CF8" w:rsidRPr="00B167E7" w:rsidRDefault="00DA3CF8" w:rsidP="00B167E7">
      <w:pPr>
        <w:pStyle w:val="a6"/>
        <w:rPr>
          <w:rFonts w:eastAsia="Times New Roman"/>
          <w:sz w:val="24"/>
          <w:szCs w:val="24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EB71A1" w:rsidRDefault="00EB71A1" w:rsidP="00B167E7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i/>
          <w:iCs/>
          <w:szCs w:val="28"/>
          <w:lang w:eastAsia="ru-RU"/>
        </w:rPr>
      </w:pPr>
      <w:r w:rsidRPr="00DA3CF8">
        <w:rPr>
          <w:rFonts w:eastAsia="Times New Roman" w:cs="Times New Roman"/>
          <w:i/>
          <w:iCs/>
          <w:szCs w:val="28"/>
          <w:lang w:eastAsia="ru-RU"/>
        </w:rPr>
        <w:t>практики</w:t>
      </w:r>
    </w:p>
    <w:p w:rsidR="00EB71A1" w:rsidRPr="00EB71A1" w:rsidRDefault="00EB71A1" w:rsidP="007E17C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B71A1">
        <w:rPr>
          <w:rFonts w:eastAsia="Times New Roman" w:cs="Times New Roman"/>
          <w:szCs w:val="28"/>
          <w:lang w:eastAsia="ru-RU"/>
        </w:rPr>
        <w:t>«</w:t>
      </w:r>
      <w:r w:rsidR="007E17C2">
        <w:rPr>
          <w:rFonts w:eastAsia="Times New Roman" w:cs="Times New Roman"/>
          <w:szCs w:val="28"/>
          <w:lang w:eastAsia="ru-RU"/>
        </w:rPr>
        <w:t>НАУЧНО – ИССЛЕДОВАТЕЛЬСКАЯ РАБОТА</w:t>
      </w:r>
      <w:r w:rsidRPr="00EB71A1">
        <w:rPr>
          <w:rFonts w:eastAsia="Times New Roman" w:cs="Times New Roman"/>
          <w:szCs w:val="28"/>
          <w:lang w:eastAsia="ru-RU"/>
        </w:rPr>
        <w:t xml:space="preserve">» </w:t>
      </w:r>
      <w:r w:rsidRPr="00EB71A1">
        <w:rPr>
          <w:rFonts w:eastAsia="Times New Roman" w:cs="Times New Roman"/>
          <w:bCs/>
          <w:szCs w:val="28"/>
          <w:lang w:eastAsia="ru-RU"/>
        </w:rPr>
        <w:t>(Б</w:t>
      </w:r>
      <w:proofErr w:type="gramStart"/>
      <w:r w:rsidRPr="00EB71A1">
        <w:rPr>
          <w:rFonts w:eastAsia="Times New Roman" w:cs="Times New Roman"/>
          <w:bCs/>
          <w:szCs w:val="28"/>
          <w:lang w:eastAsia="ru-RU"/>
        </w:rPr>
        <w:t>2</w:t>
      </w:r>
      <w:proofErr w:type="gramEnd"/>
      <w:r w:rsidRPr="00EB71A1">
        <w:rPr>
          <w:rFonts w:eastAsia="Times New Roman" w:cs="Times New Roman"/>
          <w:bCs/>
          <w:szCs w:val="28"/>
          <w:lang w:eastAsia="ru-RU"/>
        </w:rPr>
        <w:t>.</w:t>
      </w:r>
      <w:r w:rsidR="00E32704">
        <w:rPr>
          <w:rFonts w:eastAsia="Times New Roman" w:cs="Times New Roman"/>
          <w:bCs/>
          <w:szCs w:val="28"/>
          <w:lang w:eastAsia="ru-RU"/>
        </w:rPr>
        <w:t>П</w:t>
      </w:r>
      <w:r w:rsidRPr="00EB71A1">
        <w:rPr>
          <w:rFonts w:eastAsia="Times New Roman" w:cs="Times New Roman"/>
          <w:bCs/>
          <w:szCs w:val="28"/>
          <w:lang w:eastAsia="ru-RU"/>
        </w:rPr>
        <w:t>.</w:t>
      </w:r>
      <w:r w:rsidR="00E32704">
        <w:rPr>
          <w:rFonts w:eastAsia="Times New Roman" w:cs="Times New Roman"/>
          <w:bCs/>
          <w:szCs w:val="28"/>
          <w:lang w:eastAsia="ru-RU"/>
        </w:rPr>
        <w:t>3</w:t>
      </w:r>
      <w:r w:rsidRPr="00EB71A1">
        <w:rPr>
          <w:rFonts w:eastAsia="Times New Roman" w:cs="Times New Roman"/>
          <w:bCs/>
          <w:szCs w:val="28"/>
          <w:lang w:eastAsia="ru-RU"/>
        </w:rPr>
        <w:t>)</w:t>
      </w:r>
    </w:p>
    <w:p w:rsidR="00E32704" w:rsidRPr="00E32704" w:rsidRDefault="00E32704" w:rsidP="00E3270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>для направления подготовки</w:t>
      </w:r>
    </w:p>
    <w:p w:rsidR="00E32704" w:rsidRPr="00E32704" w:rsidRDefault="00E32704" w:rsidP="00E3270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>20.03.01 «Техносферная безопасность»</w:t>
      </w:r>
      <w:r w:rsidRPr="00E32704">
        <w:rPr>
          <w:rFonts w:eastAsia="Times New Roman" w:cs="Times New Roman"/>
          <w:b/>
          <w:szCs w:val="28"/>
          <w:lang w:eastAsia="ru-RU"/>
        </w:rPr>
        <w:br/>
      </w:r>
      <w:r w:rsidRPr="00E32704">
        <w:rPr>
          <w:rFonts w:eastAsia="Times New Roman" w:cs="Times New Roman"/>
          <w:szCs w:val="28"/>
          <w:lang w:eastAsia="ru-RU"/>
        </w:rPr>
        <w:t xml:space="preserve">по профилю </w:t>
      </w:r>
    </w:p>
    <w:p w:rsidR="00E32704" w:rsidRPr="00E32704" w:rsidRDefault="00E32704" w:rsidP="00E3270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>«Безопасность технологических процессов и производств»</w:t>
      </w:r>
      <w:r w:rsidRPr="00E32704">
        <w:rPr>
          <w:rFonts w:eastAsia="Times New Roman" w:cs="Times New Roman"/>
          <w:szCs w:val="28"/>
          <w:lang w:eastAsia="ru-RU"/>
        </w:rPr>
        <w:br/>
        <w:t xml:space="preserve">   </w:t>
      </w:r>
    </w:p>
    <w:p w:rsidR="00E32704" w:rsidRPr="00E32704" w:rsidRDefault="00E32704" w:rsidP="00E3270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>форма  обучения - очная</w:t>
      </w:r>
    </w:p>
    <w:p w:rsidR="0017402B" w:rsidRPr="0017402B" w:rsidRDefault="0017402B" w:rsidP="0017402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B9506E" w:rsidRDefault="00DA3CF8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B7A56" w:rsidRDefault="00DB7A56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B7A56" w:rsidRDefault="00DB7A56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B7A56" w:rsidRDefault="00DB7A56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B7A56" w:rsidRDefault="00DB7A56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Санкт-Петербург</w:t>
      </w:r>
    </w:p>
    <w:p w:rsidR="00B9506E" w:rsidRDefault="00B9506E" w:rsidP="007351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="00EB71A1">
        <w:rPr>
          <w:rFonts w:eastAsia="Times New Roman" w:cs="Times New Roman"/>
          <w:szCs w:val="28"/>
          <w:lang w:eastAsia="ru-RU"/>
        </w:rPr>
        <w:t>201</w:t>
      </w:r>
      <w:r w:rsidR="00DB7A56">
        <w:rPr>
          <w:rFonts w:eastAsia="Times New Roman" w:cs="Times New Roman"/>
          <w:szCs w:val="28"/>
          <w:lang w:eastAsia="ru-RU"/>
        </w:rPr>
        <w:t>8</w:t>
      </w:r>
      <w:r w:rsidR="00DA3CF8" w:rsidRPr="00DA3CF8">
        <w:rPr>
          <w:rFonts w:eastAsia="Times New Roman" w:cs="Times New Roman"/>
          <w:szCs w:val="28"/>
          <w:lang w:eastAsia="ru-RU"/>
        </w:rPr>
        <w:br w:type="page"/>
      </w:r>
      <w:r w:rsidR="00735118" w:rsidRPr="00B9506E"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p w:rsidR="008D43F0" w:rsidRDefault="008D43F0" w:rsidP="007351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92495" cy="5787264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78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18" w:rsidRPr="00735118" w:rsidRDefault="00735118" w:rsidP="00735118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735118" w:rsidRPr="00735118" w:rsidSect="00550128">
          <w:type w:val="continuous"/>
          <w:pgSz w:w="11909" w:h="16834"/>
          <w:pgMar w:top="1440" w:right="852" w:bottom="720" w:left="1440" w:header="720" w:footer="720" w:gutter="0"/>
          <w:cols w:space="720" w:equalWidth="0">
            <w:col w:w="9617" w:space="2024"/>
          </w:cols>
          <w:noEndnote/>
        </w:sectPr>
      </w:pPr>
      <w:r w:rsidRPr="0073511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</w:p>
    <w:p w:rsidR="00DA3CF8" w:rsidRPr="00DA3CF8" w:rsidRDefault="00DA3CF8" w:rsidP="008D43F0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lastRenderedPageBreak/>
        <w:t>1. Вид практики, способы и формы ее проведения</w:t>
      </w:r>
    </w:p>
    <w:p w:rsidR="00DA3CF8" w:rsidRPr="00DA3CF8" w:rsidRDefault="00DA3CF8" w:rsidP="00DA3CF8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32704" w:rsidRPr="00E32704" w:rsidRDefault="00E32704" w:rsidP="00E327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 xml:space="preserve">Рабочая программа составлена в соответствии с ФГОС, утвержденным 21 марта 2016 г., приказ </w:t>
      </w:r>
      <w:proofErr w:type="spellStart"/>
      <w:r w:rsidRPr="00E32704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E32704">
        <w:rPr>
          <w:rFonts w:eastAsia="Times New Roman" w:cs="Times New Roman"/>
          <w:szCs w:val="28"/>
          <w:lang w:eastAsia="ru-RU"/>
        </w:rPr>
        <w:t xml:space="preserve"> РФ № 246 по направлению 20.03.01 Техносферная безопасность, профиль:   «Безопасность </w:t>
      </w:r>
      <w:proofErr w:type="gramStart"/>
      <w:r w:rsidRPr="00E32704">
        <w:rPr>
          <w:rFonts w:eastAsia="Times New Roman" w:cs="Times New Roman"/>
          <w:szCs w:val="28"/>
          <w:lang w:eastAsia="ru-RU"/>
        </w:rPr>
        <w:t>технологических</w:t>
      </w:r>
      <w:proofErr w:type="gramEnd"/>
    </w:p>
    <w:p w:rsidR="00E32704" w:rsidRPr="00E32704" w:rsidRDefault="00E32704" w:rsidP="00E327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32704">
        <w:rPr>
          <w:rFonts w:eastAsia="Times New Roman" w:cs="Times New Roman"/>
          <w:szCs w:val="28"/>
          <w:lang w:eastAsia="ru-RU"/>
        </w:rPr>
        <w:t>процессов и производств».</w:t>
      </w:r>
    </w:p>
    <w:p w:rsidR="00DA3CF8" w:rsidRPr="00DA3CF8" w:rsidRDefault="0017402B" w:rsidP="00E32704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</w:t>
      </w:r>
      <w:r w:rsidR="00DA3CF8" w:rsidRPr="0017402B">
        <w:rPr>
          <w:rFonts w:eastAsia="Times New Roman" w:cs="Times New Roman"/>
          <w:szCs w:val="28"/>
          <w:lang w:eastAsia="ru-RU"/>
        </w:rPr>
        <w:t>Вид практики</w:t>
      </w:r>
      <w:r w:rsidR="00DA3CF8" w:rsidRPr="00DA3CF8">
        <w:rPr>
          <w:rFonts w:eastAsia="Times New Roman" w:cs="Times New Roman"/>
          <w:szCs w:val="28"/>
          <w:lang w:eastAsia="ru-RU"/>
        </w:rPr>
        <w:t xml:space="preserve"> –</w:t>
      </w:r>
      <w:r w:rsidR="00B9506E">
        <w:rPr>
          <w:rFonts w:eastAsia="Times New Roman" w:cs="Times New Roman"/>
          <w:szCs w:val="28"/>
          <w:lang w:eastAsia="ru-RU"/>
        </w:rPr>
        <w:t xml:space="preserve"> «</w:t>
      </w:r>
      <w:r w:rsidR="007E17C2">
        <w:rPr>
          <w:rFonts w:eastAsia="Times New Roman" w:cs="Times New Roman"/>
          <w:szCs w:val="28"/>
          <w:lang w:eastAsia="ru-RU"/>
        </w:rPr>
        <w:t>Научно – исследовательская работа</w:t>
      </w:r>
      <w:r w:rsidR="00B9506E" w:rsidRPr="00B9506E">
        <w:rPr>
          <w:rFonts w:eastAsia="Times New Roman" w:cs="Times New Roman"/>
          <w:szCs w:val="28"/>
          <w:lang w:eastAsia="ru-RU"/>
        </w:rPr>
        <w:t>»</w:t>
      </w:r>
      <w:r w:rsidR="00DA3CF8" w:rsidRPr="00B9506E">
        <w:rPr>
          <w:rFonts w:eastAsia="Times New Roman" w:cs="Times New Roman"/>
          <w:szCs w:val="28"/>
          <w:lang w:eastAsia="ru-RU"/>
        </w:rPr>
        <w:t xml:space="preserve">, </w:t>
      </w:r>
      <w:r w:rsidR="00DA3CF8" w:rsidRPr="00DA3CF8">
        <w:rPr>
          <w:rFonts w:eastAsia="Times New Roman" w:cs="Times New Roman"/>
          <w:szCs w:val="28"/>
          <w:lang w:eastAsia="ru-RU"/>
        </w:rPr>
        <w:t xml:space="preserve">в соответствии с учебным планом подготовки </w:t>
      </w:r>
      <w:r w:rsidR="00DA3CF8" w:rsidRPr="00B9506E">
        <w:rPr>
          <w:rFonts w:eastAsia="Times New Roman" w:cs="Times New Roman"/>
          <w:szCs w:val="28"/>
          <w:lang w:eastAsia="ru-RU"/>
        </w:rPr>
        <w:t>бакалавра,</w:t>
      </w:r>
      <w:r w:rsidR="00DA3CF8" w:rsidRPr="00DA3CF8">
        <w:rPr>
          <w:rFonts w:eastAsia="Times New Roman" w:cs="Times New Roman"/>
          <w:szCs w:val="28"/>
          <w:lang w:eastAsia="ru-RU"/>
        </w:rPr>
        <w:t xml:space="preserve"> утвержденным </w:t>
      </w:r>
      <w:r w:rsidR="00E32704">
        <w:rPr>
          <w:rFonts w:eastAsia="Times New Roman" w:cs="Times New Roman"/>
          <w:szCs w:val="28"/>
          <w:lang w:eastAsia="ru-RU"/>
        </w:rPr>
        <w:t>26.05.2016</w:t>
      </w:r>
      <w:r w:rsidR="00E32704">
        <w:rPr>
          <w:rFonts w:eastAsia="Times New Roman" w:cs="Times New Roman"/>
          <w:szCs w:val="28"/>
          <w:lang w:eastAsia="ru-RU"/>
        </w:rPr>
        <w:tab/>
      </w:r>
      <w:r w:rsidR="00E32704" w:rsidRPr="00E32704">
        <w:rPr>
          <w:rFonts w:eastAsia="Times New Roman" w:cs="Times New Roman"/>
          <w:szCs w:val="28"/>
          <w:lang w:eastAsia="ru-RU"/>
        </w:rPr>
        <w:tab/>
      </w:r>
    </w:p>
    <w:p w:rsidR="0017402B" w:rsidRPr="007E17C2" w:rsidRDefault="00DA3CF8" w:rsidP="007E17C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7402B">
        <w:rPr>
          <w:rFonts w:eastAsia="Times New Roman" w:cs="Times New Roman"/>
          <w:szCs w:val="28"/>
          <w:lang w:eastAsia="ru-RU"/>
        </w:rPr>
        <w:t>Тип практики:</w:t>
      </w:r>
      <w:r w:rsidR="0017402B">
        <w:rPr>
          <w:rFonts w:eastAsia="Times New Roman" w:cs="Times New Roman"/>
          <w:szCs w:val="28"/>
          <w:lang w:eastAsia="ru-RU"/>
        </w:rPr>
        <w:t xml:space="preserve"> </w:t>
      </w:r>
      <w:r w:rsidR="007E17C2" w:rsidRPr="007E17C2">
        <w:rPr>
          <w:rFonts w:eastAsia="Times New Roman" w:cs="Times New Roman"/>
          <w:szCs w:val="28"/>
          <w:lang w:eastAsia="ru-RU"/>
        </w:rPr>
        <w:t>научно-исследовательская работа.</w:t>
      </w:r>
    </w:p>
    <w:p w:rsidR="00DA3CF8" w:rsidRDefault="00DA3CF8" w:rsidP="001519AA">
      <w:pPr>
        <w:spacing w:after="0" w:line="240" w:lineRule="auto"/>
        <w:ind w:firstLine="851"/>
        <w:jc w:val="both"/>
        <w:rPr>
          <w:rFonts w:eastAsia="Calibri" w:cs="Times New Roman"/>
          <w:b/>
          <w:bCs/>
          <w:i/>
          <w:sz w:val="20"/>
          <w:szCs w:val="28"/>
          <w:lang w:eastAsia="ru-RU"/>
        </w:rPr>
      </w:pPr>
      <w:r w:rsidRPr="0017402B">
        <w:rPr>
          <w:rFonts w:eastAsia="Times New Roman" w:cs="Times New Roman"/>
          <w:szCs w:val="28"/>
          <w:lang w:eastAsia="ru-RU"/>
        </w:rPr>
        <w:t>Способ проведения практики</w:t>
      </w:r>
      <w:r w:rsidRPr="00DA3CF8">
        <w:rPr>
          <w:rFonts w:eastAsia="Times New Roman" w:cs="Times New Roman"/>
          <w:szCs w:val="28"/>
          <w:lang w:eastAsia="ru-RU"/>
        </w:rPr>
        <w:t xml:space="preserve"> – </w:t>
      </w:r>
      <w:r w:rsidR="001519AA" w:rsidRPr="00B9506E">
        <w:rPr>
          <w:rFonts w:eastAsia="Times New Roman" w:cs="Times New Roman"/>
          <w:szCs w:val="28"/>
          <w:lang w:eastAsia="ru-RU"/>
        </w:rPr>
        <w:t>стационарно</w:t>
      </w:r>
      <w:r w:rsidR="00397DCA">
        <w:rPr>
          <w:rFonts w:eastAsia="Times New Roman" w:cs="Times New Roman"/>
          <w:szCs w:val="28"/>
          <w:lang w:eastAsia="ru-RU"/>
        </w:rPr>
        <w:t xml:space="preserve"> - </w:t>
      </w:r>
      <w:proofErr w:type="gramStart"/>
      <w:r w:rsidR="00397DCA">
        <w:rPr>
          <w:rFonts w:eastAsia="Times New Roman" w:cs="Times New Roman"/>
          <w:szCs w:val="28"/>
          <w:lang w:eastAsia="ru-RU"/>
        </w:rPr>
        <w:t>выездная</w:t>
      </w:r>
      <w:proofErr w:type="gramEnd"/>
      <w:r w:rsidR="001519AA" w:rsidRPr="00B9506E">
        <w:rPr>
          <w:rFonts w:eastAsia="Calibri" w:cs="Times New Roman"/>
          <w:b/>
          <w:bCs/>
          <w:i/>
          <w:sz w:val="20"/>
          <w:szCs w:val="28"/>
          <w:lang w:eastAsia="ru-RU"/>
        </w:rPr>
        <w:t xml:space="preserve">. </w:t>
      </w:r>
    </w:p>
    <w:p w:rsidR="007E17C2" w:rsidRPr="007E17C2" w:rsidRDefault="007E17C2" w:rsidP="007E17C2">
      <w:pPr>
        <w:spacing w:after="0" w:line="240" w:lineRule="auto"/>
        <w:ind w:firstLine="851"/>
        <w:jc w:val="both"/>
        <w:rPr>
          <w:rFonts w:eastAsia="Calibri" w:cs="Times New Roman"/>
          <w:bCs/>
          <w:szCs w:val="28"/>
          <w:lang w:eastAsia="ru-RU"/>
        </w:rPr>
      </w:pPr>
      <w:r w:rsidRPr="007E17C2">
        <w:rPr>
          <w:rFonts w:eastAsia="Calibri" w:cs="Times New Roman"/>
          <w:bCs/>
          <w:szCs w:val="28"/>
          <w:lang w:eastAsia="ru-RU"/>
        </w:rPr>
        <w:t>Практика проводится дискретно по периодам проведения практик.</w:t>
      </w:r>
    </w:p>
    <w:p w:rsidR="00DA3CF8" w:rsidRPr="001519AA" w:rsidRDefault="00DA3CF8" w:rsidP="0017402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7402B">
        <w:rPr>
          <w:rFonts w:eastAsia="Times New Roman" w:cs="Times New Roman"/>
          <w:szCs w:val="28"/>
          <w:lang w:eastAsia="ru-RU"/>
        </w:rPr>
        <w:t xml:space="preserve">Практика проводится в </w:t>
      </w:r>
      <w:r w:rsidR="007E17C2">
        <w:rPr>
          <w:rFonts w:eastAsia="Times New Roman" w:cs="Times New Roman"/>
          <w:szCs w:val="28"/>
          <w:lang w:eastAsia="ru-RU"/>
        </w:rPr>
        <w:t xml:space="preserve">форме Участия обучающегося в </w:t>
      </w:r>
      <w:r w:rsidR="007E17C2" w:rsidRPr="007E17C2">
        <w:rPr>
          <w:rFonts w:eastAsia="Times New Roman" w:cs="Times New Roman"/>
          <w:szCs w:val="28"/>
          <w:lang w:eastAsia="ru-RU"/>
        </w:rPr>
        <w:t>научно – исследовательской работе</w:t>
      </w:r>
      <w:r w:rsidR="007E17C2">
        <w:rPr>
          <w:rFonts w:eastAsia="Times New Roman" w:cs="Times New Roman"/>
          <w:szCs w:val="28"/>
          <w:lang w:eastAsia="ru-RU"/>
        </w:rPr>
        <w:t>.</w:t>
      </w:r>
      <w:r w:rsidR="0017402B">
        <w:rPr>
          <w:rFonts w:eastAsia="Times New Roman" w:cs="Times New Roman"/>
          <w:szCs w:val="28"/>
          <w:lang w:eastAsia="ru-RU"/>
        </w:rPr>
        <w:t xml:space="preserve"> </w:t>
      </w:r>
    </w:p>
    <w:p w:rsidR="007E17C2" w:rsidRPr="007E17C2" w:rsidRDefault="007E17C2" w:rsidP="007E17C2">
      <w:pPr>
        <w:tabs>
          <w:tab w:val="left" w:pos="159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17C2">
        <w:rPr>
          <w:rFonts w:eastAsia="Times New Roman" w:cs="Times New Roman"/>
          <w:szCs w:val="28"/>
          <w:lang w:eastAsia="ru-RU"/>
        </w:rPr>
        <w:t>Научно-исследовательская работа проводится в лабораториях</w:t>
      </w:r>
      <w:r>
        <w:rPr>
          <w:rFonts w:eastAsia="Times New Roman" w:cs="Times New Roman"/>
          <w:szCs w:val="28"/>
          <w:lang w:eastAsia="ru-RU"/>
        </w:rPr>
        <w:t>, центрах</w:t>
      </w:r>
      <w:r w:rsidRPr="007E17C2">
        <w:rPr>
          <w:rFonts w:eastAsia="Times New Roman" w:cs="Times New Roman"/>
          <w:szCs w:val="28"/>
          <w:lang w:eastAsia="ru-RU"/>
        </w:rPr>
        <w:t xml:space="preserve"> и компьютерных классах кафедры «</w:t>
      </w:r>
      <w:r>
        <w:rPr>
          <w:rFonts w:eastAsia="Times New Roman" w:cs="Times New Roman"/>
          <w:szCs w:val="28"/>
          <w:lang w:eastAsia="ru-RU"/>
        </w:rPr>
        <w:t>Техносферная и экологическая безопасность</w:t>
      </w:r>
      <w:r w:rsidRPr="007E17C2">
        <w:rPr>
          <w:rFonts w:eastAsia="Times New Roman" w:cs="Times New Roman"/>
          <w:szCs w:val="28"/>
          <w:lang w:eastAsia="ru-RU"/>
        </w:rPr>
        <w:t>», а также при необходимости в научно-исследовательских  организациях, научно-исследовательских подразделениях производственных предприятий и фирм, на базе научно-образовательных и инновационных центров, на предприятиях дорожной отрасли, расположенных на территории Санкт-Петербурга.</w:t>
      </w:r>
    </w:p>
    <w:p w:rsidR="00DA3CF8" w:rsidRPr="00B9506E" w:rsidRDefault="00AA492A" w:rsidP="00AA492A">
      <w:pPr>
        <w:tabs>
          <w:tab w:val="left" w:pos="159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DD439C" w:rsidRPr="00DD439C" w:rsidRDefault="00DD439C" w:rsidP="00DD439C">
      <w:pPr>
        <w:widowControl w:val="0"/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</w:t>
      </w:r>
      <w:r w:rsidRPr="00DD439C">
        <w:rPr>
          <w:rFonts w:eastAsia="Times New Roman" w:cs="Times New Roman"/>
          <w:b/>
          <w:szCs w:val="28"/>
          <w:lang w:eastAsia="ru-RU"/>
        </w:rPr>
        <w:t>Задачами</w:t>
      </w:r>
      <w:r w:rsidRPr="00DD439C">
        <w:rPr>
          <w:rFonts w:eastAsia="Times New Roman" w:cs="Times New Roman"/>
          <w:szCs w:val="28"/>
          <w:lang w:eastAsia="ru-RU"/>
        </w:rPr>
        <w:t xml:space="preserve"> проведения научно-исследовательской работы являются:</w:t>
      </w:r>
    </w:p>
    <w:p w:rsidR="00DD439C" w:rsidRPr="00DD439C" w:rsidRDefault="00DD439C" w:rsidP="00DD439C">
      <w:pPr>
        <w:widowControl w:val="0"/>
        <w:numPr>
          <w:ilvl w:val="0"/>
          <w:numId w:val="15"/>
        </w:numPr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формирование умений использовать современные технологии сбора информации, обработки и </w:t>
      </w:r>
      <w:proofErr w:type="gramStart"/>
      <w:r w:rsidRPr="00DD439C">
        <w:rPr>
          <w:rFonts w:eastAsia="Times New Roman" w:cs="Times New Roman"/>
          <w:szCs w:val="28"/>
          <w:lang w:eastAsia="ru-RU"/>
        </w:rPr>
        <w:t>интерпретации</w:t>
      </w:r>
      <w:proofErr w:type="gramEnd"/>
      <w:r w:rsidRPr="00DD439C">
        <w:rPr>
          <w:rFonts w:eastAsia="Times New Roman" w:cs="Times New Roman"/>
          <w:szCs w:val="28"/>
          <w:lang w:eastAsia="ru-RU"/>
        </w:rPr>
        <w:t xml:space="preserve"> полученных экспериментальных и эмпирических данных, владение  современными методами исследований;</w:t>
      </w:r>
    </w:p>
    <w:p w:rsidR="00DD439C" w:rsidRPr="00DD439C" w:rsidRDefault="00DD439C" w:rsidP="00DD439C">
      <w:pPr>
        <w:widowControl w:val="0"/>
        <w:numPr>
          <w:ilvl w:val="0"/>
          <w:numId w:val="15"/>
        </w:numPr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DD439C" w:rsidRPr="00DD439C" w:rsidRDefault="00DD439C" w:rsidP="00DD439C">
      <w:pPr>
        <w:widowControl w:val="0"/>
        <w:numPr>
          <w:ilvl w:val="0"/>
          <w:numId w:val="15"/>
        </w:numPr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самостоятельное формулирование и решение задач, возникающих в ходе научно-исследовательской работы, и требующих углубленных профессиональных знаний;</w:t>
      </w:r>
    </w:p>
    <w:p w:rsidR="00DD439C" w:rsidRPr="00DD439C" w:rsidRDefault="00DD439C" w:rsidP="00DD439C">
      <w:pPr>
        <w:widowControl w:val="0"/>
        <w:numPr>
          <w:ilvl w:val="0"/>
          <w:numId w:val="15"/>
        </w:numPr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решения.</w:t>
      </w:r>
    </w:p>
    <w:p w:rsidR="00DD439C" w:rsidRPr="00DD439C" w:rsidRDefault="00DD439C" w:rsidP="00DD439C">
      <w:pPr>
        <w:widowControl w:val="0"/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DD439C">
        <w:rPr>
          <w:rFonts w:eastAsia="Times New Roman" w:cs="Times New Roman"/>
          <w:szCs w:val="28"/>
          <w:lang w:eastAsia="ru-RU"/>
        </w:rPr>
        <w:t xml:space="preserve">Тематика научно-исследовательской работы определяется темой </w:t>
      </w:r>
      <w:r w:rsidR="00A269C5">
        <w:rPr>
          <w:rFonts w:eastAsia="Times New Roman" w:cs="Times New Roman"/>
          <w:szCs w:val="28"/>
          <w:lang w:eastAsia="ru-RU"/>
        </w:rPr>
        <w:t>бакалаврской работы</w:t>
      </w:r>
      <w:r w:rsidRPr="00DD439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D439C"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DD439C">
        <w:rPr>
          <w:rFonts w:eastAsia="Times New Roman" w:cs="Times New Roman"/>
          <w:szCs w:val="28"/>
          <w:lang w:eastAsia="ru-RU"/>
        </w:rPr>
        <w:t>.</w:t>
      </w:r>
    </w:p>
    <w:p w:rsidR="00DA3CF8" w:rsidRPr="00DA3CF8" w:rsidRDefault="00DA3CF8" w:rsidP="0017402B">
      <w:pPr>
        <w:widowControl w:val="0"/>
        <w:tabs>
          <w:tab w:val="num" w:pos="0"/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2E63B2" w:rsidRPr="002E63B2" w:rsidRDefault="00DA3CF8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В результате прохождения практики обучающийся должен:</w:t>
      </w:r>
      <w:r w:rsidR="002E63B2" w:rsidRPr="002E63B2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1D2CE5" w:rsidRPr="001D2CE5" w:rsidRDefault="001D2CE5" w:rsidP="001D2CE5">
      <w:pPr>
        <w:pStyle w:val="a6"/>
      </w:pPr>
      <w:r w:rsidRPr="001D2CE5">
        <w:lastRenderedPageBreak/>
        <w:t xml:space="preserve">      </w:t>
      </w:r>
    </w:p>
    <w:p w:rsidR="00DD439C" w:rsidRPr="00DD439C" w:rsidRDefault="00DD439C" w:rsidP="00DD439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Знать</w:t>
      </w:r>
      <w:r w:rsidRPr="00DD439C">
        <w:rPr>
          <w:rFonts w:eastAsia="Times New Roman" w:cs="Times New Roman"/>
          <w:szCs w:val="28"/>
          <w:lang w:eastAsia="ru-RU"/>
        </w:rPr>
        <w:t>: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методы исследования и проведения экспериментальных работ;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правила эксплуатации приборов и установок;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методы анализа и обработки экспериментальных данных;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физические и математические модели процессов и явлений, относящихся к исследуемому объекту;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требования к оформлению научно-технической документации;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порядок внедрения результатов научных исследований и разработок;</w:t>
      </w:r>
    </w:p>
    <w:p w:rsidR="00DD439C" w:rsidRPr="00DD439C" w:rsidRDefault="00DD439C" w:rsidP="00DD439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Уметь</w:t>
      </w:r>
      <w:r w:rsidRPr="00DD439C">
        <w:rPr>
          <w:rFonts w:eastAsia="Times New Roman" w:cs="Times New Roman"/>
          <w:szCs w:val="28"/>
          <w:lang w:eastAsia="ru-RU"/>
        </w:rPr>
        <w:t>: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выполнять теоретическое или экспериментальное исследование в рамках поставленных задач, включая математический (имитационный) эксперимент;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анализировать достоверность полученных результатов;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сравнивать результаты исследования объекта разработки с отечественными и зарубежными аналогами;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анализировать научную и практическую значимость проводимых исследований, а также технико-экономическую эффективность разработки; </w:t>
      </w:r>
    </w:p>
    <w:p w:rsidR="00DD439C" w:rsidRPr="00DD439C" w:rsidRDefault="00DD439C" w:rsidP="00DD439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Владеть</w:t>
      </w:r>
      <w:r w:rsidRPr="00DD439C">
        <w:rPr>
          <w:rFonts w:eastAsia="Times New Roman" w:cs="Times New Roman"/>
          <w:szCs w:val="28"/>
          <w:lang w:eastAsia="ru-RU"/>
        </w:rPr>
        <w:t>: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умением формулировать цели и задачи научного исследования;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принципами выбора и обоснования методик исследования;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навыками оформления результатов научных исследований (оформление отчёта, написание научных статей, тезисов докладов); </w:t>
      </w:r>
    </w:p>
    <w:p w:rsidR="00DD439C" w:rsidRPr="00DD439C" w:rsidRDefault="00DD439C" w:rsidP="00DD439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навыками работы на экспериментальных установках, приборах и стендах.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A3CF8">
        <w:rPr>
          <w:rFonts w:eastAsia="Times New Roman" w:cs="Times New Roman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</w:t>
      </w:r>
      <w:r w:rsidR="002E63B2">
        <w:rPr>
          <w:rFonts w:eastAsia="Times New Roman" w:cs="Times New Roman"/>
          <w:szCs w:val="28"/>
          <w:lang w:eastAsia="ru-RU"/>
        </w:rPr>
        <w:t>.</w:t>
      </w:r>
      <w:r w:rsidR="002E63B2" w:rsidRPr="00DA3CF8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DD439C" w:rsidRDefault="00E0280A" w:rsidP="002E63B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DD439C" w:rsidRPr="00DD439C" w:rsidRDefault="00DD439C" w:rsidP="00DD439C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DD439C">
        <w:rPr>
          <w:rFonts w:eastAsia="Times New Roman" w:cs="Times New Roman"/>
          <w:szCs w:val="28"/>
          <w:lang w:eastAsia="ru-RU"/>
        </w:rPr>
        <w:t xml:space="preserve">Прохождение практики направлено на формирование </w:t>
      </w:r>
      <w:proofErr w:type="gramStart"/>
      <w:r w:rsidRPr="00DD439C">
        <w:rPr>
          <w:rFonts w:eastAsia="Times New Roman" w:cs="Times New Roman"/>
          <w:szCs w:val="28"/>
          <w:lang w:eastAsia="ru-RU"/>
        </w:rPr>
        <w:t>следующих</w:t>
      </w:r>
      <w:proofErr w:type="gramEnd"/>
    </w:p>
    <w:p w:rsidR="00DD439C" w:rsidRDefault="00C14CFD" w:rsidP="00DD439C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профессиональных </w:t>
      </w:r>
      <w:r w:rsidR="00DD439C">
        <w:rPr>
          <w:rFonts w:eastAsia="Times New Roman" w:cs="Times New Roman"/>
          <w:bCs/>
          <w:szCs w:val="28"/>
          <w:lang w:eastAsia="ru-RU"/>
        </w:rPr>
        <w:t>компетенций</w:t>
      </w:r>
      <w:r>
        <w:rPr>
          <w:rFonts w:eastAsia="Times New Roman" w:cs="Times New Roman"/>
          <w:bCs/>
          <w:szCs w:val="28"/>
          <w:lang w:eastAsia="ru-RU"/>
        </w:rPr>
        <w:t xml:space="preserve"> (ПК)</w:t>
      </w:r>
      <w:r w:rsidR="000432B3">
        <w:rPr>
          <w:rFonts w:eastAsia="Times New Roman" w:cs="Times New Roman"/>
          <w:bCs/>
          <w:szCs w:val="28"/>
          <w:lang w:eastAsia="ru-RU"/>
        </w:rPr>
        <w:t>:</w:t>
      </w:r>
    </w:p>
    <w:p w:rsidR="002E63B2" w:rsidRDefault="00170236" w:rsidP="00C14CFD">
      <w:pPr>
        <w:spacing w:after="0" w:line="240" w:lineRule="auto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t xml:space="preserve">      </w:t>
      </w:r>
    </w:p>
    <w:p w:rsidR="00C14CFD" w:rsidRDefault="00C14CFD" w:rsidP="00C14CFD">
      <w:pPr>
        <w:spacing w:after="0" w:line="240" w:lineRule="auto"/>
        <w:ind w:hanging="567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628629" cy="29948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03" cy="29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Pr="000432B3" w:rsidRDefault="00DD439C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</w:p>
    <w:p w:rsidR="00060F60" w:rsidRPr="00060F60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060F60">
        <w:rPr>
          <w:rFonts w:eastAsia="Times New Roman" w:cs="Times New Roman"/>
          <w:bCs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060F60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060F60">
        <w:rPr>
          <w:rFonts w:eastAsia="Times New Roman" w:cs="Times New Roman"/>
          <w:bCs/>
          <w:szCs w:val="28"/>
          <w:lang w:eastAsia="ru-RU"/>
        </w:rPr>
        <w:t>, освоивших данную дисциплину, приведена в п. 2.1 ОПОП.</w:t>
      </w:r>
    </w:p>
    <w:p w:rsidR="00060F60" w:rsidRPr="00060F60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060F60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       </w:t>
      </w:r>
      <w:r w:rsidRPr="00060F60">
        <w:rPr>
          <w:rFonts w:eastAsia="Times New Roman" w:cs="Times New Roman"/>
          <w:bCs/>
          <w:szCs w:val="28"/>
          <w:lang w:eastAsia="ru-RU"/>
        </w:rPr>
        <w:t xml:space="preserve"> Объекты профессиональной деятельности </w:t>
      </w:r>
      <w:proofErr w:type="gramStart"/>
      <w:r w:rsidRPr="00060F60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060F60">
        <w:rPr>
          <w:rFonts w:eastAsia="Times New Roman" w:cs="Times New Roman"/>
          <w:bCs/>
          <w:szCs w:val="28"/>
          <w:lang w:eastAsia="ru-RU"/>
        </w:rPr>
        <w:t>, освоивших данную дисциплину, приведены в п. 2.2 ОПОП.</w:t>
      </w:r>
    </w:p>
    <w:p w:rsidR="00DA3CF8" w:rsidRPr="00DA3CF8" w:rsidRDefault="00DA3CF8" w:rsidP="00060F60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432B3" w:rsidRPr="000432B3" w:rsidRDefault="000432B3" w:rsidP="000432B3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0432B3">
        <w:rPr>
          <w:rFonts w:eastAsia="Times New Roman" w:cs="Times New Roman"/>
          <w:szCs w:val="28"/>
          <w:lang w:eastAsia="ru-RU"/>
        </w:rPr>
        <w:t>Научно-исследовательская работа (Б</w:t>
      </w:r>
      <w:proofErr w:type="gramStart"/>
      <w:r w:rsidRPr="000432B3">
        <w:rPr>
          <w:rFonts w:eastAsia="Times New Roman" w:cs="Times New Roman"/>
          <w:szCs w:val="28"/>
          <w:lang w:eastAsia="ru-RU"/>
        </w:rPr>
        <w:t>2</w:t>
      </w:r>
      <w:proofErr w:type="gramEnd"/>
      <w:r w:rsidRPr="000432B3">
        <w:rPr>
          <w:rFonts w:eastAsia="Times New Roman" w:cs="Times New Roman"/>
          <w:szCs w:val="28"/>
          <w:lang w:eastAsia="ru-RU"/>
        </w:rPr>
        <w:t>.</w:t>
      </w:r>
      <w:r w:rsidR="00C14CFD">
        <w:rPr>
          <w:rFonts w:eastAsia="Times New Roman" w:cs="Times New Roman"/>
          <w:szCs w:val="28"/>
          <w:lang w:eastAsia="ru-RU"/>
        </w:rPr>
        <w:t>П</w:t>
      </w:r>
      <w:r w:rsidRPr="000432B3">
        <w:rPr>
          <w:rFonts w:eastAsia="Times New Roman" w:cs="Times New Roman"/>
          <w:szCs w:val="28"/>
          <w:lang w:eastAsia="ru-RU"/>
        </w:rPr>
        <w:t>.</w:t>
      </w:r>
      <w:r w:rsidR="00C14CFD">
        <w:rPr>
          <w:rFonts w:eastAsia="Times New Roman" w:cs="Times New Roman"/>
          <w:szCs w:val="28"/>
          <w:lang w:eastAsia="ru-RU"/>
        </w:rPr>
        <w:t>3</w:t>
      </w:r>
      <w:r w:rsidRPr="000432B3">
        <w:rPr>
          <w:rFonts w:eastAsia="Times New Roman" w:cs="Times New Roman"/>
          <w:szCs w:val="28"/>
          <w:lang w:eastAsia="ru-RU"/>
        </w:rPr>
        <w:t>) относится к Блоку 2 «Практики»  и является обязательной.</w:t>
      </w:r>
    </w:p>
    <w:p w:rsidR="00DA3CF8" w:rsidRPr="00DA3CF8" w:rsidRDefault="00DA3CF8" w:rsidP="000432B3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</w:p>
    <w:p w:rsidR="00060F60" w:rsidRPr="001B4E16" w:rsidRDefault="00DA3CF8" w:rsidP="001B4E1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4. Объем практики и ее продолжительность</w:t>
      </w:r>
    </w:p>
    <w:p w:rsidR="00C14CFD" w:rsidRDefault="00307AD9" w:rsidP="00C14CF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307AD9">
        <w:rPr>
          <w:rFonts w:eastAsia="Times New Roman" w:cs="Times New Roman"/>
          <w:szCs w:val="28"/>
          <w:lang w:eastAsia="ru-RU"/>
        </w:rPr>
        <w:t xml:space="preserve">Научно-исследовательская работа студентов </w:t>
      </w:r>
      <w:r w:rsidR="00C14CFD" w:rsidRPr="00C14CFD">
        <w:rPr>
          <w:rFonts w:eastAsia="Times New Roman" w:cs="Times New Roman"/>
          <w:szCs w:val="28"/>
          <w:lang w:eastAsia="ru-RU"/>
        </w:rPr>
        <w:t xml:space="preserve">проводится после окончания 8 семестра в весенний период. 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1356"/>
        <w:gridCol w:w="1370"/>
      </w:tblGrid>
      <w:tr w:rsidR="00C14CFD" w:rsidRPr="00F667BF" w:rsidTr="007C2535">
        <w:trPr>
          <w:jc w:val="center"/>
        </w:trPr>
        <w:tc>
          <w:tcPr>
            <w:tcW w:w="4847" w:type="dxa"/>
            <w:vMerge w:val="restart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Всего часов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Семестр</w:t>
            </w:r>
          </w:p>
        </w:tc>
      </w:tr>
      <w:tr w:rsidR="00C14CFD" w:rsidRPr="00F667BF" w:rsidTr="007C2535">
        <w:trPr>
          <w:trHeight w:val="287"/>
          <w:jc w:val="center"/>
        </w:trPr>
        <w:tc>
          <w:tcPr>
            <w:tcW w:w="4847" w:type="dxa"/>
            <w:vMerge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ind w:firstLine="8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C14CFD" w:rsidRPr="00F667BF" w:rsidTr="007C2535">
        <w:trPr>
          <w:trHeight w:val="373"/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ind w:firstLine="8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Производственная деятельность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F667B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F667B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F667B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F667B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Общая трудоемкость: час / з. е.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108/3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033D9">
              <w:rPr>
                <w:rFonts w:eastAsia="Times New Roman" w:cs="Times New Roman"/>
                <w:szCs w:val="28"/>
                <w:lang w:eastAsia="ru-RU"/>
              </w:rPr>
              <w:t>108/3</w:t>
            </w:r>
          </w:p>
        </w:tc>
      </w:tr>
      <w:tr w:rsidR="00C14CFD" w:rsidRPr="00F667BF" w:rsidTr="007C2535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7BF">
              <w:rPr>
                <w:rFonts w:eastAsia="Times New Roman" w:cs="Times New Roman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356" w:type="dxa"/>
            <w:shd w:val="clear" w:color="auto" w:fill="auto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2</w:t>
            </w:r>
          </w:p>
        </w:tc>
        <w:tc>
          <w:tcPr>
            <w:tcW w:w="1370" w:type="dxa"/>
          </w:tcPr>
          <w:p w:rsidR="00C14CFD" w:rsidRPr="00F667BF" w:rsidRDefault="00C14CFD" w:rsidP="007C25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2</w:t>
            </w:r>
          </w:p>
        </w:tc>
      </w:tr>
    </w:tbl>
    <w:p w:rsidR="00DA3CF8" w:rsidRPr="00DA3CF8" w:rsidRDefault="00DA3CF8" w:rsidP="00C14CF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szCs w:val="28"/>
          <w:lang w:eastAsia="ru-RU"/>
        </w:rPr>
        <w:t xml:space="preserve">5. Содержание практики </w:t>
      </w:r>
    </w:p>
    <w:p w:rsidR="00CE4ACC" w:rsidRDefault="00CE4ACC" w:rsidP="00D16B0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E4ACC" w:rsidRDefault="00CE4ACC" w:rsidP="00D16B0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E4ACC" w:rsidRDefault="00CE4ACC" w:rsidP="00CE4ACC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 w:rsidRPr="00CE4ACC">
        <w:rPr>
          <w:rFonts w:eastAsia="Calibri" w:cs="Times New Roman"/>
          <w:i/>
          <w:szCs w:val="28"/>
          <w:lang w:eastAsia="ru-RU"/>
        </w:rPr>
        <w:lastRenderedPageBreak/>
        <w:t xml:space="preserve">Первая неделя: </w:t>
      </w:r>
      <w:r w:rsidRPr="00CE4ACC">
        <w:rPr>
          <w:rFonts w:eastAsia="Calibri" w:cs="Times New Roman"/>
          <w:szCs w:val="28"/>
          <w:lang w:eastAsia="ru-RU"/>
        </w:rPr>
        <w:t>прохождение вводного и первичного инструктажа по охране труда</w:t>
      </w:r>
      <w:r>
        <w:rPr>
          <w:rFonts w:eastAsia="Calibri" w:cs="Times New Roman"/>
          <w:i/>
          <w:szCs w:val="28"/>
          <w:lang w:eastAsia="ru-RU"/>
        </w:rPr>
        <w:t>,</w:t>
      </w:r>
      <w:r w:rsidRPr="00CE4ACC">
        <w:rPr>
          <w:rFonts w:eastAsia="Calibri" w:cs="Times New Roman"/>
          <w:i/>
          <w:szCs w:val="28"/>
          <w:lang w:eastAsia="ru-RU"/>
        </w:rPr>
        <w:t xml:space="preserve"> </w:t>
      </w:r>
      <w:r w:rsidRPr="00CE4ACC">
        <w:rPr>
          <w:rFonts w:eastAsia="Calibri" w:cs="Times New Roman"/>
          <w:szCs w:val="28"/>
          <w:lang w:eastAsia="ru-RU"/>
        </w:rPr>
        <w:t>знакомство со структурой предприятия и изучение локальных нормативных актов, подбор литературы по теме задания, анализ и выбор мет</w:t>
      </w:r>
      <w:r w:rsidR="00957FB1">
        <w:rPr>
          <w:rFonts w:eastAsia="Calibri" w:cs="Times New Roman"/>
          <w:szCs w:val="28"/>
          <w:lang w:eastAsia="ru-RU"/>
        </w:rPr>
        <w:t>одов решения поставленных задач, изучение</w:t>
      </w:r>
      <w:r w:rsidR="00957FB1" w:rsidRPr="00957FB1">
        <w:rPr>
          <w:rFonts w:eastAsia="Calibri" w:cs="Times New Roman"/>
          <w:szCs w:val="28"/>
          <w:lang w:eastAsia="ru-RU"/>
        </w:rPr>
        <w:t xml:space="preserve"> методов исследования и проведения экспериментальных работ</w:t>
      </w:r>
      <w:r w:rsidR="00957FB1">
        <w:rPr>
          <w:rFonts w:eastAsia="Calibri" w:cs="Times New Roman"/>
          <w:szCs w:val="28"/>
          <w:lang w:eastAsia="ru-RU"/>
        </w:rPr>
        <w:t>,</w:t>
      </w:r>
      <w:r w:rsidR="00957FB1" w:rsidRPr="00957FB1">
        <w:rPr>
          <w:rFonts w:eastAsia="Calibri" w:cs="Times New Roman"/>
          <w:szCs w:val="28"/>
          <w:lang w:eastAsia="ru-RU"/>
        </w:rPr>
        <w:t xml:space="preserve"> правила эксплуатации исследовательского оборудования</w:t>
      </w:r>
      <w:r w:rsidR="00957FB1">
        <w:rPr>
          <w:rFonts w:eastAsia="Calibri" w:cs="Times New Roman"/>
          <w:szCs w:val="28"/>
          <w:lang w:eastAsia="ru-RU"/>
        </w:rPr>
        <w:t>.</w:t>
      </w:r>
    </w:p>
    <w:p w:rsidR="00F46EB9" w:rsidRPr="00F46EB9" w:rsidRDefault="0090671F" w:rsidP="00957FB1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 w:rsidRPr="0090671F">
        <w:rPr>
          <w:rFonts w:eastAsia="Calibri" w:cs="Times New Roman"/>
          <w:i/>
          <w:szCs w:val="28"/>
          <w:lang w:eastAsia="ru-RU"/>
        </w:rPr>
        <w:t>Вторая неделя</w:t>
      </w:r>
      <w:r w:rsidR="00957FB1">
        <w:rPr>
          <w:rFonts w:eastAsia="Calibri" w:cs="Times New Roman"/>
          <w:i/>
          <w:szCs w:val="28"/>
          <w:lang w:eastAsia="ru-RU"/>
        </w:rPr>
        <w:t>:</w:t>
      </w:r>
      <w:r>
        <w:rPr>
          <w:rFonts w:eastAsia="Calibri" w:cs="Times New Roman"/>
          <w:i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о</w:t>
      </w:r>
      <w:r w:rsidR="00957FB1">
        <w:rPr>
          <w:rFonts w:eastAsia="Calibri" w:cs="Times New Roman"/>
          <w:szCs w:val="28"/>
          <w:lang w:eastAsia="ru-RU"/>
        </w:rPr>
        <w:t>бзор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0671F">
        <w:rPr>
          <w:rFonts w:eastAsia="Calibri" w:cs="Times New Roman"/>
          <w:szCs w:val="28"/>
          <w:lang w:eastAsia="ru-RU"/>
        </w:rPr>
        <w:t>методов анализа и обработки экспериментальных данных; физических и математических моделей процессов и явлений, от</w:t>
      </w:r>
      <w:r>
        <w:rPr>
          <w:rFonts w:eastAsia="Calibri" w:cs="Times New Roman"/>
          <w:szCs w:val="28"/>
          <w:lang w:eastAsia="ru-RU"/>
        </w:rPr>
        <w:t>нося</w:t>
      </w:r>
      <w:r w:rsidRPr="0090671F">
        <w:rPr>
          <w:rFonts w:eastAsia="Calibri" w:cs="Times New Roman"/>
          <w:szCs w:val="28"/>
          <w:lang w:eastAsia="ru-RU"/>
        </w:rPr>
        <w:t>щихся к иссл</w:t>
      </w:r>
      <w:r w:rsidR="00957FB1">
        <w:rPr>
          <w:rFonts w:eastAsia="Calibri" w:cs="Times New Roman"/>
          <w:szCs w:val="28"/>
          <w:lang w:eastAsia="ru-RU"/>
        </w:rPr>
        <w:t>едуемому объекту,</w:t>
      </w:r>
      <w:r w:rsidR="00957FB1" w:rsidRPr="00957FB1">
        <w:rPr>
          <w:rFonts w:eastAsia="Calibri" w:cs="Times New Roman"/>
          <w:szCs w:val="28"/>
          <w:lang w:eastAsia="ru-RU"/>
        </w:rPr>
        <w:t xml:space="preserve"> </w:t>
      </w:r>
      <w:r w:rsidR="00957FB1">
        <w:rPr>
          <w:rFonts w:eastAsia="Calibri" w:cs="Times New Roman"/>
          <w:szCs w:val="28"/>
          <w:lang w:eastAsia="ru-RU"/>
        </w:rPr>
        <w:t>выбор в</w:t>
      </w:r>
      <w:r w:rsidR="00957FB1" w:rsidRPr="00957FB1">
        <w:rPr>
          <w:rFonts w:eastAsia="Calibri" w:cs="Times New Roman"/>
          <w:szCs w:val="28"/>
          <w:lang w:eastAsia="ru-RU"/>
        </w:rPr>
        <w:t>а</w:t>
      </w:r>
      <w:r w:rsidR="00957FB1">
        <w:rPr>
          <w:rFonts w:eastAsia="Calibri" w:cs="Times New Roman"/>
          <w:szCs w:val="28"/>
          <w:lang w:eastAsia="ru-RU"/>
        </w:rPr>
        <w:t>риантов</w:t>
      </w:r>
      <w:r w:rsidR="00957FB1" w:rsidRPr="00957FB1">
        <w:rPr>
          <w:rFonts w:eastAsia="Calibri" w:cs="Times New Roman"/>
          <w:szCs w:val="28"/>
          <w:lang w:eastAsia="ru-RU"/>
        </w:rPr>
        <w:t xml:space="preserve"> реализации цели выпускной квалификационной работы, анализ и выбор методов решения поставленных задач</w:t>
      </w:r>
      <w:r w:rsidR="00957FB1">
        <w:rPr>
          <w:rFonts w:eastAsia="Calibri" w:cs="Times New Roman"/>
          <w:szCs w:val="28"/>
          <w:lang w:eastAsia="ru-RU"/>
        </w:rPr>
        <w:t>,</w:t>
      </w:r>
      <w:r w:rsidR="00957FB1" w:rsidRPr="00957FB1">
        <w:rPr>
          <w:rFonts w:eastAsia="Calibri" w:cs="Times New Roman"/>
          <w:szCs w:val="28"/>
          <w:lang w:eastAsia="ru-RU"/>
        </w:rPr>
        <w:t xml:space="preserve"> </w:t>
      </w:r>
      <w:r w:rsidR="00957FB1">
        <w:rPr>
          <w:rFonts w:eastAsia="Calibri" w:cs="Times New Roman"/>
          <w:szCs w:val="28"/>
          <w:lang w:eastAsia="ru-RU"/>
        </w:rPr>
        <w:t>составление отчета по практике</w:t>
      </w:r>
      <w:r w:rsidR="00957FB1" w:rsidRPr="00957FB1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 xml:space="preserve">     </w:t>
      </w:r>
      <w:r w:rsidR="00F46EB9">
        <w:rPr>
          <w:rFonts w:eastAsia="Calibri" w:cs="Times New Roman"/>
          <w:i/>
          <w:szCs w:val="28"/>
          <w:lang w:eastAsia="ru-RU"/>
        </w:rPr>
        <w:t xml:space="preserve">           </w:t>
      </w:r>
    </w:p>
    <w:p w:rsidR="00CE4ACC" w:rsidRDefault="00CE4ACC" w:rsidP="00F46EB9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6. Ф</w:t>
      </w:r>
      <w:r w:rsidRPr="00DA3CF8">
        <w:rPr>
          <w:rFonts w:eastAsia="Times New Roman" w:cs="Times New Roman"/>
          <w:b/>
          <w:szCs w:val="28"/>
          <w:lang w:eastAsia="ru-RU"/>
        </w:rPr>
        <w:t>ормы отчетности</w:t>
      </w:r>
    </w:p>
    <w:p w:rsidR="00D16B07" w:rsidRPr="00DA3CF8" w:rsidRDefault="00D16B07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DA3CF8" w:rsidRPr="00DA3CF8" w:rsidRDefault="00DA3CF8" w:rsidP="00ED4ED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DA3CF8" w:rsidRPr="00DA3CF8" w:rsidRDefault="00DA3CF8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DA3CF8">
        <w:rPr>
          <w:rFonts w:eastAsia="Times New Roman" w:cs="Times New Roman"/>
          <w:bCs/>
          <w:szCs w:val="28"/>
          <w:lang w:eastAsia="ru-RU"/>
        </w:rPr>
        <w:t xml:space="preserve">После прибытия на предприятие и </w:t>
      </w:r>
      <w:r w:rsidRPr="00DA3CF8">
        <w:rPr>
          <w:rFonts w:eastAsia="Times New Roman" w:cs="Times New Roman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DA3CF8">
        <w:rPr>
          <w:rFonts w:eastAsia="Times New Roman" w:cs="Times New Roman"/>
          <w:bCs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</w:t>
      </w:r>
      <w:proofErr w:type="gramEnd"/>
      <w:r w:rsidRPr="00DA3CF8">
        <w:rPr>
          <w:rFonts w:eastAsia="Times New Roman" w:cs="Times New Roman"/>
          <w:bCs/>
          <w:szCs w:val="28"/>
          <w:lang w:eastAsia="ru-RU"/>
        </w:rPr>
        <w:t xml:space="preserve"> После завершения практики, предприятие</w:t>
      </w:r>
      <w:r w:rsidRPr="00DA3CF8">
        <w:rPr>
          <w:rFonts w:eastAsia="Times New Roman" w:cs="Times New Roman"/>
          <w:szCs w:val="28"/>
          <w:lang w:eastAsia="ru-RU"/>
        </w:rPr>
        <w:t xml:space="preserve"> ставит отметку об убытии с практики в направлении на практику</w:t>
      </w:r>
      <w:r w:rsidR="00CE4ACC">
        <w:rPr>
          <w:rFonts w:eastAsia="Times New Roman" w:cs="Times New Roman"/>
          <w:strike/>
          <w:szCs w:val="28"/>
          <w:lang w:eastAsia="ru-RU"/>
        </w:rPr>
        <w:t>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Направление на практику</w:t>
      </w:r>
      <w:r w:rsidRPr="00DA3CF8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 </w:t>
      </w:r>
      <w:r w:rsidRPr="00DA3CF8">
        <w:rPr>
          <w:rFonts w:eastAsia="Times New Roman" w:cs="Times New Roman"/>
          <w:bCs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DA0008" w:rsidRDefault="00DA0008" w:rsidP="00957FB1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7. Фонд оценочных сре</w:t>
      </w:r>
      <w:proofErr w:type="gramStart"/>
      <w:r w:rsidRPr="00DA3CF8">
        <w:rPr>
          <w:rFonts w:eastAsia="Times New Roman" w:cs="Times New Roman"/>
          <w:b/>
          <w:bCs/>
          <w:szCs w:val="28"/>
          <w:lang w:eastAsia="ru-RU"/>
        </w:rPr>
        <w:t>дств дл</w:t>
      </w:r>
      <w:proofErr w:type="gramEnd"/>
      <w:r w:rsidRPr="00DA3CF8">
        <w:rPr>
          <w:rFonts w:eastAsia="Times New Roman" w:cs="Times New Roman"/>
          <w:b/>
          <w:bCs/>
          <w:szCs w:val="28"/>
          <w:lang w:eastAsia="ru-RU"/>
        </w:rPr>
        <w:t>я проведения промежуточной аттестации обучающихся по практике</w:t>
      </w:r>
    </w:p>
    <w:p w:rsidR="00DA3CF8" w:rsidRPr="00DA3CF8" w:rsidRDefault="00DA3CF8" w:rsidP="00DA3CF8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072495" w:rsidRPr="00072495" w:rsidRDefault="00072495" w:rsidP="0015461D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D4ED2" w:rsidRPr="00072495" w:rsidRDefault="00ED4ED2" w:rsidP="00ED4ED2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DB7A56" w:rsidRPr="00DB7A56" w:rsidRDefault="00ED4ED2" w:rsidP="00DB7A56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</w:t>
      </w:r>
      <w:r w:rsidR="00DB7A56" w:rsidRPr="00DB7A56">
        <w:rPr>
          <w:rFonts w:eastAsia="Calibri" w:cs="Times New Roman"/>
          <w:szCs w:val="28"/>
        </w:rPr>
        <w:t>1. Производственная безопасность : учеб</w:t>
      </w:r>
      <w:proofErr w:type="gramStart"/>
      <w:r w:rsidR="00DB7A56" w:rsidRPr="00DB7A56">
        <w:rPr>
          <w:rFonts w:eastAsia="Calibri" w:cs="Times New Roman"/>
          <w:szCs w:val="28"/>
        </w:rPr>
        <w:t>.</w:t>
      </w:r>
      <w:proofErr w:type="gramEnd"/>
      <w:r w:rsidR="00DB7A56" w:rsidRPr="00DB7A56">
        <w:rPr>
          <w:rFonts w:eastAsia="Calibri" w:cs="Times New Roman"/>
          <w:szCs w:val="28"/>
        </w:rPr>
        <w:t xml:space="preserve"> </w:t>
      </w:r>
      <w:proofErr w:type="gramStart"/>
      <w:r w:rsidR="00DB7A56" w:rsidRPr="00DB7A56">
        <w:rPr>
          <w:rFonts w:eastAsia="Calibri" w:cs="Times New Roman"/>
          <w:szCs w:val="28"/>
        </w:rPr>
        <w:t>п</w:t>
      </w:r>
      <w:proofErr w:type="gramEnd"/>
      <w:r w:rsidR="00DB7A56" w:rsidRPr="00DB7A56">
        <w:rPr>
          <w:rFonts w:eastAsia="Calibri" w:cs="Times New Roman"/>
          <w:szCs w:val="28"/>
        </w:rPr>
        <w:t>особие / Т. С. Титова [и др.]. - СПб</w:t>
      </w:r>
      <w:proofErr w:type="gramStart"/>
      <w:r w:rsidR="00DB7A56" w:rsidRPr="00DB7A56">
        <w:rPr>
          <w:rFonts w:eastAsia="Calibri" w:cs="Times New Roman"/>
          <w:szCs w:val="28"/>
        </w:rPr>
        <w:t xml:space="preserve">. : </w:t>
      </w:r>
      <w:proofErr w:type="gramEnd"/>
      <w:r w:rsidR="00DB7A56" w:rsidRPr="00DB7A56">
        <w:rPr>
          <w:rFonts w:eastAsia="Calibri" w:cs="Times New Roman"/>
          <w:szCs w:val="28"/>
        </w:rPr>
        <w:t>ПГУПС, 2010. - 317 с. 99 экз.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2. Производственная безопасность: методические указания для студентов, обучающихся по специальности "Безопасность технологических процессов и </w:t>
      </w:r>
      <w:r w:rsidRPr="00DB7A56">
        <w:rPr>
          <w:rFonts w:eastAsia="Calibri" w:cs="Times New Roman"/>
          <w:szCs w:val="28"/>
        </w:rPr>
        <w:lastRenderedPageBreak/>
        <w:t>производств" /</w:t>
      </w:r>
      <w:proofErr w:type="gramStart"/>
      <w:r w:rsidRPr="00DB7A56">
        <w:rPr>
          <w:rFonts w:eastAsia="Calibri" w:cs="Times New Roman"/>
          <w:szCs w:val="28"/>
        </w:rPr>
        <w:t xml:space="preserve"> ,</w:t>
      </w:r>
      <w:proofErr w:type="gramEnd"/>
      <w:r w:rsidRPr="00DB7A56">
        <w:rPr>
          <w:rFonts w:eastAsia="Calibri" w:cs="Times New Roman"/>
          <w:szCs w:val="28"/>
        </w:rPr>
        <w:t xml:space="preserve"> ФГБОУ ВО ПГУПС, каф. "</w:t>
      </w:r>
      <w:proofErr w:type="spellStart"/>
      <w:r w:rsidRPr="00DB7A56">
        <w:rPr>
          <w:rFonts w:eastAsia="Calibri" w:cs="Times New Roman"/>
          <w:szCs w:val="28"/>
        </w:rPr>
        <w:t>Техносфер</w:t>
      </w:r>
      <w:proofErr w:type="spellEnd"/>
      <w:r w:rsidRPr="00DB7A56">
        <w:rPr>
          <w:rFonts w:eastAsia="Calibri" w:cs="Times New Roman"/>
          <w:szCs w:val="28"/>
        </w:rPr>
        <w:t xml:space="preserve">. и эколог. безопасность" ; сост. Ю. Н. </w:t>
      </w:r>
      <w:proofErr w:type="spellStart"/>
      <w:r w:rsidRPr="00DB7A56">
        <w:rPr>
          <w:rFonts w:eastAsia="Calibri" w:cs="Times New Roman"/>
          <w:szCs w:val="28"/>
        </w:rPr>
        <w:t>Канонин</w:t>
      </w:r>
      <w:proofErr w:type="spellEnd"/>
      <w:r w:rsidRPr="00DB7A56">
        <w:rPr>
          <w:rFonts w:eastAsia="Calibri" w:cs="Times New Roman"/>
          <w:szCs w:val="28"/>
        </w:rPr>
        <w:t xml:space="preserve"> – </w:t>
      </w:r>
      <w:proofErr w:type="spellStart"/>
      <w:r w:rsidRPr="00DB7A56">
        <w:rPr>
          <w:rFonts w:eastAsia="Calibri" w:cs="Times New Roman"/>
          <w:szCs w:val="28"/>
        </w:rPr>
        <w:t>СПб.</w:t>
      </w:r>
      <w:proofErr w:type="gramStart"/>
      <w:r w:rsidRPr="00DB7A56">
        <w:rPr>
          <w:rFonts w:eastAsia="Calibri" w:cs="Times New Roman"/>
          <w:szCs w:val="28"/>
        </w:rPr>
        <w:t>:Ф</w:t>
      </w:r>
      <w:proofErr w:type="gramEnd"/>
      <w:r w:rsidRPr="00DB7A56">
        <w:rPr>
          <w:rFonts w:eastAsia="Calibri" w:cs="Times New Roman"/>
          <w:szCs w:val="28"/>
        </w:rPr>
        <w:t>ГБОУ</w:t>
      </w:r>
      <w:proofErr w:type="spellEnd"/>
      <w:r w:rsidRPr="00DB7A56">
        <w:rPr>
          <w:rFonts w:eastAsia="Calibri" w:cs="Times New Roman"/>
          <w:szCs w:val="28"/>
        </w:rPr>
        <w:t xml:space="preserve"> ВО ПГУПС, 2016. - 53 с. 42 экз.</w:t>
      </w:r>
    </w:p>
    <w:p w:rsidR="00ED4ED2" w:rsidRPr="009D2B7E" w:rsidRDefault="00ED4ED2" w:rsidP="00DB7A56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ED4ED2" w:rsidRPr="00072495" w:rsidRDefault="00ED4ED2" w:rsidP="00ED4ED2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8.2 Перечень дополнительной учебной литературы, необходимой</w:t>
      </w:r>
    </w:p>
    <w:p w:rsidR="00ED4ED2" w:rsidRDefault="00ED4ED2" w:rsidP="00ED4ED2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для освоения дисциплины</w:t>
      </w:r>
    </w:p>
    <w:p w:rsidR="00ED4ED2" w:rsidRPr="00072495" w:rsidRDefault="00ED4ED2" w:rsidP="00ED4ED2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</w:p>
    <w:p w:rsidR="00DB7A56" w:rsidRPr="00DB7A56" w:rsidRDefault="00F46EB9" w:rsidP="00DB7A56">
      <w:pPr>
        <w:spacing w:after="0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="00DB7A56" w:rsidRPr="00DB7A56">
        <w:rPr>
          <w:rFonts w:eastAsia="Calibri" w:cs="Times New Roman"/>
          <w:szCs w:val="28"/>
        </w:rPr>
        <w:t xml:space="preserve">1. Попов А. А. Производственная безопасность [Электронный ресурс] / А. А. Попов. – М.: Лань, 2013. – 431 с. — Режим доступа: http://e.lanbook.com/book/12937 — </w:t>
      </w:r>
      <w:proofErr w:type="spellStart"/>
      <w:r w:rsidR="00DB7A56" w:rsidRPr="00DB7A56">
        <w:rPr>
          <w:rFonts w:eastAsia="Calibri" w:cs="Times New Roman"/>
          <w:szCs w:val="28"/>
        </w:rPr>
        <w:t>Загл</w:t>
      </w:r>
      <w:proofErr w:type="spellEnd"/>
      <w:r w:rsidR="00DB7A56" w:rsidRPr="00DB7A56">
        <w:rPr>
          <w:rFonts w:eastAsia="Calibri" w:cs="Times New Roman"/>
          <w:szCs w:val="28"/>
        </w:rPr>
        <w:t>. с экрана.</w:t>
      </w:r>
    </w:p>
    <w:p w:rsidR="00ED4ED2" w:rsidRPr="00072495" w:rsidRDefault="00ED4ED2" w:rsidP="00DB7A5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D4ED2" w:rsidRPr="00072495" w:rsidRDefault="00ED4ED2" w:rsidP="00ED4ED2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1. Технический регламент о требованиях пожарной безопасности.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Федеральный закон №123-ФЗ.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2. ГОСТ 12.0.003-74* Опасные и вредные производственные факторы. 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Классификация.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12.0.006-2002 Общие требования к системе управления охраной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труда в организации.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4. ГОСТ 12.1.003-83* Шум. Общие требования безопасности.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5. ГОСТ 12.1.005-88* Общие санитарно-гигиенические требования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к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воздуху рабочей зоны.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6.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12.1.012-2004 Вибрационная безопасность. Общие требования.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7.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12.1.019-2009 Электробезопасность. Общие требования и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номенклатура видов защиты.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8. ГОСТ 12.1.038-82 Электробезопасность. Предельно-допустимые значения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напряжений и токов прикосновения.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9. СНиП 2.04.02-84 (2002) Водоснабжение, Наружные сети и сооружения.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10. СНиП 41-01-2003 Отопление. Вентиляция и </w:t>
      </w:r>
      <w:proofErr w:type="spellStart"/>
      <w:r w:rsidRPr="00072495">
        <w:rPr>
          <w:rFonts w:eastAsia="Times New Roman" w:cs="Times New Roman"/>
          <w:bCs/>
          <w:szCs w:val="28"/>
          <w:lang w:eastAsia="ru-RU"/>
        </w:rPr>
        <w:t>кондеционирование</w:t>
      </w:r>
      <w:proofErr w:type="spellEnd"/>
      <w:r w:rsidRPr="00072495">
        <w:rPr>
          <w:rFonts w:eastAsia="Times New Roman" w:cs="Times New Roman"/>
          <w:bCs/>
          <w:szCs w:val="28"/>
          <w:lang w:eastAsia="ru-RU"/>
        </w:rPr>
        <w:t>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11. СНиП 23-05-95 Естественное и искусственное освещение.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12. СНиП 23-03-2003 Защита от шума.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13. СНиП 21-01-97 Пожарная безопасность зданий и сооружений.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14. СНиП 2.04.02-84 (2002) Водоснабжение, Наружные сети и сооружения.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15. СНиП 2.09.04.-87 (2000) Административные и бытовые здания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 xml:space="preserve"> .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16. СН 2.2.4/2.1.8.562-96 Шум на рабочих местах, в помещениях, общественных зданий и на территории жилой застройки.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17. СанПиН 2.6.1. 2523-09 (НРБ-99/2009)Нормы радиационной безопасности.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18. СН 2.2.4/2.1.8.566-96 Производственная вибрация, вибрация в помещения жилых и общественных зданий.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lastRenderedPageBreak/>
        <w:t xml:space="preserve">  19. СанПиН 2.2.4-548-96 Гигиенические требования к микроклимату.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20.СП 2.5. 1334-03 Санитарные правила по проектированию, размещению и эксплуатации депо по ремонту подвижного состава железнодорожного транспорта.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21 СП 2.5. 1336-03 Санитарные правила по проектированию, изготовлению и реконструкции локомотивов и специального подвижного состава железнодорожного транспорта.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22. Гн 2.2.5.1313-03 Предельно допустимые концентрации вредных веществ в воздухе рабочей зоны.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23. СП 2.2.2. 1327-03 Гигиенические требования к организации технологических процессов, производственному оборудованию и рабочему месту производственных помещений.</w:t>
      </w:r>
      <w:r w:rsidRPr="00072495">
        <w:rPr>
          <w:rFonts w:eastAsia="Times New Roman" w:cs="Times New Roman"/>
          <w:bCs/>
          <w:szCs w:val="28"/>
          <w:lang w:eastAsia="ru-RU"/>
        </w:rPr>
        <w:tab/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24. Правила устройства электроустановок. М. Минэнерго. 7 издание. 2002 г.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25. ПБ 10-382-2003 Правила безопасности при эксплуатации грузоподъемных кранов.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26. ПБ 10-115-2003 Правила безопасности при эксплуатации сосудов, 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работающих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под давлением.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27.Правила электробезопасности для работников ОАО «РЖД» при обслуживании электрифицированных железнодорожных путей. №12176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М. ОАО «РЖД» 2008 г.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28. СТО РЖД 1.15.002-2008 Система управления охраной труда в ОАО РЖД. Общие положения.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29. СТО РЖД  1.15.011-2010 Система управления охраной труда в ОАО РЖД. Организация обучения.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30. СТО РЖД 1.15.009-2009 Система управления пожарной безопасностью в ОАО РЖД. Основные положения.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31. СТО РЖД  1.15.004-2008 Объекты инфраструктуры железных дорог. Требования по обеспечению пожарной безопасности.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32. СТО РЖД  1.15.013-2011 Система управления охраной труда в ОАО РЖД. Электрическая безопасность, общие положения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33. 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2.2.2006-05 Руководство по гигиенической оценке факторов рабочей среды и трудового процесса. Критерии классификация условий труда.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34. СО 153-34.21.122-2003 Инструкция по устройству </w:t>
      </w:r>
      <w:proofErr w:type="spellStart"/>
      <w:r w:rsidRPr="00072495">
        <w:rPr>
          <w:rFonts w:eastAsia="Times New Roman" w:cs="Times New Roman"/>
          <w:bCs/>
          <w:szCs w:val="28"/>
          <w:lang w:eastAsia="ru-RU"/>
        </w:rPr>
        <w:t>молниезащиты</w:t>
      </w:r>
      <w:proofErr w:type="spellEnd"/>
      <w:r w:rsidRPr="00072495">
        <w:rPr>
          <w:rFonts w:eastAsia="Times New Roman" w:cs="Times New Roman"/>
          <w:bCs/>
          <w:szCs w:val="28"/>
          <w:lang w:eastAsia="ru-RU"/>
        </w:rPr>
        <w:t xml:space="preserve"> зданий, сооружений и промышленных коммуникаций. М. Минэнерго 2003 г.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35. Правила по охране труда при эксплуатации электроустановок. М. Минэнерго 2014 г.</w:t>
      </w:r>
    </w:p>
    <w:p w:rsidR="00ED4ED2" w:rsidRDefault="00ED4ED2" w:rsidP="00ED4ED2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072495">
        <w:rPr>
          <w:rFonts w:eastAsia="Times New Roman" w:cs="Times New Roman"/>
          <w:bCs/>
          <w:szCs w:val="28"/>
          <w:lang w:eastAsia="ru-RU"/>
        </w:rPr>
        <w:t>8.4 Другие издания, необходимые для освоения дисциплины</w:t>
      </w: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ED4ED2" w:rsidRPr="00072495" w:rsidRDefault="00ED4ED2" w:rsidP="00ED4ED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Подбираются по согласованию с руководителем практики, с учетом индивидуального задания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/>
          <w:bCs/>
          <w:szCs w:val="28"/>
          <w:highlight w:val="yellow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1. Информационная сист</w:t>
      </w:r>
      <w:r>
        <w:rPr>
          <w:rFonts w:eastAsia="Times New Roman" w:cs="Times New Roman"/>
          <w:bCs/>
          <w:szCs w:val="28"/>
          <w:lang w:eastAsia="ru-RU"/>
        </w:rPr>
        <w:t>ема «Консультант Плюс».</w:t>
      </w:r>
      <w:r>
        <w:rPr>
          <w:rFonts w:eastAsia="Times New Roman" w:cs="Times New Roman"/>
          <w:bCs/>
          <w:szCs w:val="28"/>
          <w:lang w:eastAsia="ru-RU"/>
        </w:rPr>
        <w:br/>
        <w:t xml:space="preserve">        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2. Компьютерная программа  «Труд-эксперт» (Клинский НИИОТ).</w:t>
      </w: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3. Компьютерная обучающая программа «Анализ травматизма» (ПГУПС)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4. Портал   </w:t>
      </w:r>
      <w:hyperlink r:id="rId8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http://www.ohranatruda.ru</w:t>
        </w:r>
      </w:hyperlink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5. Портал   </w:t>
      </w:r>
      <w:hyperlink r:id="rId9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http://base.garant.ru/</w:t>
        </w:r>
      </w:hyperlink>
      <w:r w:rsidRPr="00072495">
        <w:rPr>
          <w:rFonts w:eastAsia="Times New Roman" w:cs="Times New Roman"/>
          <w:bCs/>
          <w:szCs w:val="28"/>
          <w:lang w:eastAsia="ru-RU"/>
        </w:rPr>
        <w:t>.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6. Портал   </w:t>
      </w:r>
      <w:hyperlink r:id="rId10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http://www.niiot.ru</w:t>
        </w:r>
      </w:hyperlink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072495">
        <w:rPr>
          <w:rFonts w:eastAsia="Times New Roman" w:cs="Times New Roman"/>
          <w:bCs/>
          <w:szCs w:val="28"/>
          <w:lang w:eastAsia="ru-RU"/>
        </w:rPr>
        <w:t>Перечень информационных технологий обеспечивается возможностями предприятия. Для предприятий ОАО РЖД доступ в систему ЕКАСУТР, мультимедийным обучающим и контролирующим программам</w:t>
      </w:r>
      <w:r w:rsidRPr="00072495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</w:t>
      </w:r>
      <w:r w:rsidRPr="00072495">
        <w:rPr>
          <w:rFonts w:eastAsia="Times New Roman" w:cs="Times New Roman"/>
          <w:bCs/>
          <w:szCs w:val="28"/>
          <w:lang w:eastAsia="ru-RU"/>
        </w:rPr>
        <w:t>Дополнительно могут использоваться информационные технологии доступные на кафедре.</w:t>
      </w:r>
    </w:p>
    <w:p w:rsidR="00DB7A56" w:rsidRPr="00C54405" w:rsidRDefault="00DB7A56" w:rsidP="00DB7A5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 xml:space="preserve">10. Методические указания для </w:t>
      </w:r>
      <w:proofErr w:type="gramStart"/>
      <w:r w:rsidRPr="00C54405">
        <w:rPr>
          <w:rFonts w:eastAsia="Times New Roman" w:cs="Times New Roman"/>
          <w:b/>
          <w:szCs w:val="28"/>
          <w:lang w:eastAsia="ru-RU"/>
        </w:rPr>
        <w:t>обучающихся</w:t>
      </w:r>
      <w:proofErr w:type="gramEnd"/>
      <w:r w:rsidRPr="00C54405">
        <w:rPr>
          <w:rFonts w:eastAsia="Times New Roman" w:cs="Times New Roman"/>
          <w:b/>
          <w:szCs w:val="28"/>
          <w:lang w:eastAsia="ru-RU"/>
        </w:rPr>
        <w:t xml:space="preserve"> по</w:t>
      </w:r>
    </w:p>
    <w:p w:rsidR="00DB7A56" w:rsidRPr="00C54405" w:rsidRDefault="00DB7A56" w:rsidP="00DB7A5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>освоению дисциплины</w:t>
      </w:r>
    </w:p>
    <w:p w:rsidR="00DB7A56" w:rsidRPr="00C54405" w:rsidRDefault="00DB7A56" w:rsidP="00DB7A5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54405"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DB7A56" w:rsidRPr="00C54405" w:rsidRDefault="00DB7A56" w:rsidP="00DB7A56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szCs w:val="28"/>
          <w:lang w:eastAsia="ru-RU"/>
        </w:rPr>
        <w:t xml:space="preserve">          </w:t>
      </w:r>
      <w:r w:rsidRPr="00C54405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DB7A56" w:rsidRPr="00C54405" w:rsidRDefault="00DB7A56" w:rsidP="00DB7A56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-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B7A56" w:rsidRPr="00C54405" w:rsidRDefault="00DB7A56" w:rsidP="00DB7A56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-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B7A56" w:rsidRPr="00C54405" w:rsidRDefault="00DB7A56" w:rsidP="00DB7A56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 -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DB7A56">
        <w:rPr>
          <w:rFonts w:eastAsia="Times New Roman" w:cs="Times New Roman"/>
          <w:b/>
          <w:bCs/>
          <w:szCs w:val="28"/>
          <w:lang w:eastAsia="ru-RU"/>
        </w:rPr>
        <w:t>1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B7A56" w:rsidRPr="00DB7A56" w:rsidRDefault="00DB7A56" w:rsidP="00DB7A5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DB7A56">
        <w:rPr>
          <w:rFonts w:eastAsia="Calibri" w:cs="Times New Roman"/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B7A56" w:rsidRPr="00DB7A56" w:rsidRDefault="00DB7A56" w:rsidP="00DB7A56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DB7A56">
        <w:rPr>
          <w:rFonts w:eastAsia="Calibri" w:cs="Times New Roman"/>
          <w:bCs/>
          <w:szCs w:val="28"/>
        </w:rPr>
        <w:t>технические средства (проектор, интерактивная доска);</w:t>
      </w:r>
    </w:p>
    <w:p w:rsidR="00DB7A56" w:rsidRPr="00DB7A56" w:rsidRDefault="00DB7A56" w:rsidP="00DB7A56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DB7A56">
        <w:rPr>
          <w:rFonts w:eastAsia="Calibri" w:cs="Times New Roman"/>
          <w:bCs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DB7A56" w:rsidRPr="00DB7A56" w:rsidRDefault="00DB7A56" w:rsidP="00DB7A56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DB7A56">
        <w:rPr>
          <w:rFonts w:eastAsia="Calibri" w:cs="Times New Roman"/>
          <w:bCs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B7A56">
        <w:rPr>
          <w:rFonts w:eastAsia="Calibri" w:cs="Times New Roman"/>
          <w:bCs/>
          <w:szCs w:val="28"/>
        </w:rPr>
        <w:t>университета путей сообщения Императора Александра</w:t>
      </w:r>
      <w:proofErr w:type="gramEnd"/>
      <w:r w:rsidRPr="00DB7A56">
        <w:rPr>
          <w:rFonts w:eastAsia="Calibri" w:cs="Times New Roman"/>
          <w:bCs/>
          <w:szCs w:val="28"/>
        </w:rPr>
        <w:t xml:space="preserve"> </w:t>
      </w:r>
      <w:r w:rsidRPr="00DB7A56">
        <w:rPr>
          <w:rFonts w:eastAsia="Calibri" w:cs="Times New Roman"/>
          <w:bCs/>
          <w:szCs w:val="28"/>
          <w:lang w:val="en-US"/>
        </w:rPr>
        <w:t>I</w:t>
      </w:r>
      <w:r w:rsidRPr="00DB7A56">
        <w:rPr>
          <w:rFonts w:eastAsia="Calibri" w:cs="Times New Roman"/>
          <w:bCs/>
          <w:szCs w:val="28"/>
        </w:rPr>
        <w:t xml:space="preserve"> [Электронный ресурс]. Режим доступа: </w:t>
      </w:r>
      <w:r w:rsidRPr="00DB7A56">
        <w:rPr>
          <w:rFonts w:eastAsia="Calibri" w:cs="Times New Roman"/>
          <w:bCs/>
          <w:szCs w:val="28"/>
          <w:lang w:val="en-US"/>
        </w:rPr>
        <w:t>http//sdo.pgups.ru.</w:t>
      </w:r>
    </w:p>
    <w:p w:rsidR="00DB7A56" w:rsidRPr="00DB7A56" w:rsidRDefault="00DB7A56" w:rsidP="00DB7A5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DB7A56">
        <w:rPr>
          <w:rFonts w:eastAsia="Calibri" w:cs="Times New Roman"/>
          <w:bCs/>
          <w:szCs w:val="28"/>
        </w:rPr>
        <w:t>Кафедра обеспечена необходимым комплектом лицензионного программного обеспечения: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DB7A56">
        <w:rPr>
          <w:rFonts w:eastAsia="Calibri" w:cs="Times New Roman"/>
          <w:szCs w:val="28"/>
          <w:lang w:val="en-US"/>
        </w:rPr>
        <w:t>MS (Wind, Office)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DB7A56">
        <w:rPr>
          <w:rFonts w:eastAsia="Calibri" w:cs="Times New Roman"/>
          <w:szCs w:val="28"/>
        </w:rPr>
        <w:lastRenderedPageBreak/>
        <w:t>Договор</w:t>
      </w:r>
      <w:r w:rsidRPr="00DB7A56">
        <w:rPr>
          <w:rFonts w:eastAsia="Calibri" w:cs="Times New Roman"/>
          <w:szCs w:val="28"/>
          <w:lang w:val="en-US"/>
        </w:rPr>
        <w:t xml:space="preserve"> </w:t>
      </w:r>
      <w:r w:rsidRPr="00DB7A56">
        <w:rPr>
          <w:rFonts w:eastAsia="Calibri" w:cs="Times New Roman"/>
          <w:szCs w:val="28"/>
        </w:rPr>
        <w:t>ЭОА</w:t>
      </w:r>
      <w:r w:rsidRPr="00DB7A56">
        <w:rPr>
          <w:rFonts w:eastAsia="Calibri" w:cs="Times New Roman"/>
          <w:szCs w:val="28"/>
          <w:lang w:val="en-US"/>
        </w:rPr>
        <w:t xml:space="preserve">75380 </w:t>
      </w:r>
      <w:r w:rsidRPr="00DB7A56">
        <w:rPr>
          <w:rFonts w:eastAsia="Calibri" w:cs="Times New Roman"/>
          <w:szCs w:val="28"/>
        </w:rPr>
        <w:t>от</w:t>
      </w:r>
      <w:r w:rsidRPr="00DB7A56">
        <w:rPr>
          <w:rFonts w:eastAsia="Calibri" w:cs="Times New Roman"/>
          <w:szCs w:val="28"/>
          <w:lang w:val="en-US"/>
        </w:rPr>
        <w:t xml:space="preserve"> 30.01.2017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Акт </w:t>
      </w:r>
      <w:proofErr w:type="spellStart"/>
      <w:r w:rsidRPr="00DB7A56">
        <w:rPr>
          <w:rFonts w:eastAsia="Calibri" w:cs="Times New Roman"/>
          <w:szCs w:val="28"/>
          <w:lang w:val="en-US"/>
        </w:rPr>
        <w:t>Tr</w:t>
      </w:r>
      <w:proofErr w:type="spellEnd"/>
      <w:r w:rsidRPr="00DB7A56">
        <w:rPr>
          <w:rFonts w:eastAsia="Calibri" w:cs="Times New Roman"/>
          <w:szCs w:val="28"/>
        </w:rPr>
        <w:t>015112 от 16.03.2017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DB7A56">
        <w:rPr>
          <w:rFonts w:eastAsia="Calibri" w:cs="Times New Roman"/>
          <w:szCs w:val="28"/>
        </w:rPr>
        <w:t>Св</w:t>
      </w:r>
      <w:proofErr w:type="spellEnd"/>
      <w:r w:rsidRPr="00DB7A56">
        <w:rPr>
          <w:rFonts w:eastAsia="Calibri" w:cs="Times New Roman"/>
          <w:szCs w:val="28"/>
        </w:rPr>
        <w:t>-во №68883363 от 27.12.2015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Антивирус Касперского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Контракт 03722100021116000043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Акт СЛЛП-000002 от 12.01.2017</w:t>
      </w:r>
    </w:p>
    <w:p w:rsidR="00DB7A56" w:rsidRPr="00DB7A56" w:rsidRDefault="00DB7A56" w:rsidP="00DB7A56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szCs w:val="28"/>
        </w:rPr>
      </w:pPr>
      <w:r w:rsidRPr="00DB7A56">
        <w:rPr>
          <w:rFonts w:eastAsia="Calibri" w:cs="Times New Roman"/>
          <w:szCs w:val="28"/>
        </w:rPr>
        <w:t>№ лицензии 1С1С-161228-134819-483-473</w:t>
      </w:r>
    </w:p>
    <w:p w:rsidR="00DA3CF8" w:rsidRPr="00DA3CF8" w:rsidRDefault="00DA3CF8" w:rsidP="0007249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DB7A56">
        <w:rPr>
          <w:rFonts w:eastAsia="Times New Roman" w:cs="Times New Roman"/>
          <w:b/>
          <w:bCs/>
          <w:szCs w:val="28"/>
          <w:lang w:eastAsia="ru-RU"/>
        </w:rPr>
        <w:t>2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 Описание материально-технической базы, необходимой для проведения практики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B7A56" w:rsidRPr="00DB7A56" w:rsidRDefault="0015461D" w:rsidP="00DB7A56">
      <w:pPr>
        <w:widowControl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="00DB7A56" w:rsidRPr="00DB7A56">
        <w:rPr>
          <w:rFonts w:eastAsia="Times New Roman" w:cs="Times New Roman"/>
          <w:szCs w:val="28"/>
          <w:lang w:eastAsia="ru-RU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DB7A56" w:rsidRPr="00DB7A56" w:rsidRDefault="00DB7A56" w:rsidP="00DB7A56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B7A56">
        <w:rPr>
          <w:rFonts w:eastAsia="Times New Roman" w:cs="Times New Roman"/>
          <w:szCs w:val="28"/>
          <w:lang w:eastAsia="ru-RU"/>
        </w:rPr>
        <w:t xml:space="preserve"> </w:t>
      </w:r>
      <w:r w:rsidRPr="00DB7A56">
        <w:rPr>
          <w:rFonts w:eastAsia="Times New Roman" w:cs="Times New Roman"/>
          <w:szCs w:val="28"/>
          <w:lang w:eastAsia="ru-RU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2-402  </w:t>
      </w:r>
    </w:p>
    <w:p w:rsidR="00DB7A56" w:rsidRPr="00DB7A56" w:rsidRDefault="00DB7A56" w:rsidP="00DB7A5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Лекционная аудитория 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комплекс мультимедийного оборудования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демонстрационное оборудование и учебно-наглядные пособия</w:t>
      </w:r>
    </w:p>
    <w:p w:rsidR="00DB7A56" w:rsidRPr="00DB7A56" w:rsidRDefault="00DB7A56" w:rsidP="00DB7A5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 xml:space="preserve">- 72 </w:t>
      </w:r>
      <w:proofErr w:type="gramStart"/>
      <w:r w:rsidRPr="00DB7A56">
        <w:rPr>
          <w:rFonts w:eastAsia="Courier New" w:cs="Times New Roman"/>
          <w:color w:val="000000"/>
          <w:szCs w:val="28"/>
        </w:rPr>
        <w:t>посадочных</w:t>
      </w:r>
      <w:proofErr w:type="gramEnd"/>
      <w:r w:rsidRPr="00DB7A56">
        <w:rPr>
          <w:rFonts w:eastAsia="Courier New" w:cs="Times New Roman"/>
          <w:color w:val="000000"/>
          <w:szCs w:val="28"/>
        </w:rPr>
        <w:t xml:space="preserve"> места</w:t>
      </w:r>
    </w:p>
    <w:p w:rsidR="00DB7A56" w:rsidRPr="00DB7A56" w:rsidRDefault="00DB7A56" w:rsidP="00DB7A56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alibri" w:cs="Times New Roman"/>
          <w:szCs w:val="28"/>
        </w:rPr>
        <w:t xml:space="preserve">2-404 </w:t>
      </w:r>
      <w:r w:rsidRPr="00DB7A56">
        <w:rPr>
          <w:rFonts w:eastAsia="Courier New" w:cs="Times New Roman"/>
          <w:color w:val="000000"/>
          <w:szCs w:val="28"/>
        </w:rPr>
        <w:t xml:space="preserve"> </w:t>
      </w:r>
    </w:p>
    <w:p w:rsidR="00DB7A56" w:rsidRPr="00DB7A56" w:rsidRDefault="00DB7A56" w:rsidP="00DB7A56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Учебная аудитория «Промышленная безопасность»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комплекс мультимедийного оборудования</w:t>
      </w:r>
    </w:p>
    <w:p w:rsidR="00DB7A56" w:rsidRPr="00DB7A56" w:rsidRDefault="00DB7A56" w:rsidP="00DB7A56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- 28 посадочных мест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2-407 </w:t>
      </w:r>
    </w:p>
    <w:p w:rsidR="00DB7A56" w:rsidRPr="00DB7A56" w:rsidRDefault="00DB7A56" w:rsidP="00DB7A5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Аудитория для самостоятельной работы</w:t>
      </w:r>
    </w:p>
    <w:p w:rsidR="00DB7A56" w:rsidRPr="00DB7A56" w:rsidRDefault="00DB7A56" w:rsidP="00DB7A56">
      <w:pPr>
        <w:spacing w:after="0" w:line="240" w:lineRule="auto"/>
        <w:jc w:val="both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- </w:t>
      </w:r>
      <w:r w:rsidRPr="00DB7A56">
        <w:rPr>
          <w:rFonts w:eastAsia="Courier New" w:cs="Times New Roman"/>
          <w:color w:val="000000"/>
          <w:szCs w:val="28"/>
        </w:rPr>
        <w:t>7 посадочных ме</w:t>
      </w:r>
      <w:proofErr w:type="gramStart"/>
      <w:r w:rsidRPr="00DB7A56">
        <w:rPr>
          <w:rFonts w:eastAsia="Courier New" w:cs="Times New Roman"/>
          <w:color w:val="000000"/>
          <w:szCs w:val="28"/>
        </w:rPr>
        <w:t>ст с ПК</w:t>
      </w:r>
      <w:proofErr w:type="gramEnd"/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2-409 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Лаборатория «Производственная безопасность»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комплекс мультимедийного оборудования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лабораторная установка «Электрических трехфазных сетей переменного тока»  (2 шт.)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- 30 посадочных мест</w:t>
      </w:r>
    </w:p>
    <w:p w:rsidR="00DB7A56" w:rsidRPr="00DB7A56" w:rsidRDefault="00DB7A56" w:rsidP="00DB7A56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alibri" w:cs="Times New Roman"/>
          <w:szCs w:val="28"/>
        </w:rPr>
        <w:t>2-410 </w:t>
      </w:r>
      <w:r w:rsidRPr="00DB7A56">
        <w:rPr>
          <w:rFonts w:eastAsia="Courier New" w:cs="Times New Roman"/>
          <w:color w:val="000000"/>
          <w:szCs w:val="28"/>
        </w:rPr>
        <w:t xml:space="preserve"> </w:t>
      </w:r>
    </w:p>
    <w:p w:rsidR="00DB7A56" w:rsidRPr="00DB7A56" w:rsidRDefault="00DB7A56" w:rsidP="00DB7A56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Учебная аудитория «Производственная санитария и гигиена труда»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комплекс мультимедийного оборудования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лабораторная установка «Защита от СВЧ-излучения»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лабораторная установка «Эффективность и качество освещения»</w:t>
      </w:r>
    </w:p>
    <w:p w:rsidR="00DB7A56" w:rsidRPr="00DB7A56" w:rsidRDefault="00DB7A56" w:rsidP="00DB7A56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- 30 посадочных мест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 xml:space="preserve">2-411 </w:t>
      </w:r>
    </w:p>
    <w:p w:rsidR="00DB7A56" w:rsidRPr="00DB7A56" w:rsidRDefault="00DB7A56" w:rsidP="00DB7A56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lastRenderedPageBreak/>
        <w:t xml:space="preserve"> Учебная аудитория </w:t>
      </w:r>
    </w:p>
    <w:p w:rsidR="00DB7A56" w:rsidRPr="00DB7A56" w:rsidRDefault="00DB7A56" w:rsidP="00DB7A56">
      <w:pPr>
        <w:spacing w:after="0" w:line="240" w:lineRule="auto"/>
        <w:jc w:val="both"/>
        <w:rPr>
          <w:rFonts w:eastAsia="Courier New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«Медико-биологические основы безопасности»</w:t>
      </w:r>
    </w:p>
    <w:p w:rsidR="00DB7A56" w:rsidRPr="00DB7A56" w:rsidRDefault="00DB7A56" w:rsidP="00DB7A56">
      <w:pPr>
        <w:spacing w:after="0" w:line="240" w:lineRule="auto"/>
        <w:rPr>
          <w:rFonts w:eastAsia="Calibri" w:cs="Times New Roman"/>
          <w:szCs w:val="28"/>
        </w:rPr>
      </w:pPr>
      <w:r w:rsidRPr="00DB7A56">
        <w:rPr>
          <w:rFonts w:eastAsia="Calibri" w:cs="Times New Roman"/>
          <w:szCs w:val="28"/>
        </w:rPr>
        <w:t>- комплекс мультимедийного оборудования</w:t>
      </w:r>
    </w:p>
    <w:p w:rsidR="00DB7A56" w:rsidRPr="00DB7A56" w:rsidRDefault="00DB7A56" w:rsidP="00DB7A56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DB7A56">
        <w:rPr>
          <w:rFonts w:eastAsia="Courier New" w:cs="Times New Roman"/>
          <w:color w:val="000000"/>
          <w:szCs w:val="28"/>
        </w:rPr>
        <w:t>- 36 посадочных мест</w:t>
      </w:r>
    </w:p>
    <w:p w:rsidR="00DB7A56" w:rsidRPr="00DB7A56" w:rsidRDefault="00DB7A56" w:rsidP="00DB7A56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spacing w:val="3"/>
          <w:szCs w:val="28"/>
          <w:shd w:val="clear" w:color="auto" w:fill="FFFFFF"/>
          <w:lang w:eastAsia="ru-RU" w:bidi="ru-RU"/>
        </w:rPr>
      </w:pPr>
      <w:r w:rsidRPr="00DB7A56">
        <w:rPr>
          <w:rFonts w:eastAsia="Times New Roman" w:cs="Times New Roman"/>
          <w:color w:val="000000"/>
          <w:spacing w:val="3"/>
          <w:szCs w:val="28"/>
          <w:shd w:val="clear" w:color="auto" w:fill="FFFFFF"/>
          <w:lang w:eastAsia="ru-RU" w:bidi="ru-RU"/>
        </w:rPr>
        <w:t>5.</w:t>
      </w:r>
      <w:r w:rsidRPr="00DB7A56">
        <w:rPr>
          <w:rFonts w:eastAsia="Times New Roman" w:cs="Times New Roman"/>
          <w:color w:val="000000"/>
          <w:spacing w:val="3"/>
          <w:szCs w:val="28"/>
          <w:shd w:val="clear" w:color="auto" w:fill="FFFFFF"/>
          <w:lang w:eastAsia="ru-RU" w:bidi="ru-RU"/>
        </w:rPr>
        <w:tab/>
        <w:t xml:space="preserve">В разделе 1 фонда оценочных средств текст </w:t>
      </w:r>
    </w:p>
    <w:p w:rsidR="0015461D" w:rsidRPr="0015461D" w:rsidRDefault="00DB7A56" w:rsidP="00DB7A5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7A56">
        <w:rPr>
          <w:rFonts w:eastAsia="Calibri" w:cs="Times New Roman"/>
          <w:szCs w:val="28"/>
        </w:rPr>
        <w:t xml:space="preserve">«Формирование компетенций у </w:t>
      </w:r>
      <w:proofErr w:type="gramStart"/>
      <w:r w:rsidRPr="00DB7A56">
        <w:rPr>
          <w:rFonts w:eastAsia="Calibri" w:cs="Times New Roman"/>
          <w:szCs w:val="28"/>
        </w:rPr>
        <w:t>обучающегося</w:t>
      </w:r>
      <w:proofErr w:type="gramEnd"/>
      <w:r w:rsidRPr="00DB7A56">
        <w:rPr>
          <w:rFonts w:eastAsia="Calibri" w:cs="Times New Roman"/>
          <w:szCs w:val="28"/>
        </w:rPr>
        <w:t xml:space="preserve"> предусматривается в       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8D43F0" w:rsidP="00854188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209665" cy="112546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1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CF8" w:rsidRPr="00DA3CF8" w:rsidSect="001B4E16">
      <w:pgSz w:w="11906" w:h="16838"/>
      <w:pgMar w:top="993" w:right="567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3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8"/>
    <w:rsid w:val="000432B3"/>
    <w:rsid w:val="00060F60"/>
    <w:rsid w:val="00067F6A"/>
    <w:rsid w:val="00072495"/>
    <w:rsid w:val="001519AA"/>
    <w:rsid w:val="0015461D"/>
    <w:rsid w:val="00170236"/>
    <w:rsid w:val="0017402B"/>
    <w:rsid w:val="001B4E16"/>
    <w:rsid w:val="001D2CE5"/>
    <w:rsid w:val="002C3174"/>
    <w:rsid w:val="002E116C"/>
    <w:rsid w:val="002E63B2"/>
    <w:rsid w:val="00307AD9"/>
    <w:rsid w:val="00397DCA"/>
    <w:rsid w:val="004D750E"/>
    <w:rsid w:val="00582FDB"/>
    <w:rsid w:val="006D73DA"/>
    <w:rsid w:val="007228CD"/>
    <w:rsid w:val="00735118"/>
    <w:rsid w:val="00765B87"/>
    <w:rsid w:val="007E17C2"/>
    <w:rsid w:val="00854188"/>
    <w:rsid w:val="00864961"/>
    <w:rsid w:val="008C4340"/>
    <w:rsid w:val="008D43F0"/>
    <w:rsid w:val="0090671F"/>
    <w:rsid w:val="00957FB1"/>
    <w:rsid w:val="00A269C5"/>
    <w:rsid w:val="00AA492A"/>
    <w:rsid w:val="00B167E7"/>
    <w:rsid w:val="00B9506E"/>
    <w:rsid w:val="00C14CFD"/>
    <w:rsid w:val="00CE4ACC"/>
    <w:rsid w:val="00D16B07"/>
    <w:rsid w:val="00DA0008"/>
    <w:rsid w:val="00DA3CF8"/>
    <w:rsid w:val="00DB7A56"/>
    <w:rsid w:val="00DD439C"/>
    <w:rsid w:val="00E0280A"/>
    <w:rsid w:val="00E32704"/>
    <w:rsid w:val="00EB71A1"/>
    <w:rsid w:val="00ED4ED2"/>
    <w:rsid w:val="00F46EB9"/>
    <w:rsid w:val="00F60AB5"/>
    <w:rsid w:val="00F929AA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2495"/>
    <w:rPr>
      <w:color w:val="0000FF" w:themeColor="hyperlink"/>
      <w:u w:val="single"/>
    </w:rPr>
  </w:style>
  <w:style w:type="paragraph" w:styleId="a6">
    <w:name w:val="No Spacing"/>
    <w:uiPriority w:val="1"/>
    <w:qFormat/>
    <w:rsid w:val="00B167E7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1D2CE5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2495"/>
    <w:rPr>
      <w:color w:val="0000FF" w:themeColor="hyperlink"/>
      <w:u w:val="single"/>
    </w:rPr>
  </w:style>
  <w:style w:type="paragraph" w:styleId="a6">
    <w:name w:val="No Spacing"/>
    <w:uiPriority w:val="1"/>
    <w:qFormat/>
    <w:rsid w:val="00B167E7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1D2CE5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nii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2</cp:revision>
  <dcterms:created xsi:type="dcterms:W3CDTF">2018-05-25T05:49:00Z</dcterms:created>
  <dcterms:modified xsi:type="dcterms:W3CDTF">2018-05-25T05:49:00Z</dcterms:modified>
</cp:coreProperties>
</file>