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caps/>
          <w:sz w:val="24"/>
          <w:szCs w:val="24"/>
        </w:rPr>
        <w:t>Строительные материалы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CD6507" w:rsidRPr="00CD6507">
        <w:rPr>
          <w:rFonts w:ascii="Times New Roman" w:hAnsi="Times New Roman" w:cs="Times New Roman"/>
          <w:sz w:val="24"/>
          <w:szCs w:val="24"/>
        </w:rPr>
        <w:t>Б1.В.ОД.2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D6507">
        <w:rPr>
          <w:rFonts w:ascii="Times New Roman" w:hAnsi="Times New Roman" w:cs="Times New Roman"/>
          <w:sz w:val="24"/>
          <w:szCs w:val="24"/>
        </w:rPr>
        <w:t>08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</w:t>
      </w:r>
      <w:r w:rsidR="00CD6507">
        <w:rPr>
          <w:rFonts w:ascii="Times New Roman" w:hAnsi="Times New Roman" w:cs="Times New Roman"/>
          <w:sz w:val="24"/>
          <w:szCs w:val="24"/>
        </w:rPr>
        <w:t>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Дисциплина «Строительные материалы»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507" w:rsidRPr="00CD6507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принципов формирования и изучения структуры, свойств, технологических принципов получения и применения строительных материалов, в том числе конструкционных.</w:t>
      </w:r>
    </w:p>
    <w:p w:rsidR="00632136" w:rsidRPr="008E7ED1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Для достижения поставленной цели решается задача подготовки бакалавров в области технологии и рационального применения эффективных материалов различного функционального назначения.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</w:t>
      </w:r>
      <w:r w:rsidR="00CD6507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CD6507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ПК-2</w:t>
      </w:r>
      <w:r w:rsidR="00CD6507">
        <w:rPr>
          <w:rFonts w:ascii="Times New Roman" w:hAnsi="Times New Roman" w:cs="Times New Roman"/>
          <w:sz w:val="24"/>
          <w:szCs w:val="24"/>
        </w:rPr>
        <w:t>, ОПК-8, ПК-8, ПК-9, ПК-13, ПК-14, ПК-15, ПК-18.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ЗНАТЬ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- 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CD6507">
        <w:rPr>
          <w:rFonts w:ascii="Times New Roman" w:hAnsi="Times New Roman" w:cs="Times New Roman"/>
          <w:sz w:val="24"/>
          <w:szCs w:val="24"/>
        </w:rPr>
        <w:t>ресурсоэнергосбережении</w:t>
      </w:r>
      <w:proofErr w:type="spellEnd"/>
      <w:r w:rsidRPr="00CD6507">
        <w:rPr>
          <w:rFonts w:ascii="Times New Roman" w:hAnsi="Times New Roman" w:cs="Times New Roman"/>
          <w:sz w:val="24"/>
          <w:szCs w:val="24"/>
        </w:rPr>
        <w:t>, а также методы оценки показателей их качества.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УМЕТЬ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анализировать воздействия окружающей среды на материал и конструкции, устанавливать требования к строительному и конструкционным материалам и выбирать оптимальный материал исходя из его назначения и условий эксплуатации.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методами и средствами дефектоскопии строительных конструкций, контроля физико-механических свойств.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Строение и свойства строительных материалов. Понятие о композиционных строительных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Неорганические вяжущие вещества. Воздушные вяжущие вещества. Гидравлические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lastRenderedPageBreak/>
        <w:t>Битумные и дегтевые вяжущие вещества и бетоны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Полимерные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Кровельные гидроизоляцион</w:t>
      </w:r>
      <w:r>
        <w:rPr>
          <w:rFonts w:ascii="Times New Roman" w:hAnsi="Times New Roman" w:cs="Times New Roman"/>
          <w:sz w:val="24"/>
          <w:szCs w:val="24"/>
        </w:rPr>
        <w:t>ные и герметизирующие материалы.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Теплоизоляционные и акустические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минеральных расплавов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Отделочные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7D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B10A0B">
        <w:rPr>
          <w:rFonts w:ascii="Times New Roman" w:hAnsi="Times New Roman" w:cs="Times New Roman"/>
          <w:i/>
          <w:sz w:val="24"/>
          <w:szCs w:val="24"/>
        </w:rPr>
        <w:t>ы</w:t>
      </w:r>
      <w:r w:rsidRPr="001D627D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507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6507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B10A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D6507">
        <w:rPr>
          <w:rFonts w:ascii="Times New Roman" w:hAnsi="Times New Roman" w:cs="Times New Roman"/>
          <w:sz w:val="24"/>
          <w:szCs w:val="24"/>
        </w:rPr>
        <w:t>3</w:t>
      </w:r>
      <w:r w:rsidR="00B10A0B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10A0B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D6507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7D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работы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 (2).</w:t>
      </w:r>
    </w:p>
    <w:sectPr w:rsidR="00CD650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D627D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B10A0B"/>
    <w:rsid w:val="00C31EC1"/>
    <w:rsid w:val="00C51C4B"/>
    <w:rsid w:val="00CA35C1"/>
    <w:rsid w:val="00CC087A"/>
    <w:rsid w:val="00CD56FA"/>
    <w:rsid w:val="00CD6507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57</cp:revision>
  <cp:lastPrinted>2016-02-25T08:02:00Z</cp:lastPrinted>
  <dcterms:created xsi:type="dcterms:W3CDTF">2016-02-10T06:02:00Z</dcterms:created>
  <dcterms:modified xsi:type="dcterms:W3CDTF">2018-05-26T21:37:00Z</dcterms:modified>
</cp:coreProperties>
</file>