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410F30" w:rsidRDefault="00632136" w:rsidP="007E363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10F30">
        <w:rPr>
          <w:rFonts w:ascii="Times New Roman" w:hAnsi="Times New Roman" w:cs="Times New Roman"/>
          <w:sz w:val="24"/>
          <w:szCs w:val="24"/>
        </w:rPr>
        <w:t>«</w:t>
      </w:r>
      <w:r w:rsidR="007E3636" w:rsidRPr="007E3636">
        <w:rPr>
          <w:rFonts w:ascii="Times New Roman" w:hAnsi="Times New Roman" w:cs="Times New Roman"/>
          <w:sz w:val="24"/>
          <w:szCs w:val="24"/>
        </w:rPr>
        <w:t>АВТОМАТИЗИРОВАНННЫЕ СИСТЕМЫ УПРАВЛЕНИЯ ПРОЦЕССАМИ И ОБОРУДОВАНИЕМ В ВОДОСНАБЖЕНИИ И ВОДООТВЕДЕНИИ</w:t>
      </w:r>
      <w:r w:rsidRPr="00410F30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proofErr w:type="gramStart"/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</w:t>
      </w:r>
      <w:proofErr w:type="gramEnd"/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410F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410F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3636" w:rsidRPr="007E3636">
        <w:rPr>
          <w:rFonts w:ascii="Times New Roman" w:hAnsi="Times New Roman" w:cs="Times New Roman"/>
          <w:sz w:val="24"/>
          <w:szCs w:val="24"/>
        </w:rPr>
        <w:t>Автоматизированнные</w:t>
      </w:r>
      <w:proofErr w:type="spellEnd"/>
      <w:r w:rsidR="007E3636" w:rsidRPr="007E3636">
        <w:rPr>
          <w:rFonts w:ascii="Times New Roman" w:hAnsi="Times New Roman" w:cs="Times New Roman"/>
          <w:sz w:val="24"/>
          <w:szCs w:val="24"/>
        </w:rPr>
        <w:t xml:space="preserve"> системы управления процессами и оборудованием в водоснабжении и водоотведении</w:t>
      </w:r>
      <w:r w:rsidR="00410F30" w:rsidRPr="00410F30">
        <w:rPr>
          <w:rFonts w:ascii="Times New Roman" w:hAnsi="Times New Roman" w:cs="Times New Roman"/>
          <w:sz w:val="24"/>
          <w:szCs w:val="24"/>
        </w:rPr>
        <w:t>» (Б1.В.ДВ.10.</w:t>
      </w:r>
      <w:r w:rsidR="007E3636">
        <w:rPr>
          <w:rFonts w:ascii="Times New Roman" w:hAnsi="Times New Roman" w:cs="Times New Roman"/>
          <w:sz w:val="24"/>
          <w:szCs w:val="24"/>
        </w:rPr>
        <w:t>2</w:t>
      </w:r>
      <w:r w:rsidR="00410F30" w:rsidRPr="00410F30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410F30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410F30" w:rsidRPr="00410F3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="00410F30"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подготовка специалистов в области проектирования, строительства и обслуживания современных систем водоснабжения и водоотведения.</w:t>
      </w:r>
    </w:p>
    <w:p w:rsidR="00311592" w:rsidRPr="00410F30" w:rsidRDefault="00311592" w:rsidP="00410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</w:t>
      </w:r>
      <w:r w:rsidRPr="00410F30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410F30" w:rsidRPr="00410F30" w:rsidRDefault="00410F30" w:rsidP="00410F30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показать необходимость применения современных автоматических систем для улучшения качества питьевой воды, уменьшения стоимости эксплуатации сооружений, сокращения </w:t>
      </w:r>
      <w:proofErr w:type="spellStart"/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энергозатрат</w:t>
      </w:r>
      <w:proofErr w:type="spellEnd"/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, утечек и потерь воды и соблюдения необходимых требований экологии;</w:t>
      </w:r>
    </w:p>
    <w:p w:rsidR="00410F30" w:rsidRPr="00410F30" w:rsidRDefault="00410F30" w:rsidP="00410F30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рассмотреть</w:t>
      </w:r>
      <w:r w:rsidRPr="00410F30">
        <w:rPr>
          <w:rFonts w:ascii="Arial" w:eastAsia="Calibri" w:hAnsi="Arial" w:cs="Arial"/>
          <w:b/>
          <w:bCs/>
          <w:color w:val="252525"/>
          <w:sz w:val="24"/>
          <w:szCs w:val="24"/>
          <w:lang w:eastAsia="en-US"/>
        </w:rPr>
        <w:t xml:space="preserve"> </w:t>
      </w:r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автоматизированную систему управления технологическим процессом (АСУ ТП) как группу решений, достигаемых на основе </w:t>
      </w:r>
      <w:hyperlink r:id="rId5" w:tooltip="Аппаратное обеспечение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технических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и </w:t>
      </w:r>
      <w:hyperlink r:id="rId6" w:tooltip="Программное обеспечение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программных средств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, предназначенных для </w:t>
      </w:r>
      <w:hyperlink r:id="rId7" w:tooltip="Автоматизация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автоматизации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 управления технологическим оборудованием на </w:t>
      </w:r>
      <w:hyperlink r:id="rId8" w:tooltip="Производство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предприятиях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водопроводно-канализационного хозяйства.</w:t>
      </w:r>
      <w:r w:rsidRPr="00410F30">
        <w:rPr>
          <w:rFonts w:ascii="Arial" w:eastAsia="Calibri" w:hAnsi="Arial" w:cs="Arial"/>
          <w:color w:val="252525"/>
          <w:sz w:val="24"/>
          <w:szCs w:val="24"/>
          <w:lang w:eastAsia="en-US"/>
        </w:rPr>
        <w:t xml:space="preserve"> </w:t>
      </w:r>
    </w:p>
    <w:p w:rsidR="00410F30" w:rsidRPr="00410F30" w:rsidRDefault="00410F30" w:rsidP="00410F30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показать связь АСУ ТП с общей автоматизированной системой управления предприятием (</w:t>
      </w:r>
      <w:hyperlink r:id="rId9" w:tooltip="АСУП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АСУП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) и рассмотреть функции </w:t>
      </w:r>
      <w:hyperlink r:id="rId10" w:tooltip="АСУП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АСУП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;</w:t>
      </w:r>
    </w:p>
    <w:p w:rsidR="00410F30" w:rsidRPr="00410F30" w:rsidRDefault="00410F30" w:rsidP="00410F30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изучить элементы АСУ ТП - отдельные </w:t>
      </w:r>
      <w:hyperlink r:id="rId11" w:tooltip="Система автоматического управления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системы автоматического управления (САУ)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, системы диспетчерского управления и сбора данных (</w:t>
      </w:r>
      <w:hyperlink r:id="rId12" w:tooltip="SCADA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SCADA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), </w:t>
      </w:r>
      <w:hyperlink r:id="rId13" w:tooltip="Распределённая система управления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распределенные системы управления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 (DCS), системы на программируемых логических контроллерах (</w:t>
      </w:r>
      <w:hyperlink r:id="rId14" w:tooltip="Программируемый логический контроллер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PLC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);</w:t>
      </w:r>
    </w:p>
    <w:p w:rsidR="00311592" w:rsidRPr="00410F30" w:rsidRDefault="00410F30" w:rsidP="00410F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рассмотреть единую </w:t>
      </w:r>
      <w:hyperlink r:id="rId15" w:tooltip="Система операторского управления (страница отсутствует)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систему операторского управления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технологическим процессом, средства обработки и архивирования информации о ходе процесса, типовые элементы автоматики: </w:t>
      </w:r>
      <w:hyperlink r:id="rId16" w:tooltip="Датчик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датчики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, </w:t>
      </w:r>
      <w:hyperlink r:id="rId17" w:tooltip="Промышленный контроллер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устройства управления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, </w:t>
      </w:r>
      <w:hyperlink r:id="rId18" w:tooltip="Исполнительное устройство" w:history="1">
        <w:r w:rsidRPr="00410F30">
          <w:rPr>
            <w:rFonts w:ascii="Times New Roman" w:eastAsia="Calibri" w:hAnsi="Times New Roman" w:cs="Times New Roman"/>
            <w:sz w:val="24"/>
            <w:szCs w:val="24"/>
            <w:lang w:eastAsia="en-US" w:bidi="ru-RU"/>
          </w:rPr>
          <w:t>исполнительные устройства</w:t>
        </w:r>
      </w:hyperlink>
      <w:r w:rsidRPr="00410F30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.</w:t>
      </w:r>
    </w:p>
    <w:p w:rsidR="00632136" w:rsidRPr="00152A7C" w:rsidRDefault="00632136" w:rsidP="00410F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F3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дисциплине</w:t>
      </w:r>
    </w:p>
    <w:p w:rsidR="00BB43F8" w:rsidRPr="00152A7C" w:rsidRDefault="00632136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BB43F8" w:rsidRPr="003E53FF">
        <w:rPr>
          <w:rFonts w:ascii="Times New Roman" w:hAnsi="Times New Roman" w:cs="Times New Roman"/>
          <w:sz w:val="24"/>
          <w:szCs w:val="24"/>
        </w:rPr>
        <w:t>ОПК-4, 8; ПК-6, 14</w:t>
      </w:r>
      <w:r w:rsidR="00BB43F8"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Default="00632136" w:rsidP="009326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ЗНАТЬ: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Основы теории информации, принципы</w:t>
      </w:r>
      <w:r w:rsidRPr="003E53FF">
        <w:rPr>
          <w:rFonts w:ascii="Times New Roman" w:hAnsi="Times New Roman" w:cs="Times New Roman"/>
          <w:sz w:val="24"/>
          <w:szCs w:val="24"/>
        </w:rPr>
        <w:tab/>
        <w:t xml:space="preserve"> построения автоматических систем и их назначение в строительстве и эксплуатации систем водоснабжения и водоотведения;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Структуру, классификацию автоматических систем и назначение основных элементов, составляющих эти системы.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УМЕТЬ: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Использовать современные автоматические системы для применения их на различных этапах технологического процесса строительства и эксплуатации.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lastRenderedPageBreak/>
        <w:t>Осуществлять постановку задач для разработчиков АСУ ТП</w:t>
      </w:r>
    </w:p>
    <w:p w:rsidR="007C216B" w:rsidRPr="003E53FF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ВЛАДЕТЬ:</w:t>
      </w:r>
    </w:p>
    <w:p w:rsidR="007C216B" w:rsidRPr="00152A7C" w:rsidRDefault="007C216B" w:rsidP="007C21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F">
        <w:rPr>
          <w:rFonts w:ascii="Times New Roman" w:hAnsi="Times New Roman" w:cs="Times New Roman"/>
          <w:sz w:val="24"/>
          <w:szCs w:val="24"/>
        </w:rPr>
        <w:t>Методами организации метрологического обеспечения технологических процессов, применения типовых схем автоматического контроля технологических процессов, применяемых в водоснабжении и водоотведении, и практического их использования при строительстве водоочистных сооружений.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E3636" w:rsidRPr="007E3636" w:rsidRDefault="007E3636" w:rsidP="007E36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636">
        <w:rPr>
          <w:rFonts w:ascii="Times New Roman" w:hAnsi="Times New Roman" w:cs="Times New Roman"/>
          <w:sz w:val="24"/>
          <w:szCs w:val="24"/>
        </w:rPr>
        <w:t>Роль и значение автоматизации систем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636" w:rsidRPr="007E3636" w:rsidRDefault="007E3636" w:rsidP="007E36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636">
        <w:rPr>
          <w:rFonts w:ascii="Times New Roman" w:hAnsi="Times New Roman" w:cs="Times New Roman"/>
          <w:sz w:val="24"/>
          <w:szCs w:val="24"/>
        </w:rPr>
        <w:t>Состав систем автоматизированного управления процессами и оборудованием в водоснабжении и водоотведении, принципы построения 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636" w:rsidRPr="007E3636" w:rsidRDefault="007E3636" w:rsidP="007E36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636">
        <w:rPr>
          <w:rFonts w:ascii="Times New Roman" w:hAnsi="Times New Roman" w:cs="Times New Roman"/>
          <w:sz w:val="24"/>
          <w:szCs w:val="24"/>
        </w:rPr>
        <w:t>Автоматизированные системы управления процессами и оборудованием в водоснабжении и водоотведении и задачи автоматизированного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sz w:val="24"/>
          <w:szCs w:val="24"/>
        </w:rPr>
        <w:t xml:space="preserve"> (72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216B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7C216B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B43F8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7C216B">
        <w:rPr>
          <w:rFonts w:ascii="Times New Roman" w:hAnsi="Times New Roman" w:cs="Times New Roman"/>
          <w:sz w:val="24"/>
          <w:szCs w:val="24"/>
        </w:rPr>
        <w:t>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7C216B" w:rsidRPr="00152A7C" w:rsidRDefault="007C216B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B43F8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–зачет.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72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B43F8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B43F8" w:rsidRPr="00152A7C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B43F8" w:rsidRDefault="00BB43F8" w:rsidP="00BB4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sectPr w:rsidR="00BB43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B0742"/>
    <w:multiLevelType w:val="multilevel"/>
    <w:tmpl w:val="5EA0A7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839B0"/>
    <w:multiLevelType w:val="hybridMultilevel"/>
    <w:tmpl w:val="AFCE0A3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311592"/>
    <w:rsid w:val="00410F30"/>
    <w:rsid w:val="00632136"/>
    <w:rsid w:val="007C216B"/>
    <w:rsid w:val="007E3636"/>
    <w:rsid w:val="007E3C95"/>
    <w:rsid w:val="009326AD"/>
    <w:rsid w:val="00A35CAF"/>
    <w:rsid w:val="00BB43F8"/>
    <w:rsid w:val="00CA35C1"/>
    <w:rsid w:val="00D06585"/>
    <w:rsid w:val="00D5166C"/>
    <w:rsid w:val="00E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8%D0%B7%D0%B2%D0%BE%D0%B4%D1%81%D1%82%D0%B2%D0%BE" TargetMode="External"/><Relationship Id="rId13" Type="http://schemas.openxmlformats.org/officeDocument/2006/relationships/hyperlink" Target="https://ru.wikipedia.org/wiki/%D0%A0%D0%B0%D1%81%D0%BF%D1%80%D0%B5%D0%B4%D0%B5%D0%BB%D1%91%D0%BD%D0%BD%D0%B0%D1%8F_%D1%81%D0%B8%D1%81%D1%82%D0%B5%D0%BC%D0%B0_%D1%83%D0%BF%D1%80%D0%B0%D0%B2%D0%BB%D0%B5%D0%BD%D0%B8%D1%8F" TargetMode="External"/><Relationship Id="rId18" Type="http://schemas.openxmlformats.org/officeDocument/2006/relationships/hyperlink" Target="https://ru.wikipedia.org/wiki/%D0%98%D1%81%D0%BF%D0%BE%D0%BB%D0%BD%D0%B8%D1%82%D0%B5%D0%BB%D1%8C%D0%BD%D0%BE%D0%B5_%D1%83%D1%81%D1%82%D1%80%D0%BE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0%BC%D0%B0%D1%82%D0%B8%D0%B7%D0%B0%D1%86%D0%B8%D1%8F" TargetMode="External"/><Relationship Id="rId12" Type="http://schemas.openxmlformats.org/officeDocument/2006/relationships/hyperlink" Target="https://ru.wikipedia.org/wiki/SCADA" TargetMode="External"/><Relationship Id="rId17" Type="http://schemas.openxmlformats.org/officeDocument/2006/relationships/hyperlink" Target="https://ru.wikipedia.org/wiki/%D0%9F%D1%80%D0%BE%D0%BC%D1%8B%D1%88%D0%BB%D0%B5%D0%BD%D0%BD%D1%8B%D0%B9_%D0%BA%D0%BE%D0%BD%D1%82%D1%80%D0%BE%D0%BB%D0%BB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1%82%D1%87%D0%B8%D0%B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1" Type="http://schemas.openxmlformats.org/officeDocument/2006/relationships/hyperlink" Target="https://ru.wikipedia.org/wiki/%D0%A1%D0%B8%D1%81%D1%82%D0%B5%D0%BC%D0%B0_%D0%B0%D0%B2%D1%82%D0%BE%D0%BC%D0%B0%D1%82%D0%B8%D1%87%D0%B5%D1%81%D0%BA%D0%BE%D0%B3%D0%BE_%D1%83%D0%BF%D1%80%D0%B0%D0%B2%D0%BB%D0%B5%D0%BD%D0%B8%D1%8F" TargetMode="External"/><Relationship Id="rId5" Type="http://schemas.openxmlformats.org/officeDocument/2006/relationships/hyperlink" Target="https://ru.wikipedia.org/wiki/%D0%90%D0%BF%D0%BF%D0%B0%D1%80%D0%B0%D1%82%D0%BD%D0%BE%D0%B5_%D0%BE%D0%B1%D0%B5%D1%81%D0%BF%D0%B5%D1%87%D0%B5%D0%BD%D0%B8%D0%B5" TargetMode="External"/><Relationship Id="rId15" Type="http://schemas.openxmlformats.org/officeDocument/2006/relationships/hyperlink" Target="https://ru.wikipedia.org/w/index.php?title=%D0%A1%D0%B8%D1%81%D1%82%D0%B5%D0%BC%D0%B0_%D0%BE%D0%BF%D0%B5%D1%80%D0%B0%D1%82%D0%BE%D1%80%D1%81%D0%BA%D0%BE%D0%B3%D0%BE_%D1%83%D0%BF%D1%80%D0%B0%D0%B2%D0%BB%D0%B5%D0%BD%D0%B8%D1%8F&amp;action=edit&amp;redlink=1" TargetMode="External"/><Relationship Id="rId10" Type="http://schemas.openxmlformats.org/officeDocument/2006/relationships/hyperlink" Target="https://ru.wikipedia.org/wiki/%D0%90%D0%A1%D0%A3%D0%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A1%D0%A3%D0%9F" TargetMode="External"/><Relationship Id="rId14" Type="http://schemas.openxmlformats.org/officeDocument/2006/relationships/hyperlink" Target="https://ru.wikipedia.org/wiki/%D0%9F%D1%80%D0%BE%D0%B3%D1%80%D0%B0%D0%BC%D0%BC%D0%B8%D1%80%D1%83%D0%B5%D0%BC%D1%8B%D0%B9_%D0%BB%D0%BE%D0%B3%D0%B8%D1%87%D0%B5%D1%81%D0%BA%D0%B8%D0%B9_%D0%BA%D0%BE%D0%BD%D1%82%D1%80%D0%BE%D0%BB%D0%BB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16</cp:revision>
  <cp:lastPrinted>2016-02-10T06:34:00Z</cp:lastPrinted>
  <dcterms:created xsi:type="dcterms:W3CDTF">2016-02-10T06:02:00Z</dcterms:created>
  <dcterms:modified xsi:type="dcterms:W3CDTF">2017-10-25T16:31:00Z</dcterms:modified>
</cp:coreProperties>
</file>