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 w:rsidR="002441C6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2441C6">
        <w:rPr>
          <w:sz w:val="28"/>
          <w:szCs w:val="28"/>
        </w:rPr>
        <w:t>е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0C7">
        <w:rPr>
          <w:sz w:val="28"/>
          <w:szCs w:val="28"/>
        </w:rPr>
        <w:t>Опасные технологические процессы и производства</w:t>
      </w:r>
      <w:r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41C6" w:rsidRDefault="002441C6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E5D12" w:rsidRPr="00D2714B" w:rsidRDefault="002B5960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441C6" w:rsidRPr="00D2714B" w:rsidRDefault="00DD631C" w:rsidP="002441C6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-923381</wp:posOffset>
            </wp:positionH>
            <wp:positionV relativeFrom="paragraph">
              <wp:posOffset>-576399</wp:posOffset>
            </wp:positionV>
            <wp:extent cx="7273976" cy="1028620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 ФТД.jpe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815" cy="1029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41C6" w:rsidRPr="00D2714B">
        <w:rPr>
          <w:sz w:val="28"/>
          <w:szCs w:val="28"/>
        </w:rPr>
        <w:t xml:space="preserve">ЛИСТ СОГЛАСОВАНИЙ </w:t>
      </w:r>
    </w:p>
    <w:p w:rsidR="002441C6" w:rsidRPr="00D2714B" w:rsidRDefault="002441C6" w:rsidP="002441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441C6" w:rsidRPr="00D2714B" w:rsidRDefault="002441C6" w:rsidP="002441C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2441C6" w:rsidRDefault="002441C6" w:rsidP="002441C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2441C6" w:rsidRPr="00D2714B" w:rsidRDefault="002441C6" w:rsidP="002441C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441C6" w:rsidRPr="00D2714B" w:rsidTr="000A0CA0">
        <w:tc>
          <w:tcPr>
            <w:tcW w:w="5070" w:type="dxa"/>
          </w:tcPr>
          <w:p w:rsidR="002441C6" w:rsidRPr="00D2714B" w:rsidRDefault="002441C6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441C6" w:rsidRPr="00D2714B" w:rsidRDefault="002441C6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441C6" w:rsidRPr="00D2714B" w:rsidRDefault="002441C6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441C6" w:rsidRPr="00D2714B" w:rsidRDefault="002441C6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2441C6" w:rsidRPr="00D2714B" w:rsidTr="000A0CA0">
        <w:tc>
          <w:tcPr>
            <w:tcW w:w="5070" w:type="dxa"/>
          </w:tcPr>
          <w:p w:rsidR="002441C6" w:rsidRPr="00D2714B" w:rsidRDefault="002441C6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441C6" w:rsidRPr="00D2714B" w:rsidRDefault="002441C6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41C6" w:rsidRPr="00D2714B" w:rsidRDefault="002441C6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E5D12" w:rsidRDefault="000E5D12" w:rsidP="000E5D1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441C6" w:rsidRDefault="002441C6" w:rsidP="000E5D1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441C6" w:rsidRPr="00D2714B" w:rsidRDefault="002441C6" w:rsidP="000E5D1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</w:t>
            </w:r>
            <w:r>
              <w:rPr>
                <w:sz w:val="28"/>
                <w:szCs w:val="28"/>
              </w:rPr>
              <w:br/>
              <w:t>и гражданское строительство»</w:t>
            </w: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D12" w:rsidRPr="00D2714B" w:rsidRDefault="002441C6" w:rsidP="002441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E5D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0E5D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 w:rsidR="002441C6">
              <w:rPr>
                <w:sz w:val="28"/>
                <w:szCs w:val="28"/>
              </w:rPr>
              <w:t xml:space="preserve"> апреля</w:t>
            </w:r>
            <w:r w:rsidR="002441C6" w:rsidRPr="00D2714B">
              <w:rPr>
                <w:sz w:val="28"/>
                <w:szCs w:val="28"/>
              </w:rPr>
              <w:t xml:space="preserve"> 201</w:t>
            </w:r>
            <w:r w:rsidR="002441C6">
              <w:rPr>
                <w:sz w:val="28"/>
                <w:szCs w:val="28"/>
              </w:rPr>
              <w:t>8 </w:t>
            </w:r>
            <w:r w:rsidR="002441C6"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5D12" w:rsidRPr="00D2714B" w:rsidTr="00732F82">
        <w:tc>
          <w:tcPr>
            <w:tcW w:w="5070" w:type="dxa"/>
          </w:tcPr>
          <w:p w:rsidR="000E5D12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5D12" w:rsidTr="00732F82">
        <w:tc>
          <w:tcPr>
            <w:tcW w:w="5070" w:type="dxa"/>
          </w:tcPr>
          <w:p w:rsidR="000E5D12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</w:t>
            </w:r>
            <w:r w:rsidRPr="005E10C7">
              <w:rPr>
                <w:sz w:val="28"/>
                <w:szCs w:val="28"/>
              </w:rPr>
              <w:t>Опасные технологические процессы и производства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Титова</w:t>
            </w:r>
          </w:p>
        </w:tc>
      </w:tr>
      <w:tr w:rsidR="000E5D12" w:rsidTr="00732F82">
        <w:tc>
          <w:tcPr>
            <w:tcW w:w="5070" w:type="dxa"/>
          </w:tcPr>
          <w:p w:rsidR="000E5D12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 w:rsidR="002441C6">
              <w:rPr>
                <w:sz w:val="28"/>
                <w:szCs w:val="28"/>
              </w:rPr>
              <w:t xml:space="preserve"> апреля</w:t>
            </w:r>
            <w:r w:rsidR="002441C6" w:rsidRPr="00D2714B">
              <w:rPr>
                <w:sz w:val="28"/>
                <w:szCs w:val="28"/>
              </w:rPr>
              <w:t xml:space="preserve"> 201</w:t>
            </w:r>
            <w:r w:rsidR="002441C6">
              <w:rPr>
                <w:sz w:val="28"/>
                <w:szCs w:val="28"/>
              </w:rPr>
              <w:t>8 </w:t>
            </w:r>
            <w:r w:rsidR="002441C6"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0E5D12" w:rsidP="000E5D12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B064C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064C8" w:rsidRPr="00B064C8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B064C8" w:rsidRPr="00B064C8">
        <w:rPr>
          <w:sz w:val="28"/>
          <w:szCs w:val="28"/>
        </w:rPr>
        <w:t>17</w:t>
      </w:r>
      <w:r w:rsidR="002E4819">
        <w:rPr>
          <w:sz w:val="28"/>
          <w:szCs w:val="28"/>
        </w:rPr>
        <w:t xml:space="preserve">2 </w:t>
      </w:r>
      <w:r w:rsidRPr="00D2714B">
        <w:rPr>
          <w:sz w:val="28"/>
          <w:szCs w:val="28"/>
        </w:rPr>
        <w:t>по направлению</w:t>
      </w:r>
      <w:r w:rsidR="00B064C8" w:rsidRPr="00D33C3D">
        <w:rPr>
          <w:sz w:val="28"/>
          <w:szCs w:val="28"/>
        </w:rPr>
        <w:t>20</w:t>
      </w:r>
      <w:r w:rsidR="002E4819">
        <w:rPr>
          <w:sz w:val="28"/>
          <w:szCs w:val="28"/>
        </w:rPr>
        <w:t>.04.0</w:t>
      </w:r>
      <w:r w:rsidR="00B064C8" w:rsidRPr="00D33C3D">
        <w:rPr>
          <w:sz w:val="28"/>
          <w:szCs w:val="28"/>
        </w:rPr>
        <w:t>1</w:t>
      </w:r>
      <w:r w:rsidRPr="00D2714B">
        <w:rPr>
          <w:sz w:val="28"/>
          <w:szCs w:val="28"/>
        </w:rPr>
        <w:t>«</w:t>
      </w:r>
      <w:r w:rsidR="00B064C8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3255C4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372551">
        <w:rPr>
          <w:sz w:val="28"/>
          <w:szCs w:val="28"/>
        </w:rPr>
        <w:t xml:space="preserve">делового </w:t>
      </w:r>
      <w:r>
        <w:rPr>
          <w:sz w:val="28"/>
          <w:szCs w:val="28"/>
        </w:rPr>
        <w:t>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781A19">
        <w:rPr>
          <w:sz w:val="28"/>
          <w:szCs w:val="28"/>
        </w:rPr>
        <w:t>.</w:t>
      </w:r>
    </w:p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применять знания иностранного языка в ситуациях </w:t>
      </w:r>
      <w:r w:rsidR="009F6F70">
        <w:rPr>
          <w:sz w:val="28"/>
          <w:szCs w:val="28"/>
        </w:rPr>
        <w:t xml:space="preserve">делового общения </w:t>
      </w:r>
      <w:r>
        <w:rPr>
          <w:sz w:val="28"/>
          <w:szCs w:val="28"/>
        </w:rPr>
        <w:t>(в соответствии с избранной специальностью);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</w:t>
      </w:r>
      <w:r w:rsidR="001C58E3">
        <w:rPr>
          <w:sz w:val="28"/>
          <w:szCs w:val="28"/>
        </w:rPr>
        <w:t>;</w:t>
      </w:r>
    </w:p>
    <w:p w:rsidR="002C35AB" w:rsidRPr="00993F09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коммуникативными навыками в ситуациях </w:t>
      </w:r>
      <w:r w:rsidR="001C58E3">
        <w:rPr>
          <w:sz w:val="28"/>
          <w:szCs w:val="28"/>
        </w:rPr>
        <w:t xml:space="preserve">делового </w:t>
      </w:r>
      <w:r>
        <w:rPr>
          <w:sz w:val="28"/>
          <w:szCs w:val="28"/>
        </w:rPr>
        <w:t>общения (в соответствии с избранной специальностью).</w:t>
      </w:r>
    </w:p>
    <w:p w:rsidR="00607939" w:rsidRPr="00607939" w:rsidRDefault="009A3AD9" w:rsidP="0060793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781A19" w:rsidRDefault="0060793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t>способность и готовность к творческой адаптации к конкретным условиям выполняемых задач и их инновационным решениям</w:t>
      </w:r>
      <w:r w:rsidR="009A3AD9" w:rsidRPr="00781A19">
        <w:rPr>
          <w:sz w:val="28"/>
          <w:szCs w:val="28"/>
        </w:rPr>
        <w:t xml:space="preserve"> (ОК</w:t>
      </w:r>
      <w:r w:rsidR="009A3AD9" w:rsidRPr="00781A19">
        <w:rPr>
          <w:sz w:val="28"/>
          <w:szCs w:val="28"/>
        </w:rPr>
        <w:softHyphen/>
        <w:t>-</w:t>
      </w:r>
      <w:r w:rsidR="00E44DA0" w:rsidRPr="00781A19">
        <w:rPr>
          <w:sz w:val="28"/>
          <w:szCs w:val="28"/>
        </w:rPr>
        <w:t>2</w:t>
      </w:r>
      <w:r w:rsidR="009A3AD9" w:rsidRPr="00781A19">
        <w:rPr>
          <w:sz w:val="28"/>
          <w:szCs w:val="28"/>
        </w:rPr>
        <w:t>);</w:t>
      </w:r>
    </w:p>
    <w:p w:rsidR="009A3AD9" w:rsidRPr="00781A19" w:rsidRDefault="0060793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t>владение навыками публичных выступлений, дискуссий, проведения занятий</w:t>
      </w:r>
      <w:r w:rsidR="009A3AD9" w:rsidRPr="00781A19">
        <w:rPr>
          <w:sz w:val="28"/>
          <w:szCs w:val="28"/>
        </w:rPr>
        <w:t xml:space="preserve"> (ОК-</w:t>
      </w:r>
      <w:r w:rsidR="00E44DA0" w:rsidRPr="00781A19">
        <w:rPr>
          <w:sz w:val="28"/>
          <w:szCs w:val="28"/>
        </w:rPr>
        <w:t>12</w:t>
      </w:r>
      <w:r w:rsidR="009A3AD9" w:rsidRPr="00781A19">
        <w:rPr>
          <w:sz w:val="28"/>
          <w:szCs w:val="28"/>
        </w:rPr>
        <w:t>).</w:t>
      </w:r>
    </w:p>
    <w:p w:rsidR="009A3AD9" w:rsidRPr="00C573A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A3AD9" w:rsidRPr="00781A19" w:rsidRDefault="0090298F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lastRenderedPageBreak/>
        <w:t>способность организовывать работу творческого коллектива в обстановке коллективизма и взаимопомощи</w:t>
      </w:r>
      <w:r w:rsidR="00303D5F">
        <w:rPr>
          <w:color w:val="000000"/>
          <w:sz w:val="28"/>
          <w:szCs w:val="28"/>
        </w:rPr>
        <w:t xml:space="preserve"> </w:t>
      </w:r>
      <w:r w:rsidR="00E44DA0" w:rsidRPr="00781A19">
        <w:rPr>
          <w:sz w:val="28"/>
          <w:szCs w:val="28"/>
        </w:rPr>
        <w:t>(ОПК-4</w:t>
      </w:r>
      <w:r w:rsidR="009A3AD9" w:rsidRPr="00781A19">
        <w:rPr>
          <w:sz w:val="28"/>
          <w:szCs w:val="28"/>
        </w:rPr>
        <w:t>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554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554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4D1D2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D1D27">
        <w:rPr>
          <w:sz w:val="28"/>
          <w:szCs w:val="28"/>
        </w:rPr>
        <w:t>Деловой 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 w:rsidR="004D1D27">
        <w:rPr>
          <w:sz w:val="28"/>
          <w:szCs w:val="28"/>
        </w:rPr>
        <w:t>ФТД</w:t>
      </w:r>
      <w:r w:rsidR="005D5F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4D1D27"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9A3AD9" w:rsidRPr="00D2714B" w:rsidTr="004E33FE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Merge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33FE" w:rsidRP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4E33FE" w:rsidRDefault="0037525D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E33FE" w:rsidRDefault="0037525D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EC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ECD">
              <w:rPr>
                <w:sz w:val="28"/>
                <w:szCs w:val="28"/>
              </w:rPr>
              <w:t>8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4E33FE" w:rsidRPr="00D2714B" w:rsidRDefault="00545ECD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E33FE" w:rsidRPr="00D2714B" w:rsidRDefault="00545ECD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4E33FE" w:rsidRPr="00F27146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E33FE" w:rsidRPr="00F27146" w:rsidRDefault="004E33FE" w:rsidP="004E33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4E33FE" w:rsidRPr="00D2714B" w:rsidRDefault="004E33FE" w:rsidP="004E33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4536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0367A6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0367A6">
              <w:rPr>
                <w:b/>
                <w:sz w:val="28"/>
                <w:szCs w:val="28"/>
              </w:rPr>
              <w:t>Деловая корреспонденция</w:t>
            </w:r>
            <w:r w:rsidR="008E4ED9">
              <w:rPr>
                <w:b/>
                <w:sz w:val="28"/>
                <w:szCs w:val="28"/>
              </w:rPr>
              <w:t xml:space="preserve"> (на иностранном языке)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A431B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Ознакомительное, изучающее, просмотровое; понимание основной информации; полное и точное понимание содержания </w:t>
            </w:r>
            <w:r w:rsidR="00A431B8">
              <w:rPr>
                <w:sz w:val="28"/>
                <w:szCs w:val="28"/>
              </w:rPr>
              <w:t>различных видов деловой корреспонденции (информационные запросы, коммерческие предложения, заказы, рекламации и др.)</w:t>
            </w:r>
            <w:r>
              <w:rPr>
                <w:sz w:val="28"/>
                <w:szCs w:val="28"/>
              </w:rPr>
              <w:t>. Нахождение правильных лексических и грамматических эквивалентов в двух языках при переводе</w:t>
            </w:r>
            <w:r w:rsidR="00A431B8">
              <w:rPr>
                <w:sz w:val="28"/>
                <w:szCs w:val="28"/>
              </w:rPr>
              <w:t xml:space="preserve"> и составлении деловой корреспонденции</w:t>
            </w:r>
            <w:r>
              <w:rPr>
                <w:sz w:val="28"/>
                <w:szCs w:val="28"/>
              </w:rPr>
              <w:t>. Работа над терминологией.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A3AD9" w:rsidRPr="00B569B8" w:rsidRDefault="009A3AD9" w:rsidP="007B595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A3AD9" w:rsidRPr="00D2714B" w:rsidRDefault="009A3AD9" w:rsidP="002A4A2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</w:t>
            </w:r>
            <w:r w:rsidR="002A4A2B">
              <w:rPr>
                <w:sz w:val="28"/>
                <w:szCs w:val="28"/>
              </w:rPr>
              <w:t xml:space="preserve">делового </w:t>
            </w:r>
            <w:r>
              <w:rPr>
                <w:sz w:val="28"/>
                <w:szCs w:val="28"/>
              </w:rPr>
              <w:t xml:space="preserve">речевого сообщения. 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61400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C92429">
              <w:rPr>
                <w:sz w:val="28"/>
                <w:szCs w:val="28"/>
              </w:rPr>
              <w:t>состав</w:t>
            </w:r>
            <w:r w:rsidR="002C78A8">
              <w:rPr>
                <w:sz w:val="28"/>
                <w:szCs w:val="28"/>
              </w:rPr>
              <w:t>лят</w:t>
            </w:r>
            <w:r w:rsidR="00C92429">
              <w:rPr>
                <w:sz w:val="28"/>
                <w:szCs w:val="28"/>
              </w:rPr>
              <w:t>ь различного рода деловые документы(информационные запросы, коммерческие предложения, заказы, рекламации и др.)</w:t>
            </w:r>
            <w:r w:rsidR="002C78A8">
              <w:rPr>
                <w:sz w:val="28"/>
                <w:szCs w:val="28"/>
              </w:rPr>
              <w:t xml:space="preserve">, а также </w:t>
            </w:r>
            <w:r w:rsidR="00614000">
              <w:rPr>
                <w:sz w:val="28"/>
                <w:szCs w:val="28"/>
              </w:rPr>
              <w:t>составлять ответные сообщения</w:t>
            </w:r>
            <w:r w:rsidR="002C78A8">
              <w:rPr>
                <w:sz w:val="28"/>
                <w:szCs w:val="28"/>
              </w:rPr>
              <w:t>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1E5F4D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 xml:space="preserve">ль 2 — </w:t>
            </w:r>
            <w:r w:rsidR="001E5F4D">
              <w:rPr>
                <w:b/>
                <w:sz w:val="28"/>
                <w:szCs w:val="28"/>
              </w:rPr>
              <w:t xml:space="preserve">Ситуации </w:t>
            </w:r>
            <w:r w:rsidR="000367A6">
              <w:rPr>
                <w:b/>
                <w:sz w:val="28"/>
                <w:szCs w:val="28"/>
              </w:rPr>
              <w:t xml:space="preserve">делового общения </w:t>
            </w:r>
            <w:r w:rsidR="008E4ED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на иностранном языке</w:t>
            </w:r>
            <w:r w:rsidR="008E4ED9">
              <w:rPr>
                <w:b/>
                <w:sz w:val="28"/>
                <w:szCs w:val="28"/>
              </w:rPr>
              <w:t>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F7016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основными методами поиска информации в </w:t>
            </w:r>
            <w:r w:rsidR="00CF1719">
              <w:rPr>
                <w:sz w:val="28"/>
                <w:szCs w:val="28"/>
              </w:rPr>
              <w:t xml:space="preserve">деловых </w:t>
            </w:r>
            <w:r>
              <w:rPr>
                <w:sz w:val="28"/>
                <w:szCs w:val="28"/>
              </w:rPr>
              <w:t xml:space="preserve">текстах </w:t>
            </w:r>
            <w:r w:rsidR="00F70164">
              <w:rPr>
                <w:sz w:val="28"/>
                <w:szCs w:val="28"/>
              </w:rPr>
              <w:t xml:space="preserve">общетехнической </w:t>
            </w:r>
            <w:r>
              <w:rPr>
                <w:sz w:val="28"/>
                <w:szCs w:val="28"/>
              </w:rPr>
              <w:t>направленности.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A3AD9" w:rsidRPr="00E406D0" w:rsidRDefault="009A3AD9" w:rsidP="005B488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речевым этикетом делового общения; диалогическая и монологическая речь в ситуациях </w:t>
            </w:r>
            <w:r w:rsidR="00CB321B">
              <w:rPr>
                <w:sz w:val="28"/>
                <w:szCs w:val="28"/>
              </w:rPr>
              <w:t xml:space="preserve">делового </w:t>
            </w:r>
            <w:r>
              <w:rPr>
                <w:sz w:val="28"/>
                <w:szCs w:val="28"/>
              </w:rPr>
              <w:t>общения (</w:t>
            </w:r>
            <w:r w:rsidR="00CB321B">
              <w:rPr>
                <w:sz w:val="28"/>
                <w:szCs w:val="28"/>
              </w:rPr>
              <w:t>поддержание светской беседы (</w:t>
            </w:r>
            <w:r w:rsidR="00CB321B">
              <w:rPr>
                <w:sz w:val="28"/>
                <w:szCs w:val="28"/>
                <w:lang w:val="en-US"/>
              </w:rPr>
              <w:t>smalltalk</w:t>
            </w:r>
            <w:r w:rsidR="00CB321B">
              <w:rPr>
                <w:sz w:val="28"/>
                <w:szCs w:val="28"/>
              </w:rPr>
              <w:t>)</w:t>
            </w:r>
            <w:r w:rsidR="00CB321B" w:rsidRPr="00CB321B">
              <w:rPr>
                <w:sz w:val="28"/>
                <w:szCs w:val="28"/>
              </w:rPr>
              <w:t xml:space="preserve">, </w:t>
            </w:r>
            <w:r w:rsidR="00CB321B">
              <w:rPr>
                <w:sz w:val="28"/>
                <w:szCs w:val="28"/>
              </w:rPr>
              <w:t>участие в отраслевых выставках,</w:t>
            </w:r>
            <w:r w:rsidR="005B4889">
              <w:rPr>
                <w:sz w:val="28"/>
                <w:szCs w:val="28"/>
              </w:rPr>
              <w:t>участие в совещаниях, переговорах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A549F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CB321B">
              <w:rPr>
                <w:sz w:val="28"/>
                <w:szCs w:val="28"/>
              </w:rPr>
              <w:t>составлять этикетн</w:t>
            </w:r>
            <w:r w:rsidR="00A549FB">
              <w:rPr>
                <w:sz w:val="28"/>
                <w:szCs w:val="28"/>
              </w:rPr>
              <w:t>ые</w:t>
            </w:r>
            <w:r w:rsidR="00CB321B">
              <w:rPr>
                <w:sz w:val="28"/>
                <w:szCs w:val="28"/>
              </w:rPr>
              <w:t xml:space="preserve"> делов</w:t>
            </w:r>
            <w:r w:rsidR="00A549FB">
              <w:rPr>
                <w:sz w:val="28"/>
                <w:szCs w:val="28"/>
              </w:rPr>
              <w:t>ые(электронные) письма</w:t>
            </w:r>
            <w:r w:rsidR="001D79A5">
              <w:rPr>
                <w:sz w:val="28"/>
                <w:szCs w:val="28"/>
              </w:rPr>
              <w:t xml:space="preserve"> (</w:t>
            </w:r>
            <w:r w:rsidR="001D79A5">
              <w:rPr>
                <w:sz w:val="28"/>
                <w:szCs w:val="28"/>
                <w:lang w:val="en-US"/>
              </w:rPr>
              <w:t>followupe</w:t>
            </w:r>
            <w:r w:rsidR="001D79A5" w:rsidRPr="001D79A5">
              <w:rPr>
                <w:sz w:val="28"/>
                <w:szCs w:val="28"/>
              </w:rPr>
              <w:t>-</w:t>
            </w:r>
            <w:r w:rsidR="001D79A5">
              <w:rPr>
                <w:sz w:val="28"/>
                <w:szCs w:val="28"/>
                <w:lang w:val="en-US"/>
              </w:rPr>
              <w:t>mails</w:t>
            </w:r>
            <w:r w:rsidR="001D79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533F3B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0628FE" w:rsidRDefault="009A3AD9" w:rsidP="0045253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 w:rsidR="00452531">
              <w:rPr>
                <w:sz w:val="28"/>
                <w:szCs w:val="28"/>
              </w:rPr>
              <w:t>Деловая корреспонденция</w:t>
            </w:r>
            <w:r w:rsidR="003D6B4A">
              <w:rPr>
                <w:sz w:val="28"/>
                <w:szCs w:val="28"/>
              </w:rPr>
              <w:t xml:space="preserve"> (на иностранном языке)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545ECD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32174" w:rsidRDefault="009A3AD9" w:rsidP="003D6B4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 w:rsidR="003D6B4A"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 w:rsidR="003D6B4A"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 w:rsidR="003D6B4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545ECD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ECD">
              <w:rPr>
                <w:sz w:val="28"/>
                <w:szCs w:val="28"/>
              </w:rPr>
              <w:t>8</w:t>
            </w:r>
          </w:p>
        </w:tc>
      </w:tr>
    </w:tbl>
    <w:p w:rsidR="009A3AD9" w:rsidRDefault="009A3AD9" w:rsidP="000554A5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0554A5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554A5" w:rsidRPr="00DD631C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554A5" w:rsidRDefault="000554A5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1: Деловая корреспонденция (на иностранном языке)</w:t>
            </w: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>
              <w:rPr>
                <w:bCs/>
                <w:sz w:val="24"/>
                <w:szCs w:val="24"/>
              </w:rPr>
              <w:t>. :</w:t>
            </w:r>
            <w:proofErr w:type="gramEnd"/>
            <w:r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2012. — 60 с. — Режим доступа: </w:t>
            </w:r>
            <w:r>
              <w:rPr>
                <w:bCs/>
                <w:sz w:val="24"/>
                <w:szCs w:val="24"/>
                <w:lang w:val="en-US"/>
              </w:rPr>
              <w:lastRenderedPageBreak/>
              <w:t>http</w:t>
            </w:r>
            <w:r>
              <w:rPr>
                <w:bCs/>
                <w:sz w:val="24"/>
                <w:szCs w:val="24"/>
              </w:rPr>
              <w:t>://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com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books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element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>
              <w:rPr>
                <w:bCs/>
                <w:sz w:val="24"/>
                <w:szCs w:val="24"/>
              </w:rPr>
              <w:t>1_</w:t>
            </w:r>
            <w:r>
              <w:rPr>
                <w:bCs/>
                <w:sz w:val="24"/>
                <w:szCs w:val="24"/>
                <w:lang w:val="en-US"/>
              </w:rPr>
              <w:t>id</w:t>
            </w:r>
            <w:r>
              <w:rPr>
                <w:bCs/>
                <w:sz w:val="24"/>
                <w:szCs w:val="24"/>
              </w:rPr>
              <w:t>=63198</w:t>
            </w:r>
          </w:p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Topical</w:t>
            </w:r>
            <w:r w:rsidR="005A63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>
              <w:rPr>
                <w:bCs/>
                <w:sz w:val="24"/>
                <w:szCs w:val="24"/>
              </w:rPr>
              <w:t>. :</w:t>
            </w:r>
            <w:proofErr w:type="gramEnd"/>
            <w:r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7" w:history="1">
              <w:r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7"/>
                  <w:bCs/>
                  <w:sz w:val="24"/>
                  <w:szCs w:val="24"/>
                </w:rPr>
                <w:t>://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1_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0554A5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Pr="00051FE8" w:rsidRDefault="000554A5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322E9" w:rsidRDefault="009A3AD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16B9" w:rsidRPr="00D2714B" w:rsidRDefault="00A816B9" w:rsidP="00686B2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816B9" w:rsidRPr="00D240FF" w:rsidRDefault="00A816B9" w:rsidP="00A816B9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A816B9" w:rsidRPr="00D2714B" w:rsidRDefault="00A816B9" w:rsidP="00686B2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816B9" w:rsidRPr="00D240FF" w:rsidRDefault="00A816B9" w:rsidP="00A816B9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5C7CB2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A816B9" w:rsidRPr="00D2714B" w:rsidRDefault="00A816B9" w:rsidP="00686B2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6B9" w:rsidRDefault="00A816B9" w:rsidP="00A816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C7CB2" w:rsidRDefault="005C7CB2" w:rsidP="00533F3B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A816B9" w:rsidRPr="005B5D66" w:rsidRDefault="00A816B9" w:rsidP="00533F3B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запоследниепятьлет</w:t>
      </w:r>
      <w:r>
        <w:rPr>
          <w:bCs/>
          <w:sz w:val="28"/>
          <w:szCs w:val="28"/>
          <w:lang w:val="en-US"/>
        </w:rPr>
        <w:t>);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Engineering</w:t>
      </w:r>
      <w:r>
        <w:rPr>
          <w:bCs/>
          <w:sz w:val="28"/>
          <w:szCs w:val="28"/>
        </w:rPr>
        <w:t xml:space="preserve"> (за последние пять лет)</w:t>
      </w:r>
      <w:r w:rsidRPr="00E875E5">
        <w:rPr>
          <w:bCs/>
          <w:sz w:val="28"/>
          <w:szCs w:val="28"/>
        </w:rPr>
        <w:t>.</w:t>
      </w:r>
    </w:p>
    <w:p w:rsidR="009A3AD9" w:rsidRDefault="009A3AD9" w:rsidP="00CE4A8C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F2958" w:rsidRDefault="00AF2958" w:rsidP="00AF2958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  и</w:t>
      </w:r>
      <w:proofErr w:type="gramEnd"/>
      <w:r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8" w:history="1">
        <w:r>
          <w:rPr>
            <w:rStyle w:val="a7"/>
            <w:sz w:val="28"/>
            <w:szCs w:val="28"/>
          </w:rPr>
          <w:t>http://sdo.pgups.ru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D124E1" w:rsidRPr="00D43669" w:rsidRDefault="00D124E1" w:rsidP="00D124E1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9" w:history="1">
        <w:r>
          <w:rPr>
            <w:rStyle w:val="a7"/>
            <w:sz w:val="28"/>
            <w:szCs w:val="28"/>
          </w:rPr>
          <w:t>https://e.lanbook.com/books</w:t>
        </w:r>
      </w:hyperlink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D43669" w:rsidRDefault="00D43669" w:rsidP="00D43669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0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D43669" w:rsidRPr="00D43669" w:rsidRDefault="00D43669" w:rsidP="00D43669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1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701E32" w:rsidRDefault="00701E32" w:rsidP="00701E32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Монолингвальный</w:t>
      </w:r>
      <w:proofErr w:type="spellEnd"/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он</w:t>
      </w:r>
      <w:r w:rsidRPr="000C0426">
        <w:rPr>
          <w:bCs/>
          <w:sz w:val="28"/>
          <w:szCs w:val="28"/>
          <w:lang w:val="en-US"/>
        </w:rPr>
        <w:t>-</w:t>
      </w:r>
      <w:proofErr w:type="spellStart"/>
      <w:r>
        <w:rPr>
          <w:bCs/>
          <w:sz w:val="28"/>
          <w:szCs w:val="28"/>
        </w:rPr>
        <w:t>лайн</w:t>
      </w:r>
      <w:proofErr w:type="spellEnd"/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словарь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Advanced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Learner</w:t>
      </w:r>
      <w:r w:rsidRPr="000C0426">
        <w:rPr>
          <w:bCs/>
          <w:sz w:val="28"/>
          <w:szCs w:val="28"/>
          <w:lang w:val="en-US"/>
        </w:rPr>
        <w:t>’</w:t>
      </w:r>
      <w:r>
        <w:rPr>
          <w:bCs/>
          <w:sz w:val="28"/>
          <w:szCs w:val="28"/>
          <w:lang w:val="en-US"/>
        </w:rPr>
        <w:t>s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Dictionary</w:t>
      </w:r>
      <w:r w:rsidRPr="000C0426">
        <w:rPr>
          <w:bCs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2" w:history="1">
        <w:r>
          <w:rPr>
            <w:rStyle w:val="a7"/>
            <w:bCs/>
            <w:i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sz w:val="28"/>
            <w:szCs w:val="28"/>
          </w:rPr>
          <w:t>.</w:t>
        </w:r>
        <w:proofErr w:type="spellStart"/>
        <w:r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>
          <w:rPr>
            <w:rStyle w:val="a7"/>
            <w:bCs/>
            <w:i/>
            <w:sz w:val="28"/>
            <w:szCs w:val="28"/>
          </w:rPr>
          <w:t>.</w:t>
        </w:r>
        <w:r>
          <w:rPr>
            <w:rStyle w:val="a7"/>
            <w:bCs/>
            <w:i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sz w:val="28"/>
            <w:szCs w:val="28"/>
          </w:rPr>
          <w:t>/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701E32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Oxford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University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Press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 w:rsidRPr="007A6803">
        <w:rPr>
          <w:color w:val="000000"/>
          <w:sz w:val="28"/>
          <w:szCs w:val="28"/>
          <w:shd w:val="clear" w:color="auto" w:fill="FFFFFF"/>
          <w:lang w:val="en-US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</w:t>
      </w:r>
      <w:r w:rsidR="007A6803" w:rsidRPr="007A680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ресурс</w:t>
      </w:r>
      <w:r w:rsidRPr="007A6803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>
        <w:rPr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13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global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/?</w:t>
        </w:r>
        <w:r>
          <w:rPr>
            <w:rStyle w:val="a7"/>
            <w:bCs/>
            <w:sz w:val="28"/>
            <w:szCs w:val="28"/>
            <w:lang w:val="en-US"/>
          </w:rPr>
          <w:t>cc</w:t>
        </w:r>
        <w:r>
          <w:rPr>
            <w:rStyle w:val="a7"/>
            <w:bCs/>
            <w:sz w:val="28"/>
            <w:szCs w:val="28"/>
          </w:rPr>
          <w:t>=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701E32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Cambridge</w:t>
      </w:r>
      <w:r w:rsidR="007A68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Open</w:t>
      </w:r>
      <w:r w:rsidR="007A6803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4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cambridge</w:t>
        </w:r>
        <w:proofErr w:type="spellEnd"/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org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core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what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we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publish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open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access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701E32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BBC </w:t>
      </w:r>
      <w:proofErr w:type="spellStart"/>
      <w:r>
        <w:rPr>
          <w:sz w:val="28"/>
          <w:szCs w:val="28"/>
        </w:rPr>
        <w:t>Learning</w:t>
      </w:r>
      <w:proofErr w:type="spellEnd"/>
      <w:r w:rsidR="007A68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 w:rsidR="007A68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>
          <w:rPr>
            <w:rStyle w:val="a7"/>
            <w:sz w:val="28"/>
            <w:szCs w:val="28"/>
          </w:rPr>
          <w:t>http://www.bbc.co.uk/learningenglish/english/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701E32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Railway</w:t>
      </w:r>
      <w:r w:rsidR="00AF29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="00AF29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свободный.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C928B9" w:rsidRDefault="00C928B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7150CC" w:rsidRDefault="009A3AD9" w:rsidP="00533F3B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E4CC7" w:rsidRDefault="005E4CC7" w:rsidP="00545EC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5ECD" w:rsidRPr="00D2714B" w:rsidRDefault="00545ECD" w:rsidP="00545EC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5ECD" w:rsidRPr="00D2714B" w:rsidRDefault="00545ECD" w:rsidP="00545EC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342E24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A9060E" w:rsidRPr="0076170F" w:rsidRDefault="00A9060E" w:rsidP="00A9060E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 w:rsidR="00342E24">
        <w:rPr>
          <w:bCs/>
          <w:sz w:val="28"/>
          <w:szCs w:val="28"/>
        </w:rPr>
        <w:t>наборы демонстрационного оборудования</w:t>
      </w:r>
      <w:r w:rsidRPr="0076170F">
        <w:rPr>
          <w:bCs/>
          <w:sz w:val="28"/>
          <w:szCs w:val="28"/>
        </w:rPr>
        <w:t>);</w:t>
      </w:r>
    </w:p>
    <w:p w:rsidR="00A9060E" w:rsidRPr="0076585D" w:rsidRDefault="00A9060E" w:rsidP="00A9060E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5E4CC7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="005E4CC7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A9060E" w:rsidRDefault="00A9060E" w:rsidP="00A9060E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7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A9060E" w:rsidRPr="0076170F" w:rsidRDefault="00A9060E" w:rsidP="00A9060E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A9060E" w:rsidRDefault="00A9060E" w:rsidP="00A9060E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A9060E" w:rsidRPr="006D1761" w:rsidRDefault="00A9060E" w:rsidP="00A9060E">
      <w:pPr>
        <w:widowControl/>
        <w:spacing w:line="240" w:lineRule="auto"/>
        <w:ind w:left="1134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>
        <w:rPr>
          <w:bCs/>
          <w:sz w:val="28"/>
          <w:szCs w:val="28"/>
        </w:rPr>
        <w:t>.</w:t>
      </w:r>
    </w:p>
    <w:p w:rsidR="00C928B9" w:rsidRDefault="00C928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45ECD" w:rsidRPr="00D2714B" w:rsidRDefault="00C928B9" w:rsidP="00545EC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-932748</wp:posOffset>
            </wp:positionH>
            <wp:positionV relativeFrom="paragraph">
              <wp:posOffset>-607795</wp:posOffset>
            </wp:positionV>
            <wp:extent cx="7320094" cy="10329894"/>
            <wp:effectExtent l="19050" t="0" r="0" b="0"/>
            <wp:wrapNone/>
            <wp:docPr id="1" name="Рисунок 0" descr="Подпись разработчика РПД Ф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ФТД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21014" cy="1033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ECD" w:rsidRPr="00011912">
        <w:rPr>
          <w:b/>
          <w:bCs/>
          <w:sz w:val="28"/>
          <w:szCs w:val="28"/>
        </w:rPr>
        <w:t>1</w:t>
      </w:r>
      <w:r w:rsidR="00545ECD">
        <w:rPr>
          <w:b/>
          <w:bCs/>
          <w:sz w:val="28"/>
          <w:szCs w:val="28"/>
        </w:rPr>
        <w:t>2</w:t>
      </w:r>
      <w:r w:rsidR="00545ECD" w:rsidRPr="00011912">
        <w:rPr>
          <w:b/>
          <w:bCs/>
          <w:sz w:val="28"/>
          <w:szCs w:val="28"/>
        </w:rPr>
        <w:t xml:space="preserve">. Описание </w:t>
      </w:r>
      <w:r w:rsidR="00545ECD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6706D" w:rsidRPr="00A01836" w:rsidRDefault="0026706D" w:rsidP="0026706D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6706D" w:rsidRPr="00A01836" w:rsidRDefault="0026706D" w:rsidP="0026706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26706D" w:rsidRPr="00A01836" w:rsidRDefault="0026706D" w:rsidP="0026706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</w:t>
      </w:r>
      <w:proofErr w:type="spellStart"/>
      <w:r w:rsidRPr="00A01836">
        <w:rPr>
          <w:bCs/>
          <w:sz w:val="28"/>
        </w:rPr>
        <w:t>аудитории.Для</w:t>
      </w:r>
      <w:proofErr w:type="spellEnd"/>
      <w:r w:rsidRPr="00A01836">
        <w:rPr>
          <w:bCs/>
          <w:sz w:val="28"/>
        </w:rPr>
        <w:t xml:space="preserve">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26706D" w:rsidRPr="00A01836" w:rsidRDefault="0026706D" w:rsidP="0026706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6706D" w:rsidRPr="00625169" w:rsidRDefault="0026706D" w:rsidP="0026706D">
      <w:pPr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26706D" w:rsidRDefault="0026706D" w:rsidP="0026706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706D" w:rsidRPr="00D2714B" w:rsidRDefault="0026706D" w:rsidP="0026706D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26706D" w:rsidRPr="00D2714B" w:rsidTr="00D42E4D">
        <w:tc>
          <w:tcPr>
            <w:tcW w:w="5211" w:type="dxa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26706D" w:rsidRPr="00D2714B" w:rsidTr="00D42E4D">
        <w:tc>
          <w:tcPr>
            <w:tcW w:w="5211" w:type="dxa"/>
          </w:tcPr>
          <w:p w:rsidR="0026706D" w:rsidRPr="00D2714B" w:rsidRDefault="0026706D" w:rsidP="00C928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C928B9">
              <w:rPr>
                <w:sz w:val="28"/>
                <w:szCs w:val="28"/>
                <w:lang w:val="en-US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C928B9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 w:rsidR="00C928B9">
              <w:rPr>
                <w:sz w:val="28"/>
                <w:szCs w:val="28"/>
              </w:rPr>
              <w:t>18 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706D" w:rsidRDefault="0026706D" w:rsidP="0026706D">
      <w:pPr>
        <w:ind w:firstLine="0"/>
      </w:pPr>
    </w:p>
    <w:p w:rsidR="0026706D" w:rsidRPr="005F6427" w:rsidRDefault="0026706D" w:rsidP="0026706D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</w:p>
    <w:p w:rsidR="0026706D" w:rsidRDefault="0026706D" w:rsidP="0026706D">
      <w:pPr>
        <w:spacing w:line="240" w:lineRule="auto"/>
        <w:ind w:firstLine="851"/>
        <w:rPr>
          <w:bCs/>
          <w:sz w:val="28"/>
        </w:rPr>
      </w:pPr>
    </w:p>
    <w:p w:rsidR="009A3AD9" w:rsidRDefault="009A3AD9" w:rsidP="0026706D">
      <w:pPr>
        <w:spacing w:line="240" w:lineRule="auto"/>
        <w:ind w:firstLine="851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33B6A6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E7513"/>
    <w:multiLevelType w:val="hybridMultilevel"/>
    <w:tmpl w:val="0916E5E2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28"/>
  </w:num>
  <w:num w:numId="13">
    <w:abstractNumId w:val="23"/>
  </w:num>
  <w:num w:numId="14">
    <w:abstractNumId w:val="27"/>
  </w:num>
  <w:num w:numId="15">
    <w:abstractNumId w:val="26"/>
  </w:num>
  <w:num w:numId="16">
    <w:abstractNumId w:val="17"/>
  </w:num>
  <w:num w:numId="17">
    <w:abstractNumId w:val="3"/>
  </w:num>
  <w:num w:numId="18">
    <w:abstractNumId w:val="21"/>
  </w:num>
  <w:num w:numId="19">
    <w:abstractNumId w:val="2"/>
  </w:num>
  <w:num w:numId="20">
    <w:abstractNumId w:val="7"/>
  </w:num>
  <w:num w:numId="21">
    <w:abstractNumId w:val="25"/>
  </w:num>
  <w:num w:numId="22">
    <w:abstractNumId w:val="24"/>
  </w:num>
  <w:num w:numId="23">
    <w:abstractNumId w:val="14"/>
  </w:num>
  <w:num w:numId="24">
    <w:abstractNumId w:val="18"/>
  </w:num>
  <w:num w:numId="25">
    <w:abstractNumId w:val="6"/>
  </w:num>
  <w:num w:numId="26">
    <w:abstractNumId w:val="29"/>
  </w:num>
  <w:num w:numId="27">
    <w:abstractNumId w:val="2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0AC"/>
    <w:rsid w:val="00011912"/>
    <w:rsid w:val="00013395"/>
    <w:rsid w:val="00013573"/>
    <w:rsid w:val="000143F6"/>
    <w:rsid w:val="00014DD8"/>
    <w:rsid w:val="00015646"/>
    <w:rsid w:val="000176D3"/>
    <w:rsid w:val="000176DC"/>
    <w:rsid w:val="00022C0B"/>
    <w:rsid w:val="0002349A"/>
    <w:rsid w:val="00026178"/>
    <w:rsid w:val="00034024"/>
    <w:rsid w:val="000367A6"/>
    <w:rsid w:val="000554A5"/>
    <w:rsid w:val="000628FE"/>
    <w:rsid w:val="00072DF0"/>
    <w:rsid w:val="00091E10"/>
    <w:rsid w:val="00094683"/>
    <w:rsid w:val="000A1736"/>
    <w:rsid w:val="000B2834"/>
    <w:rsid w:val="000B6233"/>
    <w:rsid w:val="000C0426"/>
    <w:rsid w:val="000D0D16"/>
    <w:rsid w:val="000D1602"/>
    <w:rsid w:val="000D2340"/>
    <w:rsid w:val="000D4F76"/>
    <w:rsid w:val="000E0EC1"/>
    <w:rsid w:val="000E1649"/>
    <w:rsid w:val="000E35E9"/>
    <w:rsid w:val="000E5D12"/>
    <w:rsid w:val="000F2E20"/>
    <w:rsid w:val="000F7490"/>
    <w:rsid w:val="00103824"/>
    <w:rsid w:val="00105709"/>
    <w:rsid w:val="00112390"/>
    <w:rsid w:val="00117EDD"/>
    <w:rsid w:val="00122920"/>
    <w:rsid w:val="001267A8"/>
    <w:rsid w:val="001427D7"/>
    <w:rsid w:val="00143F28"/>
    <w:rsid w:val="00152B20"/>
    <w:rsid w:val="00152D38"/>
    <w:rsid w:val="00154D91"/>
    <w:rsid w:val="001611CB"/>
    <w:rsid w:val="001612B1"/>
    <w:rsid w:val="00163F22"/>
    <w:rsid w:val="00182A7A"/>
    <w:rsid w:val="001863CC"/>
    <w:rsid w:val="00197531"/>
    <w:rsid w:val="001A78C6"/>
    <w:rsid w:val="001B2F34"/>
    <w:rsid w:val="001B608A"/>
    <w:rsid w:val="001C2248"/>
    <w:rsid w:val="001C493F"/>
    <w:rsid w:val="001C58E3"/>
    <w:rsid w:val="001C6CE7"/>
    <w:rsid w:val="001C7382"/>
    <w:rsid w:val="001D0107"/>
    <w:rsid w:val="001D79A5"/>
    <w:rsid w:val="001E02CE"/>
    <w:rsid w:val="001E5F4D"/>
    <w:rsid w:val="001E6889"/>
    <w:rsid w:val="001F38E2"/>
    <w:rsid w:val="001F7C9A"/>
    <w:rsid w:val="002007E7"/>
    <w:rsid w:val="00200A40"/>
    <w:rsid w:val="00205F13"/>
    <w:rsid w:val="00214A3C"/>
    <w:rsid w:val="00215743"/>
    <w:rsid w:val="0022574F"/>
    <w:rsid w:val="0023148B"/>
    <w:rsid w:val="00233DBB"/>
    <w:rsid w:val="002441C6"/>
    <w:rsid w:val="00247DE4"/>
    <w:rsid w:val="00250727"/>
    <w:rsid w:val="00252906"/>
    <w:rsid w:val="00257AAF"/>
    <w:rsid w:val="00257B07"/>
    <w:rsid w:val="00265B74"/>
    <w:rsid w:val="002666C6"/>
    <w:rsid w:val="00266934"/>
    <w:rsid w:val="0026706D"/>
    <w:rsid w:val="002720D1"/>
    <w:rsid w:val="002766FC"/>
    <w:rsid w:val="002808E0"/>
    <w:rsid w:val="00280B62"/>
    <w:rsid w:val="00282FE9"/>
    <w:rsid w:val="002900EB"/>
    <w:rsid w:val="00294080"/>
    <w:rsid w:val="002A228F"/>
    <w:rsid w:val="002A28B2"/>
    <w:rsid w:val="002A4A2B"/>
    <w:rsid w:val="002B5960"/>
    <w:rsid w:val="002C35AB"/>
    <w:rsid w:val="002C78A8"/>
    <w:rsid w:val="002E0DFE"/>
    <w:rsid w:val="002E1FE1"/>
    <w:rsid w:val="002E3134"/>
    <w:rsid w:val="002E38EF"/>
    <w:rsid w:val="002E4819"/>
    <w:rsid w:val="002F6403"/>
    <w:rsid w:val="00302D2C"/>
    <w:rsid w:val="00303D5F"/>
    <w:rsid w:val="00304BEB"/>
    <w:rsid w:val="0031788C"/>
    <w:rsid w:val="00320379"/>
    <w:rsid w:val="00322E18"/>
    <w:rsid w:val="00324F90"/>
    <w:rsid w:val="003255C4"/>
    <w:rsid w:val="0033141E"/>
    <w:rsid w:val="003426A2"/>
    <w:rsid w:val="00342E24"/>
    <w:rsid w:val="0034314F"/>
    <w:rsid w:val="00345F47"/>
    <w:rsid w:val="003462E8"/>
    <w:rsid w:val="003501E6"/>
    <w:rsid w:val="003508D9"/>
    <w:rsid w:val="0035556A"/>
    <w:rsid w:val="00365181"/>
    <w:rsid w:val="0037080D"/>
    <w:rsid w:val="00372551"/>
    <w:rsid w:val="0037525D"/>
    <w:rsid w:val="00380149"/>
    <w:rsid w:val="00380A78"/>
    <w:rsid w:val="003856B8"/>
    <w:rsid w:val="00390A02"/>
    <w:rsid w:val="00391E71"/>
    <w:rsid w:val="003946A4"/>
    <w:rsid w:val="0039566C"/>
    <w:rsid w:val="00395C6D"/>
    <w:rsid w:val="00397A1D"/>
    <w:rsid w:val="003A24ED"/>
    <w:rsid w:val="003A4CC6"/>
    <w:rsid w:val="003A777B"/>
    <w:rsid w:val="003C1BCC"/>
    <w:rsid w:val="003C4293"/>
    <w:rsid w:val="003D22D7"/>
    <w:rsid w:val="003D4E39"/>
    <w:rsid w:val="003D6B4A"/>
    <w:rsid w:val="003E47E8"/>
    <w:rsid w:val="004039C2"/>
    <w:rsid w:val="00410C48"/>
    <w:rsid w:val="004122E6"/>
    <w:rsid w:val="0041232E"/>
    <w:rsid w:val="00412C37"/>
    <w:rsid w:val="00413478"/>
    <w:rsid w:val="00414729"/>
    <w:rsid w:val="00443BEB"/>
    <w:rsid w:val="00443E82"/>
    <w:rsid w:val="00450455"/>
    <w:rsid w:val="004524D2"/>
    <w:rsid w:val="00452531"/>
    <w:rsid w:val="0045368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1D27"/>
    <w:rsid w:val="004D38A0"/>
    <w:rsid w:val="004D5CFF"/>
    <w:rsid w:val="004E33FE"/>
    <w:rsid w:val="004F45B3"/>
    <w:rsid w:val="004F472C"/>
    <w:rsid w:val="0050182F"/>
    <w:rsid w:val="00502576"/>
    <w:rsid w:val="005108CA"/>
    <w:rsid w:val="005128A4"/>
    <w:rsid w:val="005220DA"/>
    <w:rsid w:val="005272E2"/>
    <w:rsid w:val="00533F3B"/>
    <w:rsid w:val="0053702C"/>
    <w:rsid w:val="0054002C"/>
    <w:rsid w:val="00542E1B"/>
    <w:rsid w:val="00545AC9"/>
    <w:rsid w:val="00545ECD"/>
    <w:rsid w:val="00550681"/>
    <w:rsid w:val="005506C6"/>
    <w:rsid w:val="00553553"/>
    <w:rsid w:val="00561FA7"/>
    <w:rsid w:val="00567324"/>
    <w:rsid w:val="005674A4"/>
    <w:rsid w:val="00574AF6"/>
    <w:rsid w:val="00575CE8"/>
    <w:rsid w:val="0058075A"/>
    <w:rsid w:val="00580783"/>
    <w:rsid w:val="005820CB"/>
    <w:rsid w:val="005833BA"/>
    <w:rsid w:val="0058579A"/>
    <w:rsid w:val="005A63F8"/>
    <w:rsid w:val="005A773B"/>
    <w:rsid w:val="005B4889"/>
    <w:rsid w:val="005B59F7"/>
    <w:rsid w:val="005B5D66"/>
    <w:rsid w:val="005C203E"/>
    <w:rsid w:val="005C214C"/>
    <w:rsid w:val="005C7CB2"/>
    <w:rsid w:val="005D2FF0"/>
    <w:rsid w:val="005D40E9"/>
    <w:rsid w:val="005D5FF9"/>
    <w:rsid w:val="005E10C7"/>
    <w:rsid w:val="005E4B91"/>
    <w:rsid w:val="005E4CC7"/>
    <w:rsid w:val="005E7600"/>
    <w:rsid w:val="005E7989"/>
    <w:rsid w:val="005F29AD"/>
    <w:rsid w:val="00607939"/>
    <w:rsid w:val="00614000"/>
    <w:rsid w:val="006149DD"/>
    <w:rsid w:val="006338D7"/>
    <w:rsid w:val="006542C9"/>
    <w:rsid w:val="006622A4"/>
    <w:rsid w:val="00665E04"/>
    <w:rsid w:val="00670DC4"/>
    <w:rsid w:val="006758BB"/>
    <w:rsid w:val="006759B2"/>
    <w:rsid w:val="00677827"/>
    <w:rsid w:val="0068182F"/>
    <w:rsid w:val="00686B25"/>
    <w:rsid w:val="00692E37"/>
    <w:rsid w:val="00695DBE"/>
    <w:rsid w:val="006B4827"/>
    <w:rsid w:val="006B5760"/>
    <w:rsid w:val="006B624F"/>
    <w:rsid w:val="006B6C1A"/>
    <w:rsid w:val="006D7E4A"/>
    <w:rsid w:val="006E4AE9"/>
    <w:rsid w:val="006E6146"/>
    <w:rsid w:val="006E6582"/>
    <w:rsid w:val="006F033C"/>
    <w:rsid w:val="006F0765"/>
    <w:rsid w:val="006F1EA6"/>
    <w:rsid w:val="006F6748"/>
    <w:rsid w:val="006F6C63"/>
    <w:rsid w:val="006F74A7"/>
    <w:rsid w:val="00701E32"/>
    <w:rsid w:val="00713032"/>
    <w:rsid w:val="007150CC"/>
    <w:rsid w:val="00721AA6"/>
    <w:rsid w:val="00721ACD"/>
    <w:rsid w:val="007228D6"/>
    <w:rsid w:val="00727E84"/>
    <w:rsid w:val="00731B78"/>
    <w:rsid w:val="00731C19"/>
    <w:rsid w:val="00736A1B"/>
    <w:rsid w:val="0074094A"/>
    <w:rsid w:val="00743903"/>
    <w:rsid w:val="00744E32"/>
    <w:rsid w:val="0076272E"/>
    <w:rsid w:val="00762FB4"/>
    <w:rsid w:val="007666D5"/>
    <w:rsid w:val="00766ED7"/>
    <w:rsid w:val="00766FB6"/>
    <w:rsid w:val="00772142"/>
    <w:rsid w:val="00776D08"/>
    <w:rsid w:val="00781A19"/>
    <w:rsid w:val="0078395E"/>
    <w:rsid w:val="007841D6"/>
    <w:rsid w:val="00786313"/>
    <w:rsid w:val="007913A5"/>
    <w:rsid w:val="007921BB"/>
    <w:rsid w:val="00796FE3"/>
    <w:rsid w:val="007A0529"/>
    <w:rsid w:val="007A6803"/>
    <w:rsid w:val="007B5951"/>
    <w:rsid w:val="007C0285"/>
    <w:rsid w:val="007C226B"/>
    <w:rsid w:val="007D7EAC"/>
    <w:rsid w:val="007E3977"/>
    <w:rsid w:val="007E7072"/>
    <w:rsid w:val="007F2A91"/>
    <w:rsid w:val="007F2B72"/>
    <w:rsid w:val="00800843"/>
    <w:rsid w:val="00800C63"/>
    <w:rsid w:val="00802563"/>
    <w:rsid w:val="00805D74"/>
    <w:rsid w:val="008147D9"/>
    <w:rsid w:val="00816F43"/>
    <w:rsid w:val="00823DC0"/>
    <w:rsid w:val="008317C2"/>
    <w:rsid w:val="008353E1"/>
    <w:rsid w:val="00846C11"/>
    <w:rsid w:val="0085085D"/>
    <w:rsid w:val="008534DF"/>
    <w:rsid w:val="00854E56"/>
    <w:rsid w:val="008633AD"/>
    <w:rsid w:val="008649D8"/>
    <w:rsid w:val="008651E5"/>
    <w:rsid w:val="0087118F"/>
    <w:rsid w:val="008738C0"/>
    <w:rsid w:val="00876F1E"/>
    <w:rsid w:val="008839F8"/>
    <w:rsid w:val="00885BA9"/>
    <w:rsid w:val="00885F68"/>
    <w:rsid w:val="008921B8"/>
    <w:rsid w:val="008A08E2"/>
    <w:rsid w:val="008B0A2A"/>
    <w:rsid w:val="008B3A13"/>
    <w:rsid w:val="008B3BA3"/>
    <w:rsid w:val="008B3C0E"/>
    <w:rsid w:val="008C144C"/>
    <w:rsid w:val="008D0B07"/>
    <w:rsid w:val="008D17AF"/>
    <w:rsid w:val="008D697A"/>
    <w:rsid w:val="008E100F"/>
    <w:rsid w:val="008E203C"/>
    <w:rsid w:val="008E4978"/>
    <w:rsid w:val="008E4ED9"/>
    <w:rsid w:val="009022BA"/>
    <w:rsid w:val="00902896"/>
    <w:rsid w:val="0090298F"/>
    <w:rsid w:val="00902DFE"/>
    <w:rsid w:val="00905F80"/>
    <w:rsid w:val="009114CB"/>
    <w:rsid w:val="00915E60"/>
    <w:rsid w:val="009244C4"/>
    <w:rsid w:val="00932174"/>
    <w:rsid w:val="00933EC2"/>
    <w:rsid w:val="00935641"/>
    <w:rsid w:val="00942B00"/>
    <w:rsid w:val="0095427B"/>
    <w:rsid w:val="00957562"/>
    <w:rsid w:val="00963F3D"/>
    <w:rsid w:val="00973A15"/>
    <w:rsid w:val="00974682"/>
    <w:rsid w:val="00985000"/>
    <w:rsid w:val="0098550A"/>
    <w:rsid w:val="00986C41"/>
    <w:rsid w:val="00990DC5"/>
    <w:rsid w:val="009A3AD9"/>
    <w:rsid w:val="009A3C08"/>
    <w:rsid w:val="009A3F8D"/>
    <w:rsid w:val="009B57FB"/>
    <w:rsid w:val="009B66A3"/>
    <w:rsid w:val="009D471B"/>
    <w:rsid w:val="009D66E8"/>
    <w:rsid w:val="009E5E2B"/>
    <w:rsid w:val="009F3594"/>
    <w:rsid w:val="009F6F70"/>
    <w:rsid w:val="00A01F44"/>
    <w:rsid w:val="00A037C3"/>
    <w:rsid w:val="00A03C11"/>
    <w:rsid w:val="00A06EE7"/>
    <w:rsid w:val="00A07451"/>
    <w:rsid w:val="00A15FA9"/>
    <w:rsid w:val="00A16963"/>
    <w:rsid w:val="00A17B31"/>
    <w:rsid w:val="00A251C8"/>
    <w:rsid w:val="00A314FD"/>
    <w:rsid w:val="00A34065"/>
    <w:rsid w:val="00A431B8"/>
    <w:rsid w:val="00A52159"/>
    <w:rsid w:val="00A549FB"/>
    <w:rsid w:val="00A55036"/>
    <w:rsid w:val="00A63776"/>
    <w:rsid w:val="00A652F7"/>
    <w:rsid w:val="00A7043A"/>
    <w:rsid w:val="00A75F1D"/>
    <w:rsid w:val="00A816B9"/>
    <w:rsid w:val="00A84B58"/>
    <w:rsid w:val="00A8508F"/>
    <w:rsid w:val="00A9060E"/>
    <w:rsid w:val="00A96BD2"/>
    <w:rsid w:val="00AB57D4"/>
    <w:rsid w:val="00AB689B"/>
    <w:rsid w:val="00AD642A"/>
    <w:rsid w:val="00AE3971"/>
    <w:rsid w:val="00AF2958"/>
    <w:rsid w:val="00AF34CF"/>
    <w:rsid w:val="00B03720"/>
    <w:rsid w:val="00B054F2"/>
    <w:rsid w:val="00B064C8"/>
    <w:rsid w:val="00B37313"/>
    <w:rsid w:val="00B41204"/>
    <w:rsid w:val="00B42AA2"/>
    <w:rsid w:val="00B42E6C"/>
    <w:rsid w:val="00B431D7"/>
    <w:rsid w:val="00B51DE2"/>
    <w:rsid w:val="00B5327B"/>
    <w:rsid w:val="00B550E4"/>
    <w:rsid w:val="00B5738A"/>
    <w:rsid w:val="00B57743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527D"/>
    <w:rsid w:val="00BD548A"/>
    <w:rsid w:val="00BE1890"/>
    <w:rsid w:val="00BE1C33"/>
    <w:rsid w:val="00BE4E4C"/>
    <w:rsid w:val="00BE77FD"/>
    <w:rsid w:val="00BF0D36"/>
    <w:rsid w:val="00BF25C8"/>
    <w:rsid w:val="00BF49EC"/>
    <w:rsid w:val="00BF5752"/>
    <w:rsid w:val="00BF58CD"/>
    <w:rsid w:val="00C03E36"/>
    <w:rsid w:val="00C0465D"/>
    <w:rsid w:val="00C1563A"/>
    <w:rsid w:val="00C2781E"/>
    <w:rsid w:val="00C31782"/>
    <w:rsid w:val="00C31C43"/>
    <w:rsid w:val="00C37D9F"/>
    <w:rsid w:val="00C50101"/>
    <w:rsid w:val="00C51C84"/>
    <w:rsid w:val="00C573A9"/>
    <w:rsid w:val="00C61F5F"/>
    <w:rsid w:val="00C64284"/>
    <w:rsid w:val="00C65508"/>
    <w:rsid w:val="00C72B30"/>
    <w:rsid w:val="00C73AE2"/>
    <w:rsid w:val="00C83D89"/>
    <w:rsid w:val="00C91F92"/>
    <w:rsid w:val="00C92429"/>
    <w:rsid w:val="00C928B9"/>
    <w:rsid w:val="00C92B9F"/>
    <w:rsid w:val="00C949D8"/>
    <w:rsid w:val="00C9692E"/>
    <w:rsid w:val="00CA3549"/>
    <w:rsid w:val="00CA48F2"/>
    <w:rsid w:val="00CB321B"/>
    <w:rsid w:val="00CB6B70"/>
    <w:rsid w:val="00CC6491"/>
    <w:rsid w:val="00CC7B1B"/>
    <w:rsid w:val="00CD0CD3"/>
    <w:rsid w:val="00CD3450"/>
    <w:rsid w:val="00CD3C7D"/>
    <w:rsid w:val="00CD4626"/>
    <w:rsid w:val="00CD5926"/>
    <w:rsid w:val="00CD6462"/>
    <w:rsid w:val="00CE4A8C"/>
    <w:rsid w:val="00CE60BF"/>
    <w:rsid w:val="00CF1719"/>
    <w:rsid w:val="00CF30A2"/>
    <w:rsid w:val="00CF4A40"/>
    <w:rsid w:val="00D07CA6"/>
    <w:rsid w:val="00D07E84"/>
    <w:rsid w:val="00D124E1"/>
    <w:rsid w:val="00D12A03"/>
    <w:rsid w:val="00D1455C"/>
    <w:rsid w:val="00D16774"/>
    <w:rsid w:val="00D23D0B"/>
    <w:rsid w:val="00D23ED0"/>
    <w:rsid w:val="00D25EAD"/>
    <w:rsid w:val="00D2714B"/>
    <w:rsid w:val="00D322E9"/>
    <w:rsid w:val="00D33C3D"/>
    <w:rsid w:val="00D36ADA"/>
    <w:rsid w:val="00D43669"/>
    <w:rsid w:val="00D507A1"/>
    <w:rsid w:val="00D514C5"/>
    <w:rsid w:val="00D679E5"/>
    <w:rsid w:val="00D72828"/>
    <w:rsid w:val="00D75AB6"/>
    <w:rsid w:val="00D8235F"/>
    <w:rsid w:val="00D84288"/>
    <w:rsid w:val="00D84600"/>
    <w:rsid w:val="00D870FA"/>
    <w:rsid w:val="00D92FDE"/>
    <w:rsid w:val="00DA3098"/>
    <w:rsid w:val="00DA41C1"/>
    <w:rsid w:val="00DA4F2C"/>
    <w:rsid w:val="00DA554A"/>
    <w:rsid w:val="00DA6A01"/>
    <w:rsid w:val="00DB2885"/>
    <w:rsid w:val="00DB2A19"/>
    <w:rsid w:val="00DB40A3"/>
    <w:rsid w:val="00DB6259"/>
    <w:rsid w:val="00DB7F70"/>
    <w:rsid w:val="00DC6162"/>
    <w:rsid w:val="00DD1949"/>
    <w:rsid w:val="00DD2FB4"/>
    <w:rsid w:val="00DD631C"/>
    <w:rsid w:val="00DE049B"/>
    <w:rsid w:val="00DF7688"/>
    <w:rsid w:val="00E05466"/>
    <w:rsid w:val="00E10201"/>
    <w:rsid w:val="00E20F70"/>
    <w:rsid w:val="00E25B65"/>
    <w:rsid w:val="00E3432C"/>
    <w:rsid w:val="00E357C8"/>
    <w:rsid w:val="00E4212F"/>
    <w:rsid w:val="00E44DA0"/>
    <w:rsid w:val="00E44EBF"/>
    <w:rsid w:val="00E50E46"/>
    <w:rsid w:val="00E6137C"/>
    <w:rsid w:val="00E61448"/>
    <w:rsid w:val="00E64FBC"/>
    <w:rsid w:val="00E70167"/>
    <w:rsid w:val="00E71F36"/>
    <w:rsid w:val="00E74C43"/>
    <w:rsid w:val="00E76DB1"/>
    <w:rsid w:val="00E7745A"/>
    <w:rsid w:val="00E8050E"/>
    <w:rsid w:val="00E80B23"/>
    <w:rsid w:val="00E8214F"/>
    <w:rsid w:val="00E823E2"/>
    <w:rsid w:val="00E875E5"/>
    <w:rsid w:val="00E92874"/>
    <w:rsid w:val="00E960EA"/>
    <w:rsid w:val="00E97136"/>
    <w:rsid w:val="00E97F27"/>
    <w:rsid w:val="00EA2396"/>
    <w:rsid w:val="00EA4354"/>
    <w:rsid w:val="00EA5F0E"/>
    <w:rsid w:val="00EB402F"/>
    <w:rsid w:val="00EB6054"/>
    <w:rsid w:val="00EB7F44"/>
    <w:rsid w:val="00EB7F72"/>
    <w:rsid w:val="00EC214C"/>
    <w:rsid w:val="00EC7FBA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5715"/>
    <w:rsid w:val="00F17548"/>
    <w:rsid w:val="00F22739"/>
    <w:rsid w:val="00F23725"/>
    <w:rsid w:val="00F23B7B"/>
    <w:rsid w:val="00F40BB9"/>
    <w:rsid w:val="00F4289A"/>
    <w:rsid w:val="00F54398"/>
    <w:rsid w:val="00F57136"/>
    <w:rsid w:val="00F5749D"/>
    <w:rsid w:val="00F57ED6"/>
    <w:rsid w:val="00F70164"/>
    <w:rsid w:val="00F730C3"/>
    <w:rsid w:val="00F83805"/>
    <w:rsid w:val="00FA0C8F"/>
    <w:rsid w:val="00FB13BE"/>
    <w:rsid w:val="00FB6A66"/>
    <w:rsid w:val="00FC28C5"/>
    <w:rsid w:val="00FC3EC0"/>
    <w:rsid w:val="00FC647A"/>
    <w:rsid w:val="00FD0A7A"/>
    <w:rsid w:val="00FD728D"/>
    <w:rsid w:val="00FE45E8"/>
    <w:rsid w:val="00FF1AB5"/>
    <w:rsid w:val="00FF5707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CBB2E-EADB-474A-A88B-30E0C00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s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CC84-ADB2-45D9-BAD8-538D959D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8</cp:revision>
  <cp:lastPrinted>2018-05-21T02:47:00Z</cp:lastPrinted>
  <dcterms:created xsi:type="dcterms:W3CDTF">2018-05-13T19:35:00Z</dcterms:created>
  <dcterms:modified xsi:type="dcterms:W3CDTF">2018-05-25T11:54:00Z</dcterms:modified>
</cp:coreProperties>
</file>