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E" w:rsidRPr="00547B43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АННОТАЦИЯ</w:t>
      </w:r>
    </w:p>
    <w:p w:rsidR="009A2A5E" w:rsidRPr="00547B43" w:rsidRDefault="00547B43" w:rsidP="009A2A5E">
      <w:pPr>
        <w:contextualSpacing/>
        <w:jc w:val="center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учебной п</w:t>
      </w:r>
      <w:r w:rsidR="009A2A5E" w:rsidRPr="00547B43">
        <w:rPr>
          <w:rFonts w:cs="Times New Roman"/>
          <w:sz w:val="28"/>
          <w:szCs w:val="28"/>
        </w:rPr>
        <w:t>рактики</w:t>
      </w:r>
    </w:p>
    <w:p w:rsidR="009A2A5E" w:rsidRPr="00547B43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«</w:t>
      </w:r>
      <w:r w:rsidRPr="00547B43">
        <w:rPr>
          <w:rFonts w:eastAsia="Times New Roman" w:cs="Times New Roman"/>
          <w:sz w:val="28"/>
          <w:szCs w:val="28"/>
          <w:lang w:eastAsia="ru-RU"/>
        </w:rPr>
        <w:t>УЧЕБНАЯ ПРАКТИКА ПО ПОЛУЧЕНИЮ ПЕРВИЧНЫХ ПРОФЕССИОНАЛЬНЫХ УМЕНИЙ И НАВЫКОВ</w:t>
      </w:r>
      <w:r w:rsidRPr="00547B43">
        <w:rPr>
          <w:rFonts w:cs="Times New Roman"/>
          <w:sz w:val="28"/>
          <w:szCs w:val="28"/>
        </w:rPr>
        <w:t>»</w:t>
      </w:r>
    </w:p>
    <w:p w:rsidR="009A2A5E" w:rsidRPr="00547B43" w:rsidRDefault="009A2A5E" w:rsidP="009A2A5E">
      <w:pPr>
        <w:contextualSpacing/>
        <w:rPr>
          <w:rFonts w:cs="Times New Roman"/>
          <w:sz w:val="28"/>
          <w:szCs w:val="28"/>
        </w:rPr>
      </w:pP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Направление подготовки – 13.04.02  «</w:t>
      </w:r>
      <w:r w:rsidRPr="00547B43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547B43">
        <w:rPr>
          <w:rFonts w:cs="Times New Roman"/>
          <w:sz w:val="28"/>
          <w:szCs w:val="28"/>
        </w:rPr>
        <w:t>»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Квалификация выпускника – магистр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Магистерская программа – «</w:t>
      </w:r>
      <w:r w:rsidRPr="00547B43">
        <w:rPr>
          <w:rFonts w:eastAsia="Times New Roman" w:cs="Times New Roman"/>
          <w:sz w:val="28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547B43">
        <w:rPr>
          <w:rFonts w:cs="Times New Roman"/>
          <w:sz w:val="28"/>
          <w:szCs w:val="28"/>
        </w:rPr>
        <w:t>»</w:t>
      </w:r>
    </w:p>
    <w:p w:rsidR="009A2A5E" w:rsidRPr="00547B4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547B43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272385" w:rsidRPr="00FD4C8C" w:rsidRDefault="00272385" w:rsidP="00272385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Вид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FD4C8C">
        <w:rPr>
          <w:rFonts w:eastAsia="Times New Roman" w:cs="Times New Roman"/>
          <w:sz w:val="28"/>
          <w:szCs w:val="28"/>
          <w:lang w:eastAsia="ru-RU"/>
        </w:rPr>
        <w:t>учебная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2F7062">
        <w:rPr>
          <w:rFonts w:eastAsia="Times New Roman" w:cs="Times New Roman"/>
          <w:sz w:val="28"/>
          <w:szCs w:val="28"/>
          <w:lang w:eastAsia="ru-RU"/>
        </w:rPr>
        <w:t xml:space="preserve"> в соответствии с учебным планом подготовки магистра. </w:t>
      </w:r>
    </w:p>
    <w:p w:rsidR="00272385" w:rsidRDefault="00272385" w:rsidP="00272385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2F7062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72385" w:rsidRDefault="00272385" w:rsidP="00272385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F94407">
        <w:rPr>
          <w:rFonts w:eastAsia="Times New Roman" w:cs="Times New Roman"/>
          <w:sz w:val="28"/>
          <w:szCs w:val="28"/>
          <w:lang w:eastAsia="ru-RU"/>
        </w:rPr>
        <w:t>стационарная/выездная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A2A5E" w:rsidRPr="00547B43" w:rsidRDefault="009A2A5E" w:rsidP="009A2A5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547B43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9A2A5E" w:rsidRPr="00547B43" w:rsidRDefault="009A2A5E" w:rsidP="00547B4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 компетенций</w:t>
      </w:r>
      <w:r w:rsidR="00547B43" w:rsidRPr="00547B43">
        <w:rPr>
          <w:rFonts w:eastAsia="Times New Roman" w:cs="Times New Roman"/>
          <w:sz w:val="28"/>
          <w:szCs w:val="28"/>
          <w:lang w:eastAsia="ru-RU"/>
        </w:rPr>
        <w:t xml:space="preserve">: ОК-2,  ОПК-1, ПК-3, </w:t>
      </w:r>
      <w:r w:rsidRPr="00547B43">
        <w:rPr>
          <w:rFonts w:eastAsia="Times New Roman" w:cs="Times New Roman"/>
          <w:sz w:val="28"/>
          <w:szCs w:val="28"/>
          <w:lang w:eastAsia="ru-RU"/>
        </w:rPr>
        <w:t>ПК-23</w:t>
      </w:r>
      <w:r w:rsidR="00547B43" w:rsidRPr="00547B43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В результате прохождения практики обучающийся должен:</w:t>
      </w:r>
    </w:p>
    <w:p w:rsidR="009A2A5E" w:rsidRPr="00547B43" w:rsidRDefault="009A2A5E" w:rsidP="00547B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ЗНАТЬ: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>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изучаемых процессов.</w:t>
      </w:r>
    </w:p>
    <w:p w:rsidR="009A2A5E" w:rsidRPr="00547B43" w:rsidRDefault="009A2A5E" w:rsidP="00547B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УМЕТЬ: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 xml:space="preserve">анализировать научно-техническую информацию; 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 xml:space="preserve">изучать отечественный и зарубежный опыт по тематике исследования; 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 xml:space="preserve">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9A2A5E" w:rsidRPr="00547B43" w:rsidRDefault="009A2A5E" w:rsidP="00547B43">
      <w:pPr>
        <w:pStyle w:val="a"/>
        <w:rPr>
          <w:rFonts w:eastAsia="Times New Roman"/>
          <w:szCs w:val="28"/>
          <w:lang w:eastAsia="ru-RU"/>
        </w:rPr>
      </w:pPr>
      <w:r w:rsidRPr="00547B43">
        <w:rPr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9A2A5E" w:rsidRPr="00547B43" w:rsidRDefault="009A2A5E" w:rsidP="00547B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ВЛАДЕТЬ:</w:t>
      </w:r>
    </w:p>
    <w:p w:rsidR="009A2A5E" w:rsidRPr="00547B43" w:rsidRDefault="009A2A5E" w:rsidP="00547B43">
      <w:pPr>
        <w:pStyle w:val="a"/>
        <w:rPr>
          <w:rFonts w:eastAsia="Times New Roman"/>
          <w:szCs w:val="28"/>
          <w:lang w:eastAsia="ru-RU"/>
        </w:rPr>
      </w:pPr>
      <w:r w:rsidRPr="00547B43">
        <w:rPr>
          <w:szCs w:val="28"/>
        </w:rPr>
        <w:t>навыками проведения расчетов по типовым методикам с использованием стандартных средств в соответствии с полученным заданием.</w:t>
      </w:r>
    </w:p>
    <w:p w:rsidR="009A2A5E" w:rsidRPr="00547B4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547B43">
        <w:rPr>
          <w:rFonts w:cs="Times New Roman"/>
          <w:b/>
          <w:sz w:val="28"/>
          <w:szCs w:val="28"/>
        </w:rPr>
        <w:t>3. Содержание практики</w:t>
      </w:r>
    </w:p>
    <w:p w:rsidR="009A2A5E" w:rsidRPr="00547B43" w:rsidRDefault="009A2A5E" w:rsidP="009A2A5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 xml:space="preserve">Первая неделя: знакомство со структурой лабораторий и изучение технической документации, определение рабочего места и руководителя </w:t>
      </w:r>
      <w:r w:rsidRPr="00547B43">
        <w:rPr>
          <w:rFonts w:eastAsia="Times New Roman" w:cs="Times New Roman"/>
          <w:sz w:val="28"/>
          <w:szCs w:val="28"/>
          <w:lang w:eastAsia="ru-RU"/>
        </w:rPr>
        <w:lastRenderedPageBreak/>
        <w:t>практики, подбор литературы и оборудования по теме задания, анализ и выбор методов решения поставленных задач.</w:t>
      </w:r>
    </w:p>
    <w:p w:rsidR="009A2A5E" w:rsidRPr="00547B43" w:rsidRDefault="009A2A5E" w:rsidP="009A2A5E">
      <w:pPr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исследований. Обобщение полученных данных. Сопоставление результатов с поставленными задачами.</w:t>
      </w:r>
    </w:p>
    <w:p w:rsidR="009A2A5E" w:rsidRPr="00547B4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547B43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074E90" w:rsidRDefault="00074E90" w:rsidP="009A2A5E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очной и заочной формы обучения:</w:t>
      </w:r>
    </w:p>
    <w:p w:rsidR="009A2A5E" w:rsidRPr="00547B43" w:rsidRDefault="00074E90" w:rsidP="009A2A5E">
      <w:pPr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9A2A5E" w:rsidRPr="00547B43">
        <w:rPr>
          <w:rFonts w:cs="Times New Roman"/>
          <w:sz w:val="28"/>
          <w:szCs w:val="28"/>
        </w:rPr>
        <w:t xml:space="preserve">Объем практики – 6 зачетных единиц (216 час., 4 </w:t>
      </w:r>
      <w:proofErr w:type="spellStart"/>
      <w:r w:rsidR="009A2A5E" w:rsidRPr="00547B43">
        <w:rPr>
          <w:rFonts w:cs="Times New Roman"/>
          <w:sz w:val="28"/>
          <w:szCs w:val="28"/>
        </w:rPr>
        <w:t>нед</w:t>
      </w:r>
      <w:proofErr w:type="spellEnd"/>
      <w:r w:rsidR="009A2A5E" w:rsidRPr="00547B43">
        <w:rPr>
          <w:rFonts w:cs="Times New Roman"/>
          <w:sz w:val="28"/>
          <w:szCs w:val="28"/>
        </w:rPr>
        <w:t>.), в том числе:</w:t>
      </w:r>
    </w:p>
    <w:p w:rsidR="009A2A5E" w:rsidRPr="00547B43" w:rsidRDefault="00074E90" w:rsidP="009A2A5E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</w:t>
      </w:r>
      <w:r w:rsidR="009A2A5E" w:rsidRPr="00547B43">
        <w:rPr>
          <w:rFonts w:cs="Times New Roman"/>
          <w:sz w:val="28"/>
          <w:szCs w:val="28"/>
        </w:rPr>
        <w:t>амостоятельная работа – 216 час.</w:t>
      </w:r>
    </w:p>
    <w:p w:rsidR="009A2A5E" w:rsidRPr="00547B43" w:rsidRDefault="00074E90" w:rsidP="009A2A5E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A2A5E" w:rsidRPr="00547B43">
        <w:rPr>
          <w:rFonts w:cs="Times New Roman"/>
          <w:sz w:val="28"/>
          <w:szCs w:val="28"/>
        </w:rPr>
        <w:t>Форма контроля знаний – зачет с оценкой.</w:t>
      </w:r>
    </w:p>
    <w:p w:rsidR="009A2A5E" w:rsidRPr="00547B43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</w:p>
    <w:p w:rsidR="00A47B94" w:rsidRPr="00547B43" w:rsidRDefault="00A47B94">
      <w:pPr>
        <w:rPr>
          <w:sz w:val="28"/>
          <w:szCs w:val="28"/>
        </w:rPr>
      </w:pPr>
    </w:p>
    <w:sectPr w:rsidR="00A47B94" w:rsidRPr="0054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8A0"/>
    <w:multiLevelType w:val="hybridMultilevel"/>
    <w:tmpl w:val="BC1E543E"/>
    <w:lvl w:ilvl="0" w:tplc="3462114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074E90"/>
    <w:rsid w:val="00272385"/>
    <w:rsid w:val="00466A9D"/>
    <w:rsid w:val="00547B43"/>
    <w:rsid w:val="006E6628"/>
    <w:rsid w:val="0077787B"/>
    <w:rsid w:val="009116BC"/>
    <w:rsid w:val="009A2A5E"/>
    <w:rsid w:val="00A47B94"/>
    <w:rsid w:val="00AF5FE5"/>
    <w:rsid w:val="00E06F86"/>
    <w:rsid w:val="00F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547B43"/>
    <w:pPr>
      <w:widowControl w:val="0"/>
      <w:numPr>
        <w:numId w:val="11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547B43"/>
    <w:pPr>
      <w:widowControl w:val="0"/>
      <w:numPr>
        <w:numId w:val="11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Kudrin</cp:lastModifiedBy>
  <cp:revision>7</cp:revision>
  <cp:lastPrinted>2017-11-03T12:43:00Z</cp:lastPrinted>
  <dcterms:created xsi:type="dcterms:W3CDTF">2017-11-03T09:58:00Z</dcterms:created>
  <dcterms:modified xsi:type="dcterms:W3CDTF">2018-06-25T08:38:00Z</dcterms:modified>
</cp:coreProperties>
</file>