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923A9" w:rsidRPr="00E923A9">
        <w:rPr>
          <w:rFonts w:ascii="Times New Roman" w:hAnsi="Times New Roman" w:cs="Times New Roman"/>
          <w:sz w:val="28"/>
          <w:szCs w:val="28"/>
        </w:rPr>
        <w:t>ИСТОРИЯ И МЕТОДОЛОГИЯ НАУКИ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23A9" w:rsidRPr="00D2714B" w:rsidRDefault="00632136" w:rsidP="00E923A9">
      <w:pPr>
        <w:spacing w:line="240" w:lineRule="auto"/>
        <w:jc w:val="center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923A9" w:rsidRPr="00E923A9">
        <w:rPr>
          <w:rFonts w:ascii="Times New Roman" w:hAnsi="Times New Roman" w:cs="Times New Roman"/>
          <w:sz w:val="24"/>
          <w:szCs w:val="24"/>
        </w:rPr>
        <w:t>13.04.02 «Электроэнергетика и электротехника»</w:t>
      </w:r>
      <w:r w:rsidR="00E923A9" w:rsidRPr="00D2714B">
        <w:rPr>
          <w:sz w:val="28"/>
          <w:szCs w:val="28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3A9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E923A9" w:rsidRPr="00E923A9"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84CC1" w:rsidRDefault="00C84CC1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Дисциплина «История и методология науки» (Б1.В.ДВ.1</w:t>
      </w:r>
      <w:bookmarkStart w:id="0" w:name="_GoBack"/>
      <w:bookmarkEnd w:id="0"/>
      <w:r w:rsidRPr="00C84CC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proofErr w:type="spellStart"/>
      <w:r w:rsidRPr="00C84CC1">
        <w:rPr>
          <w:rFonts w:ascii="Times New Roman" w:hAnsi="Times New Roman" w:cs="Times New Roman"/>
          <w:sz w:val="24"/>
          <w:szCs w:val="24"/>
        </w:rPr>
        <w:t>вариативой</w:t>
      </w:r>
      <w:proofErr w:type="spellEnd"/>
      <w:r w:rsidRPr="00C84CC1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по выбору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84CC1" w:rsidRPr="00D57DE3" w:rsidRDefault="00C84CC1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создание условий для комплексной подготовки будущего магистра-электротехника (электромеханика) с широким кругозором, в развитии творческих способностей, умения формулировать и решать возникающие в результате практической деятельности задачи, умения творчески применять и самостоятельно повышать свои знания. 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−дать знания о развитии научной мысли в человеческом обществе;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научить обучающихся в информации о природе и социуме дифференцировать научное, лженаучное и околонаучное знание;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способствовать формированию научного мировоззрения;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подготовить к восприятию новых научных фактов и гипотез в области электротехники;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дать обучающимся основы знаний методологии научной работы и её уровней;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сформировать умение ориентироваться в методологических подходах и видеть их в контексте существующей научной парадигмы.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10CD0">
        <w:rPr>
          <w:rFonts w:ascii="Times New Roman" w:hAnsi="Times New Roman" w:cs="Times New Roman"/>
          <w:sz w:val="24"/>
          <w:szCs w:val="24"/>
        </w:rPr>
        <w:t>ОК-2, ОК-3, ПК-1, ПК-2, ПК-4,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84CC1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C84CC1" w:rsidRPr="00010CD0" w:rsidRDefault="00C84CC1" w:rsidP="00010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ЗНАТЬ:</w:t>
      </w:r>
    </w:p>
    <w:p w:rsidR="00C84CC1" w:rsidRPr="00010CD0" w:rsidRDefault="00C84CC1" w:rsidP="00010CD0">
      <w:pPr>
        <w:pStyle w:val="a9"/>
        <w:numPr>
          <w:ilvl w:val="0"/>
          <w:numId w:val="11"/>
        </w:numPr>
        <w:rPr>
          <w:rFonts w:ascii="Times New Roman" w:hAnsi="Times New Roman" w:cs="Times New Roman"/>
          <w:bCs/>
          <w:caps/>
          <w:sz w:val="24"/>
          <w:szCs w:val="24"/>
        </w:rPr>
      </w:pPr>
      <w:r w:rsidRPr="00010CD0">
        <w:rPr>
          <w:rFonts w:ascii="Times New Roman" w:hAnsi="Times New Roman" w:cs="Times New Roman"/>
          <w:bCs/>
          <w:sz w:val="24"/>
          <w:szCs w:val="24"/>
        </w:rPr>
        <w:t>историю развития научной мысли в человеческом обществе;</w:t>
      </w:r>
    </w:p>
    <w:p w:rsidR="00C84CC1" w:rsidRPr="00010CD0" w:rsidRDefault="00C84CC1" w:rsidP="00010CD0">
      <w:pPr>
        <w:pStyle w:val="a9"/>
        <w:numPr>
          <w:ilvl w:val="0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Toc36994275"/>
      <w:r w:rsidRPr="00010CD0">
        <w:rPr>
          <w:rFonts w:ascii="Times New Roman" w:hAnsi="Times New Roman" w:cs="Times New Roman"/>
          <w:sz w:val="24"/>
          <w:szCs w:val="24"/>
        </w:rPr>
        <w:t>общую схему хода научного познания</w:t>
      </w:r>
      <w:bookmarkEnd w:id="1"/>
      <w:r w:rsidRPr="00010CD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84CC1" w:rsidRPr="00010CD0" w:rsidRDefault="00C84CC1" w:rsidP="00010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УМЕТЬ:</w:t>
      </w:r>
    </w:p>
    <w:p w:rsidR="00C84CC1" w:rsidRPr="00010CD0" w:rsidRDefault="00C84CC1" w:rsidP="00010CD0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0CD0">
        <w:rPr>
          <w:rFonts w:ascii="Times New Roman" w:hAnsi="Times New Roman" w:cs="Times New Roman"/>
          <w:sz w:val="24"/>
          <w:szCs w:val="24"/>
        </w:rPr>
        <w:t>обосновывать</w:t>
      </w:r>
      <w:proofErr w:type="gramEnd"/>
      <w:r w:rsidRPr="00010CD0">
        <w:rPr>
          <w:rFonts w:ascii="Times New Roman" w:hAnsi="Times New Roman" w:cs="Times New Roman"/>
          <w:sz w:val="24"/>
          <w:szCs w:val="24"/>
        </w:rPr>
        <w:t xml:space="preserve"> актуальность выбранной научной темы, выбирать и использовать методы исследования, использовать </w:t>
      </w:r>
      <w:bookmarkStart w:id="2" w:name="_Toc36994277"/>
      <w:r w:rsidRPr="00010CD0">
        <w:rPr>
          <w:rFonts w:ascii="Times New Roman" w:hAnsi="Times New Roman" w:cs="Times New Roman"/>
          <w:sz w:val="24"/>
          <w:szCs w:val="24"/>
        </w:rPr>
        <w:t>логические законы и правил</w:t>
      </w:r>
      <w:bookmarkEnd w:id="2"/>
      <w:r w:rsidRPr="00010CD0">
        <w:rPr>
          <w:rFonts w:ascii="Times New Roman" w:hAnsi="Times New Roman" w:cs="Times New Roman"/>
          <w:sz w:val="24"/>
          <w:szCs w:val="24"/>
        </w:rPr>
        <w:t xml:space="preserve">а, обрабатывать полученные данные, делать выводы, оформлять результаты научных исследований, находить оптимальные организационно-управленческие решения при нестандартных ситуациях на электротехническим производстве и на транспорте; </w:t>
      </w:r>
    </w:p>
    <w:p w:rsidR="00C84CC1" w:rsidRPr="00010CD0" w:rsidRDefault="00C84CC1" w:rsidP="00010CD0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0CD0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010CD0">
        <w:rPr>
          <w:rFonts w:ascii="Times New Roman" w:hAnsi="Times New Roman" w:cs="Times New Roman"/>
          <w:sz w:val="24"/>
          <w:szCs w:val="24"/>
        </w:rPr>
        <w:t xml:space="preserve"> ориентироваться в нормативно-правовой базе РФ, регламентирующей работу на электротехническим производстве и на транспорте;</w:t>
      </w:r>
    </w:p>
    <w:p w:rsidR="00C84CC1" w:rsidRPr="00010CD0" w:rsidRDefault="00C84CC1" w:rsidP="00010CD0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координировать научно-техническую работу в трудовом коллективе, возглавлять, направлять и руководить трудовым коллективом.</w:t>
      </w:r>
    </w:p>
    <w:p w:rsidR="00C84CC1" w:rsidRPr="00010CD0" w:rsidRDefault="00C84CC1" w:rsidP="00010CD0">
      <w:pPr>
        <w:pStyle w:val="a9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ВЛАДЕТЬ:</w:t>
      </w:r>
    </w:p>
    <w:p w:rsidR="00C84CC1" w:rsidRPr="00010CD0" w:rsidRDefault="00C84CC1" w:rsidP="00010CD0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010CD0">
        <w:rPr>
          <w:rFonts w:ascii="Times New Roman" w:hAnsi="Times New Roman" w:cs="Times New Roman"/>
          <w:sz w:val="24"/>
          <w:szCs w:val="24"/>
        </w:rPr>
        <w:t>вопросами методологии</w:t>
      </w:r>
      <w:r w:rsidRPr="00010CD0">
        <w:rPr>
          <w:rFonts w:ascii="Times New Roman" w:hAnsi="Times New Roman" w:cs="Times New Roman"/>
        </w:rPr>
        <w:t xml:space="preserve"> научных исследований в области создания электротехнических устройств;</w:t>
      </w:r>
    </w:p>
    <w:p w:rsidR="00C84CC1" w:rsidRPr="00C84CC1" w:rsidRDefault="00C84CC1" w:rsidP="00C84CC1">
      <w:pPr>
        <w:pStyle w:val="a5"/>
        <w:numPr>
          <w:ilvl w:val="0"/>
          <w:numId w:val="9"/>
        </w:numPr>
        <w:ind w:left="142" w:firstLine="0"/>
        <w:rPr>
          <w:sz w:val="24"/>
          <w:szCs w:val="24"/>
        </w:rPr>
      </w:pPr>
      <w:r w:rsidRPr="00C84CC1">
        <w:rPr>
          <w:spacing w:val="1"/>
          <w:sz w:val="24"/>
          <w:szCs w:val="24"/>
        </w:rPr>
        <w:t>основами теории подобия физических явлений</w:t>
      </w:r>
      <w:r w:rsidRPr="00C84CC1">
        <w:rPr>
          <w:sz w:val="24"/>
          <w:szCs w:val="24"/>
        </w:rPr>
        <w:t xml:space="preserve">, </w:t>
      </w:r>
    </w:p>
    <w:p w:rsidR="00C84CC1" w:rsidRPr="00C84CC1" w:rsidRDefault="00C84CC1" w:rsidP="00C84CC1">
      <w:pPr>
        <w:pStyle w:val="a5"/>
        <w:numPr>
          <w:ilvl w:val="0"/>
          <w:numId w:val="9"/>
        </w:numPr>
        <w:ind w:left="142" w:firstLine="0"/>
        <w:rPr>
          <w:sz w:val="24"/>
          <w:szCs w:val="24"/>
        </w:rPr>
      </w:pPr>
      <w:r w:rsidRPr="00C84CC1">
        <w:rPr>
          <w:spacing w:val="1"/>
          <w:sz w:val="24"/>
          <w:szCs w:val="24"/>
        </w:rPr>
        <w:lastRenderedPageBreak/>
        <w:t>основами теории планирования эксперимента</w:t>
      </w:r>
      <w:r w:rsidRPr="00C84CC1">
        <w:rPr>
          <w:sz w:val="24"/>
          <w:szCs w:val="24"/>
        </w:rPr>
        <w:t>,</w:t>
      </w:r>
    </w:p>
    <w:p w:rsidR="00C84CC1" w:rsidRPr="00C84CC1" w:rsidRDefault="00C84CC1" w:rsidP="00C84CC1">
      <w:pPr>
        <w:pStyle w:val="a5"/>
        <w:numPr>
          <w:ilvl w:val="0"/>
          <w:numId w:val="9"/>
        </w:numPr>
        <w:ind w:left="142" w:firstLine="0"/>
        <w:rPr>
          <w:sz w:val="24"/>
          <w:szCs w:val="24"/>
        </w:rPr>
      </w:pPr>
      <w:r w:rsidRPr="00C84CC1">
        <w:rPr>
          <w:spacing w:val="-4"/>
          <w:w w:val="94"/>
          <w:sz w:val="24"/>
          <w:szCs w:val="24"/>
        </w:rPr>
        <w:t>методами обработки результатов эксперимента,</w:t>
      </w:r>
    </w:p>
    <w:p w:rsidR="00C84CC1" w:rsidRPr="00C84CC1" w:rsidRDefault="00C84CC1" w:rsidP="00C84CC1">
      <w:pPr>
        <w:numPr>
          <w:ilvl w:val="0"/>
          <w:numId w:val="9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работой с патентными документами, изобретательской работой.</w:t>
      </w:r>
    </w:p>
    <w:p w:rsidR="00632136" w:rsidRPr="00C84CC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4. Содержание и структура дисциплины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704"/>
      </w:tblGrid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Основные стороны бытия науки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Специфика научного знания.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Уровни научного познания и их взаимосвязь.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Методология науки и диалектика познания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«Картина мира» и «научная революция»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Эпоха Возрождения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Восемнадцатый век.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Девятнадцатый век.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84C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4CC1">
              <w:rPr>
                <w:rFonts w:ascii="Times New Roman" w:hAnsi="Times New Roman" w:cs="Times New Roman"/>
                <w:bCs/>
                <w:sz w:val="24"/>
                <w:szCs w:val="24"/>
              </w:rPr>
              <w:t>Двадцатый век.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84CC1">
              <w:rPr>
                <w:rFonts w:ascii="Times New Roman" w:hAnsi="Times New Roman" w:cs="Times New Roman"/>
                <w:bCs/>
                <w:sz w:val="24"/>
                <w:szCs w:val="24"/>
              </w:rPr>
              <w:t>Двадцать первый век.</w:t>
            </w:r>
          </w:p>
        </w:tc>
      </w:tr>
    </w:tbl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10CD0" w:rsidRPr="00010CD0" w:rsidRDefault="00010CD0" w:rsidP="00010C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 ___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10CD0">
        <w:rPr>
          <w:rFonts w:ascii="Times New Roman" w:hAnsi="Times New Roman" w:cs="Times New Roman"/>
          <w:sz w:val="24"/>
          <w:szCs w:val="24"/>
        </w:rPr>
        <w:t>_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>_ час.), в том числе: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 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 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0CD0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 - __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152A7C">
        <w:rPr>
          <w:rFonts w:ascii="Times New Roman" w:hAnsi="Times New Roman" w:cs="Times New Roman"/>
          <w:sz w:val="24"/>
          <w:szCs w:val="24"/>
        </w:rPr>
        <w:t>___</w:t>
      </w:r>
    </w:p>
    <w:p w:rsidR="00010CD0" w:rsidRDefault="00010CD0" w:rsidP="00010CD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0CD0" w:rsidRPr="00010CD0" w:rsidRDefault="00010CD0" w:rsidP="00010CD0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 ___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>_ час.), в том числе: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 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 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81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 - __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152A7C">
        <w:rPr>
          <w:rFonts w:ascii="Times New Roman" w:hAnsi="Times New Roman" w:cs="Times New Roman"/>
          <w:sz w:val="24"/>
          <w:szCs w:val="24"/>
        </w:rPr>
        <w:t>___</w:t>
      </w:r>
    </w:p>
    <w:p w:rsidR="00010CD0" w:rsidRDefault="00010CD0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DA3830"/>
    <w:multiLevelType w:val="hybridMultilevel"/>
    <w:tmpl w:val="9BF2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97B0E"/>
    <w:multiLevelType w:val="hybridMultilevel"/>
    <w:tmpl w:val="7DA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793E"/>
    <w:multiLevelType w:val="hybridMultilevel"/>
    <w:tmpl w:val="A61A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00A37"/>
    <w:multiLevelType w:val="hybridMultilevel"/>
    <w:tmpl w:val="FCC6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A06D6"/>
    <w:multiLevelType w:val="hybridMultilevel"/>
    <w:tmpl w:val="D5407A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0CD0"/>
    <w:rsid w:val="000E3C53"/>
    <w:rsid w:val="00142E74"/>
    <w:rsid w:val="00281548"/>
    <w:rsid w:val="002A5560"/>
    <w:rsid w:val="00632136"/>
    <w:rsid w:val="007E3C95"/>
    <w:rsid w:val="00B063D2"/>
    <w:rsid w:val="00C84CC1"/>
    <w:rsid w:val="00CA35C1"/>
    <w:rsid w:val="00D06585"/>
    <w:rsid w:val="00D5166C"/>
    <w:rsid w:val="00D57DE3"/>
    <w:rsid w:val="00E923A9"/>
    <w:rsid w:val="00F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BA7F-C1C9-4F51-8E1D-545A008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осн часть"/>
    <w:basedOn w:val="a"/>
    <w:rsid w:val="00C84CC1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semiHidden/>
    <w:rsid w:val="00C84CC1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8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_центр"/>
    <w:basedOn w:val="a5"/>
    <w:rsid w:val="00C84CC1"/>
    <w:pPr>
      <w:keepNext/>
      <w:suppressAutoHyphens/>
      <w:spacing w:before="120" w:after="120"/>
      <w:ind w:firstLine="0"/>
      <w:jc w:val="center"/>
    </w:pPr>
    <w:rPr>
      <w:b/>
      <w:bCs/>
    </w:rPr>
  </w:style>
  <w:style w:type="paragraph" w:styleId="a9">
    <w:name w:val="No Spacing"/>
    <w:uiPriority w:val="1"/>
    <w:qFormat/>
    <w:rsid w:val="00010CD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3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ТОЭ2</cp:lastModifiedBy>
  <cp:revision>14</cp:revision>
  <cp:lastPrinted>2016-04-04T10:12:00Z</cp:lastPrinted>
  <dcterms:created xsi:type="dcterms:W3CDTF">2016-02-10T06:02:00Z</dcterms:created>
  <dcterms:modified xsi:type="dcterms:W3CDTF">2018-04-28T08:45:00Z</dcterms:modified>
</cp:coreProperties>
</file>