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:rsidR="002910F3" w:rsidRDefault="002910F3" w:rsidP="002910F3">
      <w:pPr>
        <w:jc w:val="center"/>
      </w:pPr>
      <w:r w:rsidRPr="002910F3">
        <w:t>«</w:t>
      </w:r>
      <w:r w:rsidR="000E4547" w:rsidRPr="000E4547">
        <w:t>ТЕХНИЧЕСКОЕ РЕГУЛИРОВАНИЕ И ЭКСПЕРТИЗА ПРОЕКТОВ</w:t>
      </w:r>
      <w:r>
        <w:t>»</w:t>
      </w:r>
    </w:p>
    <w:p w:rsidR="002910F3" w:rsidRDefault="002910F3" w:rsidP="002910F3">
      <w:pPr>
        <w:jc w:val="center"/>
      </w:pPr>
    </w:p>
    <w:p w:rsidR="002910F3" w:rsidRDefault="002910F3" w:rsidP="002910F3">
      <w:r>
        <w:t>Направление подготовки – 08.04.01 «Строительство»</w:t>
      </w:r>
    </w:p>
    <w:p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по магистерской программе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Магистерская программа –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:rsidR="002910F3" w:rsidRDefault="000E4547" w:rsidP="002910F3">
      <w:r w:rsidRPr="000E4547">
        <w:t>Дисциплина «Техническое регулирование и экспертиза проектов» (Б</w:t>
      </w:r>
      <w:proofErr w:type="gramStart"/>
      <w:r w:rsidRPr="000E4547">
        <w:t>1</w:t>
      </w:r>
      <w:proofErr w:type="gramEnd"/>
      <w:r w:rsidRPr="000E4547">
        <w:t>.В.ДВ.1.1) относится к вариативной части и является дисциплиной по выбору обучающегося</w:t>
      </w:r>
      <w:r w:rsidR="002910F3" w:rsidRP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:rsidR="002910F3" w:rsidRDefault="000E4547" w:rsidP="002910F3">
      <w:r w:rsidRPr="000E4547">
        <w:t>Целью изучения дисциплины получение углубленных знаний в области технического регулирования и экспертизы проектов, а также формирование общекультурных и профессиональных компетенций, необходимых для реализации организационно-управленческой, научно-исследовательской и проектно-конструкторской деятельности</w:t>
      </w:r>
      <w:r w:rsidR="002910F3">
        <w:t>.</w:t>
      </w:r>
    </w:p>
    <w:p w:rsidR="002910F3" w:rsidRDefault="002910F3" w:rsidP="002910F3">
      <w:r>
        <w:t>Для достижения поставленной цели решаются следующие задачи: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изучение теоретических основ, понятий, правил и норм технического регулирования;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овладение принципами построения системы государственного надзора, межведомственного и ведомственного контроля за соответствие требованиям технических регламентов и стандартов;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изучение принципов и методов стандартизации, организации работ по стандартизации, документов в области стандартизации и требований к ним;</w:t>
      </w:r>
    </w:p>
    <w:p w:rsidR="002910F3" w:rsidRDefault="000E4547" w:rsidP="000E4547">
      <w:pPr>
        <w:pStyle w:val="a4"/>
        <w:numPr>
          <w:ilvl w:val="0"/>
          <w:numId w:val="3"/>
        </w:numPr>
      </w:pPr>
      <w:r>
        <w:t>изучение порядка организации и проведения государственной и негосударственной экспертизы проектной документации и результатов инженерных изысканий</w:t>
      </w:r>
      <w:r w:rsidR="00376E12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 xml:space="preserve">3. Перечень планируемых результатов </w:t>
      </w:r>
      <w:proofErr w:type="gramStart"/>
      <w:r w:rsidRPr="002910F3">
        <w:rPr>
          <w:rStyle w:val="a3"/>
        </w:rPr>
        <w:t>обучения по дисциплине</w:t>
      </w:r>
      <w:proofErr w:type="gramEnd"/>
    </w:p>
    <w:p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0E4547" w:rsidRPr="000E4547">
        <w:t>ОК-2; ОПК-3, ОПК-7, ОПК-8, ОПК-10, ОПК-12</w:t>
      </w:r>
      <w:r w:rsidR="005A6C4A">
        <w:t>,</w:t>
      </w:r>
      <w:r w:rsidR="005A6C4A" w:rsidRPr="005A6C4A">
        <w:t xml:space="preserve"> </w:t>
      </w:r>
      <w:r w:rsidR="005A6C4A">
        <w:t>ПК-6, ПК-1</w:t>
      </w:r>
      <w:r w:rsidR="005A6C4A">
        <w:t>8</w:t>
      </w:r>
      <w:r w:rsidR="00BE7B10">
        <w:t>.</w:t>
      </w:r>
      <w:bookmarkStart w:id="0" w:name="_GoBack"/>
      <w:bookmarkEnd w:id="0"/>
    </w:p>
    <w:p w:rsidR="002910F3" w:rsidRDefault="002910F3" w:rsidP="002910F3"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910F3" w:rsidRDefault="002910F3" w:rsidP="002910F3">
      <w:r>
        <w:t>ЗНАТЬ: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основные понятия, связанные с административно-правовым и техническим регулированием в проектировании и строительстве;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систему законодательства, регулирующего отношения, возникающие при разработке, утверждении и применении обязательных требований в проектировании и строительстве, при оценке соответствия и государственном надзоре.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методы технического регулирования в сфере проектирования и строительства;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взаимосвязь документов технического регулирования с документами территориального планирования, градостроительного зонирования, документацией по планировке территории, проектной документацией;</w:t>
      </w:r>
    </w:p>
    <w:p w:rsidR="000E4547" w:rsidRDefault="000E4547" w:rsidP="000E4547">
      <w:pPr>
        <w:pStyle w:val="a4"/>
        <w:numPr>
          <w:ilvl w:val="0"/>
          <w:numId w:val="3"/>
        </w:numPr>
      </w:pPr>
      <w:r>
        <w:t>роль государственных экспертиз проектной документации и государственного надзора в обеспечении соблюдения обязательных требований в проектировании и строительстве;</w:t>
      </w:r>
    </w:p>
    <w:p w:rsidR="002910F3" w:rsidRDefault="000E4547" w:rsidP="000E4547">
      <w:pPr>
        <w:pStyle w:val="a4"/>
        <w:numPr>
          <w:ilvl w:val="0"/>
          <w:numId w:val="3"/>
        </w:numPr>
      </w:pPr>
      <w:r>
        <w:t>тенденции развития законодательства и системы технического регулирования в сфере проектирования и строительства</w:t>
      </w:r>
      <w:r w:rsidR="00376E12">
        <w:t>.</w:t>
      </w:r>
    </w:p>
    <w:p w:rsidR="002910F3" w:rsidRDefault="002910F3" w:rsidP="002910F3">
      <w:r>
        <w:t>УМЕТЬ:</w:t>
      </w:r>
    </w:p>
    <w:p w:rsidR="000E4547" w:rsidRPr="000E4547" w:rsidRDefault="000E4547" w:rsidP="000E4547">
      <w:pPr>
        <w:pStyle w:val="a4"/>
        <w:numPr>
          <w:ilvl w:val="0"/>
          <w:numId w:val="3"/>
        </w:numPr>
        <w:rPr>
          <w:szCs w:val="28"/>
        </w:rPr>
      </w:pPr>
      <w:r w:rsidRPr="000E4547">
        <w:rPr>
          <w:szCs w:val="28"/>
        </w:rPr>
        <w:t>находить, собирать и обрабатывать необходимую статистическую, аналитическую и прочую необходимую информацию, работать с нормативными правовыми и техническими документами;</w:t>
      </w:r>
    </w:p>
    <w:p w:rsidR="000E4547" w:rsidRPr="000E4547" w:rsidRDefault="000E4547" w:rsidP="000E4547">
      <w:pPr>
        <w:pStyle w:val="a4"/>
        <w:numPr>
          <w:ilvl w:val="0"/>
          <w:numId w:val="3"/>
        </w:numPr>
        <w:rPr>
          <w:szCs w:val="28"/>
        </w:rPr>
      </w:pPr>
      <w:r w:rsidRPr="000E4547">
        <w:rPr>
          <w:szCs w:val="28"/>
        </w:rPr>
        <w:t xml:space="preserve">защищать интересы при проведении государственной экспертизы и осуществлении государственного надзора, при привлечении к юридической ответственности за нарушение обязательных требований в административных и судебных процедурах; </w:t>
      </w:r>
    </w:p>
    <w:p w:rsidR="002910F3" w:rsidRDefault="000E4547" w:rsidP="000E4547">
      <w:pPr>
        <w:pStyle w:val="a4"/>
        <w:numPr>
          <w:ilvl w:val="0"/>
          <w:numId w:val="3"/>
        </w:numPr>
      </w:pPr>
      <w:r w:rsidRPr="000E4547">
        <w:rPr>
          <w:szCs w:val="28"/>
        </w:rPr>
        <w:lastRenderedPageBreak/>
        <w:t>проводить мониторинг законодательства и технических регламентов в области проектирования и строительства</w:t>
      </w:r>
      <w:r w:rsidR="002910F3">
        <w:t xml:space="preserve">. </w:t>
      </w:r>
    </w:p>
    <w:p w:rsidR="002910F3" w:rsidRDefault="002910F3" w:rsidP="002910F3">
      <w:r>
        <w:t>ВЛАДЕТЬ:</w:t>
      </w:r>
    </w:p>
    <w:p w:rsidR="000E4547" w:rsidRPr="0051414B" w:rsidRDefault="000E4547" w:rsidP="000E4547">
      <w:pPr>
        <w:pStyle w:val="a4"/>
        <w:numPr>
          <w:ilvl w:val="0"/>
          <w:numId w:val="3"/>
        </w:numPr>
        <w:rPr>
          <w:szCs w:val="28"/>
        </w:rPr>
      </w:pPr>
      <w:r w:rsidRPr="0051414B">
        <w:rPr>
          <w:szCs w:val="28"/>
        </w:rPr>
        <w:t>навыками в проведении аналитической работы, необходимой для применения технических регламентов и иных обязательных требований в проектировании и строительстве;</w:t>
      </w:r>
    </w:p>
    <w:p w:rsidR="000E4547" w:rsidRPr="0051414B" w:rsidRDefault="000E4547" w:rsidP="000E4547">
      <w:pPr>
        <w:pStyle w:val="a4"/>
        <w:numPr>
          <w:ilvl w:val="0"/>
          <w:numId w:val="3"/>
        </w:numPr>
        <w:rPr>
          <w:szCs w:val="28"/>
        </w:rPr>
      </w:pPr>
      <w:r w:rsidRPr="0051414B">
        <w:rPr>
          <w:szCs w:val="28"/>
        </w:rPr>
        <w:t>навыками по применению технических регламентов в процессе проектирования и строительства;</w:t>
      </w:r>
    </w:p>
    <w:p w:rsidR="000E4547" w:rsidRPr="0051414B" w:rsidRDefault="000E4547" w:rsidP="000E4547">
      <w:pPr>
        <w:pStyle w:val="a4"/>
        <w:numPr>
          <w:ilvl w:val="0"/>
          <w:numId w:val="3"/>
        </w:numPr>
        <w:rPr>
          <w:szCs w:val="28"/>
        </w:rPr>
      </w:pPr>
      <w:r w:rsidRPr="0051414B">
        <w:rPr>
          <w:szCs w:val="28"/>
        </w:rPr>
        <w:t>навыками информационно-аналитической работы, связанной с анализом законодательства, технических регламентов и иных обязательных требований в проектировании и строительстве;</w:t>
      </w:r>
    </w:p>
    <w:p w:rsidR="002910F3" w:rsidRDefault="000E4547" w:rsidP="000E4547">
      <w:pPr>
        <w:pStyle w:val="a4"/>
        <w:numPr>
          <w:ilvl w:val="0"/>
          <w:numId w:val="3"/>
        </w:numPr>
      </w:pPr>
      <w:r w:rsidRPr="0051414B">
        <w:rPr>
          <w:szCs w:val="28"/>
        </w:rPr>
        <w:t>применением на практике требований законодательства, положений технических регламентов в процессе проектирования и строительства, при проведении государственных экспертиз и государственного надзора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:rsidR="000E4547" w:rsidRDefault="000E4547" w:rsidP="000E4547">
      <w:r>
        <w:t>Техническое регулирование.</w:t>
      </w:r>
    </w:p>
    <w:p w:rsidR="000E4547" w:rsidRDefault="000E4547" w:rsidP="000E4547">
      <w:r>
        <w:t>Экспертиза проектов.</w:t>
      </w:r>
    </w:p>
    <w:p w:rsidR="002910F3" w:rsidRPr="002910F3" w:rsidRDefault="002910F3" w:rsidP="000E4547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:rsidR="002910F3" w:rsidRPr="002910F3" w:rsidRDefault="001F316D" w:rsidP="002910F3">
      <w:r>
        <w:t xml:space="preserve">Объем дисциплины – </w:t>
      </w:r>
      <w:r w:rsidR="00BE7B10">
        <w:t>3</w:t>
      </w:r>
      <w:r>
        <w:t xml:space="preserve"> </w:t>
      </w:r>
      <w:r w:rsidR="002910F3">
        <w:t>зачетные единицы (</w:t>
      </w:r>
      <w:r w:rsidR="00BE7B10">
        <w:t>108</w:t>
      </w:r>
      <w:r w:rsidR="002910F3">
        <w:t xml:space="preserve"> час.)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очной формы обучения:</w:t>
      </w:r>
    </w:p>
    <w:p w:rsidR="002910F3" w:rsidRDefault="002910F3" w:rsidP="002910F3">
      <w:r>
        <w:t xml:space="preserve">практические занятия – </w:t>
      </w:r>
      <w:r w:rsidR="000E4547">
        <w:t>36</w:t>
      </w:r>
      <w:r>
        <w:t xml:space="preserve"> час.</w:t>
      </w:r>
    </w:p>
    <w:p w:rsidR="002910F3" w:rsidRDefault="001F316D" w:rsidP="002910F3">
      <w:r>
        <w:t xml:space="preserve">самостоятельная работа – </w:t>
      </w:r>
      <w:r w:rsidR="000E4547">
        <w:t>72</w:t>
      </w:r>
      <w:r w:rsidR="002910F3">
        <w:t xml:space="preserve"> час.</w:t>
      </w:r>
    </w:p>
    <w:p w:rsidR="002910F3" w:rsidRDefault="002910F3" w:rsidP="002910F3">
      <w:r>
        <w:t xml:space="preserve">форма контроля знаний – </w:t>
      </w:r>
      <w:r w:rsidR="001F316D">
        <w:t>зачет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обучения:</w:t>
      </w:r>
    </w:p>
    <w:p w:rsidR="002910F3" w:rsidRDefault="002910F3" w:rsidP="002910F3">
      <w:r>
        <w:t xml:space="preserve">практические занятия – </w:t>
      </w:r>
      <w:r w:rsidR="000E4547">
        <w:t>16</w:t>
      </w:r>
      <w:r>
        <w:t xml:space="preserve"> час.</w:t>
      </w:r>
    </w:p>
    <w:p w:rsidR="002910F3" w:rsidRDefault="001F316D" w:rsidP="002910F3">
      <w:r>
        <w:t xml:space="preserve">самостоятельная работа – </w:t>
      </w:r>
      <w:r w:rsidR="00376E12">
        <w:t>8</w:t>
      </w:r>
      <w:r w:rsidR="000E4547">
        <w:t>8</w:t>
      </w:r>
      <w:r w:rsidR="002910F3">
        <w:t xml:space="preserve"> час.</w:t>
      </w:r>
    </w:p>
    <w:p w:rsidR="002910F3" w:rsidRDefault="001F316D" w:rsidP="002910F3">
      <w:r>
        <w:t>контроль – 4</w:t>
      </w:r>
      <w:r w:rsidR="002910F3">
        <w:t xml:space="preserve"> час. </w:t>
      </w:r>
    </w:p>
    <w:p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0E4547">
        <w:t>зачет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0E4547"/>
    <w:rsid w:val="001F316D"/>
    <w:rsid w:val="002910F3"/>
    <w:rsid w:val="00376E12"/>
    <w:rsid w:val="005345F8"/>
    <w:rsid w:val="005A6C4A"/>
    <w:rsid w:val="005D6A77"/>
    <w:rsid w:val="00696D4F"/>
    <w:rsid w:val="0094799A"/>
    <w:rsid w:val="00A53167"/>
    <w:rsid w:val="00A73DC5"/>
    <w:rsid w:val="00BE7B10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E5B5-1AE0-458C-A5F4-8C23ABFD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Uraev_GA</dc:creator>
  <cp:lastModifiedBy>Uraev_GA</cp:lastModifiedBy>
  <cp:revision>4</cp:revision>
  <dcterms:created xsi:type="dcterms:W3CDTF">2017-10-17T17:11:00Z</dcterms:created>
  <dcterms:modified xsi:type="dcterms:W3CDTF">2017-10-17T17:21:00Z</dcterms:modified>
</cp:coreProperties>
</file>