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DC" w:rsidRPr="00D2714B" w:rsidRDefault="00F849DC" w:rsidP="00162775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849DC" w:rsidRDefault="00F849DC" w:rsidP="00162775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49DC" w:rsidRPr="00D2714B" w:rsidRDefault="00F849DC" w:rsidP="00162775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F849DC" w:rsidRPr="00DE305F" w:rsidRDefault="00F849DC" w:rsidP="00162775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E305F">
        <w:rPr>
          <w:sz w:val="28"/>
          <w:szCs w:val="28"/>
        </w:rPr>
        <w:t>«Петербургский государственный университет путей сообщения</w:t>
      </w:r>
    </w:p>
    <w:p w:rsidR="00F849DC" w:rsidRPr="00DE305F" w:rsidRDefault="00F849DC" w:rsidP="00162775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E305F">
        <w:rPr>
          <w:sz w:val="28"/>
          <w:szCs w:val="28"/>
        </w:rPr>
        <w:t xml:space="preserve">Императора Александра </w:t>
      </w:r>
      <w:r w:rsidRPr="00DE305F">
        <w:rPr>
          <w:sz w:val="28"/>
          <w:szCs w:val="28"/>
          <w:lang w:val="en-US"/>
        </w:rPr>
        <w:t>I</w:t>
      </w:r>
      <w:r w:rsidRPr="00DE305F">
        <w:rPr>
          <w:sz w:val="28"/>
          <w:szCs w:val="28"/>
        </w:rPr>
        <w:t>»</w:t>
      </w:r>
    </w:p>
    <w:p w:rsidR="00F849DC" w:rsidRPr="00D2714B" w:rsidRDefault="00F849DC" w:rsidP="00162775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849DC" w:rsidRPr="00D2714B" w:rsidRDefault="00F849DC" w:rsidP="00162775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849DC" w:rsidRPr="00DE305F" w:rsidRDefault="00F849DC" w:rsidP="00162775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E305F">
        <w:rPr>
          <w:sz w:val="28"/>
          <w:szCs w:val="28"/>
        </w:rPr>
        <w:t>Кафедра «Строительство дорог транспортного комплекса»</w:t>
      </w:r>
    </w:p>
    <w:p w:rsidR="00F849DC" w:rsidRPr="00D2714B" w:rsidRDefault="00F849D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49DC" w:rsidRPr="00D2714B" w:rsidRDefault="00F849D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49DC" w:rsidRPr="00D2714B" w:rsidRDefault="00F849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49DC" w:rsidRPr="00D2714B" w:rsidRDefault="00F849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49DC" w:rsidRDefault="00F849DC" w:rsidP="00162775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49DC" w:rsidRPr="00D2714B" w:rsidRDefault="00F849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49DC" w:rsidRPr="00D2714B" w:rsidRDefault="00F849D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49DC" w:rsidRPr="00D2714B" w:rsidRDefault="00F849DC" w:rsidP="008E476B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849DC" w:rsidRPr="00D2714B" w:rsidRDefault="00F849DC" w:rsidP="008E476B">
      <w:pPr>
        <w:widowControl/>
        <w:spacing w:line="276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849DC" w:rsidRPr="00D2714B" w:rsidRDefault="00F849DC" w:rsidP="008E476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СМЕТЫ И ЦЕНООБРАЗОВАНИЕ В СТРОИТЕЛЬСТВЕ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Б1.В.ОД.1</w:t>
      </w:r>
      <w:r w:rsidRPr="00D2714B">
        <w:rPr>
          <w:sz w:val="28"/>
          <w:szCs w:val="28"/>
        </w:rPr>
        <w:t>)</w:t>
      </w:r>
    </w:p>
    <w:p w:rsidR="00F849DC" w:rsidRPr="00D2714B" w:rsidRDefault="00F849DC" w:rsidP="008E476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F849DC" w:rsidRPr="00DE305F" w:rsidRDefault="00F849DC" w:rsidP="008E476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E305F">
        <w:rPr>
          <w:sz w:val="28"/>
          <w:szCs w:val="28"/>
        </w:rPr>
        <w:t xml:space="preserve">08.04.01 «Строительство» </w:t>
      </w:r>
    </w:p>
    <w:p w:rsidR="00F849DC" w:rsidRPr="00D2714B" w:rsidRDefault="00F849DC" w:rsidP="008E476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F849DC" w:rsidRPr="00D2714B" w:rsidRDefault="00F849DC" w:rsidP="008E476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Проектирование и строительство автомобильных дорог в особых условиях</w:t>
      </w:r>
      <w:r w:rsidRPr="00D2714B">
        <w:rPr>
          <w:sz w:val="28"/>
          <w:szCs w:val="28"/>
        </w:rPr>
        <w:t xml:space="preserve">» </w:t>
      </w:r>
    </w:p>
    <w:p w:rsidR="00F849DC" w:rsidRPr="00D2714B" w:rsidRDefault="00F849DC" w:rsidP="008E476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F849DC" w:rsidRPr="00D2714B" w:rsidRDefault="00F849DC" w:rsidP="008E476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F849DC" w:rsidRPr="00D2714B" w:rsidRDefault="00F849DC" w:rsidP="008E476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F849DC" w:rsidRPr="00D2714B" w:rsidRDefault="00F849D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49DC" w:rsidRPr="00D2714B" w:rsidRDefault="00F849D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49DC" w:rsidRDefault="00F849D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49DC" w:rsidRPr="00D2714B" w:rsidRDefault="00F849D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849DC" w:rsidRPr="00D2714B" w:rsidRDefault="00F849D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BA4CDB">
        <w:rPr>
          <w:sz w:val="28"/>
          <w:szCs w:val="28"/>
        </w:rPr>
        <w:t>8</w:t>
      </w:r>
    </w:p>
    <w:p w:rsidR="00BA4CDB" w:rsidRPr="00D2714B" w:rsidRDefault="00F849DC" w:rsidP="00BA4CD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F02FE2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pt;margin-top:0;width:497pt;height:364.2pt;z-index:1;mso-position-horizontal:absolute;mso-position-horizontal-relative:text;mso-position-vertical:bottom;mso-position-vertical-relative:text;mso-width-relative:page;mso-height-relative:page">
            <v:imagedata r:id="rId5" o:title=""/>
          </v:shape>
        </w:pict>
      </w:r>
    </w:p>
    <w:p w:rsidR="00F849DC" w:rsidRPr="00D2714B" w:rsidRDefault="00F849DC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ЛИСТ СОГЛАСОВАНИЙ </w:t>
      </w:r>
    </w:p>
    <w:p w:rsidR="00F849DC" w:rsidRPr="00D2714B" w:rsidRDefault="00F849DC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F849DC" w:rsidRPr="00D2714B" w:rsidRDefault="00F849DC" w:rsidP="00C552A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F849DC" w:rsidRPr="00D2714B" w:rsidRDefault="00F849DC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201 __ г. </w:t>
      </w:r>
    </w:p>
    <w:p w:rsidR="00F849DC" w:rsidRPr="00D2714B" w:rsidRDefault="00F849DC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849DC" w:rsidRPr="00D2714B" w:rsidRDefault="00F849DC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849DC" w:rsidRPr="00D2714B" w:rsidTr="00A15FA9">
        <w:tc>
          <w:tcPr>
            <w:tcW w:w="5070" w:type="dxa"/>
          </w:tcPr>
          <w:p w:rsidR="00F849DC" w:rsidRPr="00D2714B" w:rsidRDefault="00F849DC" w:rsidP="00C552A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F849DC" w:rsidRPr="00D2714B" w:rsidTr="00A15FA9">
        <w:tc>
          <w:tcPr>
            <w:tcW w:w="5070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849DC" w:rsidRPr="00D2714B" w:rsidRDefault="00F849DC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849DC" w:rsidRPr="00D2714B" w:rsidRDefault="00F849DC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849DC" w:rsidRPr="00D2714B" w:rsidTr="00A15FA9">
        <w:tc>
          <w:tcPr>
            <w:tcW w:w="5070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49DC" w:rsidRPr="00D2714B" w:rsidTr="00A15FA9">
        <w:tc>
          <w:tcPr>
            <w:tcW w:w="5070" w:type="dxa"/>
          </w:tcPr>
          <w:p w:rsidR="00F849DC" w:rsidRPr="00D2714B" w:rsidRDefault="00F849DC" w:rsidP="00C552A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F849DC" w:rsidRPr="00D2714B" w:rsidTr="00A15FA9">
        <w:tc>
          <w:tcPr>
            <w:tcW w:w="5070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49DC" w:rsidRPr="00D2714B" w:rsidTr="00A15FA9">
        <w:tc>
          <w:tcPr>
            <w:tcW w:w="5070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49DC" w:rsidRPr="00D2714B" w:rsidTr="00A15FA9">
        <w:tc>
          <w:tcPr>
            <w:tcW w:w="5070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849DC" w:rsidRPr="00D2714B" w:rsidRDefault="00F849DC" w:rsidP="00C552A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F849DC" w:rsidRPr="00D2714B" w:rsidTr="00A15FA9">
        <w:tc>
          <w:tcPr>
            <w:tcW w:w="5070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849DC" w:rsidRPr="00D2714B" w:rsidRDefault="00F849DC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849DC" w:rsidRPr="00DE305F" w:rsidRDefault="00F849DC" w:rsidP="00DE305F">
      <w:pPr>
        <w:widowControl/>
        <w:spacing w:line="240" w:lineRule="auto"/>
        <w:ind w:firstLine="851"/>
        <w:jc w:val="center"/>
        <w:rPr>
          <w:rFonts w:ascii="Cambria" w:hAnsi="Cambria"/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E305F">
        <w:rPr>
          <w:rFonts w:ascii="Cambria" w:hAnsi="Cambria"/>
          <w:b/>
          <w:bCs/>
          <w:sz w:val="28"/>
          <w:szCs w:val="28"/>
        </w:rPr>
        <w:lastRenderedPageBreak/>
        <w:t>1. Цели и задачи дисциплины</w:t>
      </w:r>
    </w:p>
    <w:p w:rsidR="00F849DC" w:rsidRPr="00DE305F" w:rsidRDefault="00F849DC" w:rsidP="00DE305F">
      <w:pPr>
        <w:widowControl/>
        <w:spacing w:line="240" w:lineRule="auto"/>
        <w:ind w:firstLine="851"/>
        <w:rPr>
          <w:sz w:val="28"/>
          <w:szCs w:val="28"/>
        </w:rPr>
      </w:pPr>
      <w:r w:rsidRPr="00DE305F">
        <w:rPr>
          <w:sz w:val="28"/>
          <w:szCs w:val="28"/>
        </w:rPr>
        <w:t xml:space="preserve">Рабочая программа составлена в соответствии с ФГОС ВО, утвержденным «30» октября </w:t>
      </w:r>
      <w:smartTag w:uri="urn:schemas-microsoft-com:office:smarttags" w:element="metricconverter">
        <w:smartTagPr>
          <w:attr w:name="ProductID" w:val="2014 г"/>
        </w:smartTagPr>
        <w:r w:rsidRPr="00DE305F">
          <w:rPr>
            <w:sz w:val="28"/>
            <w:szCs w:val="28"/>
          </w:rPr>
          <w:t>2014 г</w:t>
        </w:r>
      </w:smartTag>
      <w:r w:rsidRPr="00DE305F">
        <w:rPr>
          <w:sz w:val="28"/>
          <w:szCs w:val="28"/>
        </w:rPr>
        <w:t>., приказ № 1419 по направлению 08.04.01 «Строительство», по дисциплине «Сметы и ценообразование в строительстве».</w:t>
      </w:r>
    </w:p>
    <w:p w:rsidR="00F849DC" w:rsidRPr="00DE305F" w:rsidRDefault="00F849DC" w:rsidP="00DE305F">
      <w:pPr>
        <w:widowControl/>
        <w:spacing w:line="240" w:lineRule="auto"/>
        <w:ind w:firstLine="851"/>
        <w:rPr>
          <w:sz w:val="28"/>
          <w:szCs w:val="28"/>
        </w:rPr>
      </w:pPr>
      <w:r w:rsidRPr="00DE305F">
        <w:rPr>
          <w:sz w:val="28"/>
          <w:szCs w:val="28"/>
        </w:rPr>
        <w:t>Целями освоения дисциплины "Сметы и ценообразование в строительстве" являются:</w:t>
      </w:r>
    </w:p>
    <w:p w:rsidR="00F849DC" w:rsidRPr="002E06E6" w:rsidRDefault="00F849DC" w:rsidP="00DE305F">
      <w:pPr>
        <w:widowControl/>
        <w:numPr>
          <w:ilvl w:val="0"/>
          <w:numId w:val="29"/>
        </w:numPr>
        <w:spacing w:line="240" w:lineRule="auto"/>
        <w:ind w:left="0"/>
        <w:rPr>
          <w:sz w:val="28"/>
          <w:szCs w:val="28"/>
        </w:rPr>
      </w:pPr>
      <w:r w:rsidRPr="002E06E6">
        <w:rPr>
          <w:sz w:val="28"/>
          <w:szCs w:val="28"/>
        </w:rPr>
        <w:t>приобретение теоретических и практических знаний и профессиональных навыков, необходимых при составлении сметной документации строительства, реконструкции и капитального ремонта зданий и сооружений;</w:t>
      </w:r>
    </w:p>
    <w:p w:rsidR="00F849DC" w:rsidRPr="002E06E6" w:rsidRDefault="00F849DC" w:rsidP="00DE305F">
      <w:pPr>
        <w:widowControl/>
        <w:numPr>
          <w:ilvl w:val="0"/>
          <w:numId w:val="29"/>
        </w:numPr>
        <w:spacing w:line="240" w:lineRule="auto"/>
        <w:ind w:left="0"/>
        <w:rPr>
          <w:sz w:val="28"/>
          <w:szCs w:val="28"/>
        </w:rPr>
      </w:pPr>
      <w:r w:rsidRPr="002E06E6">
        <w:rPr>
          <w:sz w:val="28"/>
          <w:szCs w:val="28"/>
        </w:rPr>
        <w:t>освоение современных условий и методов получения технической информации для выполнения сметных расчетов, технико-экономических обоснований при принятии проектных решений и строительстве, реконструкции и капитального ремонта зданий и сооружений по типовым и индивидуальным проектам;</w:t>
      </w:r>
    </w:p>
    <w:p w:rsidR="00F849DC" w:rsidRPr="002E06E6" w:rsidRDefault="00F849DC" w:rsidP="00DE305F">
      <w:pPr>
        <w:widowControl/>
        <w:numPr>
          <w:ilvl w:val="0"/>
          <w:numId w:val="29"/>
        </w:numPr>
        <w:spacing w:line="240" w:lineRule="auto"/>
        <w:ind w:left="0"/>
        <w:rPr>
          <w:sz w:val="28"/>
          <w:szCs w:val="28"/>
        </w:rPr>
      </w:pPr>
      <w:r w:rsidRPr="002E06E6">
        <w:rPr>
          <w:sz w:val="28"/>
          <w:szCs w:val="28"/>
        </w:rPr>
        <w:t xml:space="preserve"> применение существующих федеральных, ведомственных норм и правил при выполнении сметных расчетов для объектов строительства, реконструкции и капитального ремонта.</w:t>
      </w:r>
    </w:p>
    <w:p w:rsidR="00F849DC" w:rsidRPr="00B839B5" w:rsidRDefault="00F849DC" w:rsidP="00DE305F">
      <w:pPr>
        <w:widowControl/>
        <w:spacing w:line="240" w:lineRule="auto"/>
        <w:ind w:firstLine="851"/>
        <w:rPr>
          <w:sz w:val="28"/>
          <w:szCs w:val="28"/>
        </w:rPr>
      </w:pPr>
      <w:r w:rsidRPr="009157BD">
        <w:rPr>
          <w:i/>
          <w:sz w:val="28"/>
          <w:szCs w:val="28"/>
        </w:rPr>
        <w:t>Для достижения поставленн</w:t>
      </w:r>
      <w:r>
        <w:rPr>
          <w:i/>
          <w:sz w:val="28"/>
          <w:szCs w:val="28"/>
        </w:rPr>
        <w:t>ых</w:t>
      </w:r>
      <w:r w:rsidRPr="009157BD">
        <w:rPr>
          <w:i/>
          <w:sz w:val="28"/>
          <w:szCs w:val="28"/>
        </w:rPr>
        <w:t xml:space="preserve"> цел</w:t>
      </w:r>
      <w:r>
        <w:rPr>
          <w:i/>
          <w:sz w:val="28"/>
          <w:szCs w:val="28"/>
        </w:rPr>
        <w:t>ей</w:t>
      </w:r>
      <w:r w:rsidRPr="009157BD">
        <w:rPr>
          <w:i/>
          <w:sz w:val="28"/>
          <w:szCs w:val="28"/>
        </w:rPr>
        <w:t xml:space="preserve"> решаются следующие задачи</w:t>
      </w:r>
      <w:r w:rsidRPr="00B839B5">
        <w:rPr>
          <w:sz w:val="28"/>
          <w:szCs w:val="28"/>
        </w:rPr>
        <w:t>:</w:t>
      </w:r>
    </w:p>
    <w:p w:rsidR="00F849DC" w:rsidRPr="00B839B5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B839B5">
        <w:rPr>
          <w:sz w:val="28"/>
          <w:szCs w:val="28"/>
        </w:rPr>
        <w:t xml:space="preserve">ознакомление с основными </w:t>
      </w:r>
      <w:r>
        <w:rPr>
          <w:sz w:val="28"/>
          <w:szCs w:val="28"/>
        </w:rPr>
        <w:t xml:space="preserve">элементами системы </w:t>
      </w:r>
      <w:r w:rsidRPr="00B839B5">
        <w:rPr>
          <w:sz w:val="28"/>
          <w:szCs w:val="28"/>
        </w:rPr>
        <w:t>инвестиционно-строительной деятельности в Российской Федерации;</w:t>
      </w:r>
    </w:p>
    <w:p w:rsidR="00F849DC" w:rsidRPr="00B839B5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B839B5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действующей </w:t>
      </w:r>
      <w:r w:rsidRPr="00B839B5">
        <w:rPr>
          <w:sz w:val="28"/>
          <w:szCs w:val="28"/>
        </w:rPr>
        <w:t>методической и нормативной базы системы ценообразования и сметного нормирования</w:t>
      </w:r>
      <w:r>
        <w:rPr>
          <w:sz w:val="28"/>
          <w:szCs w:val="28"/>
        </w:rPr>
        <w:t xml:space="preserve"> в строительстве</w:t>
      </w:r>
      <w:r w:rsidRPr="00B839B5">
        <w:rPr>
          <w:sz w:val="28"/>
          <w:szCs w:val="28"/>
        </w:rPr>
        <w:t>;</w:t>
      </w:r>
    </w:p>
    <w:p w:rsidR="00F849DC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B839B5">
        <w:rPr>
          <w:sz w:val="28"/>
          <w:szCs w:val="28"/>
        </w:rPr>
        <w:t>изучение состава и структуры сметных затрат</w:t>
      </w:r>
      <w:r>
        <w:rPr>
          <w:sz w:val="28"/>
          <w:szCs w:val="28"/>
        </w:rPr>
        <w:t xml:space="preserve">, сметной себестоимости </w:t>
      </w:r>
      <w:proofErr w:type="spellStart"/>
      <w:r>
        <w:rPr>
          <w:sz w:val="28"/>
          <w:szCs w:val="28"/>
        </w:rPr>
        <w:t>и</w:t>
      </w:r>
      <w:r w:rsidRPr="00635FA2">
        <w:rPr>
          <w:sz w:val="28"/>
          <w:szCs w:val="28"/>
        </w:rPr>
        <w:t>сметной</w:t>
      </w:r>
      <w:proofErr w:type="spellEnd"/>
      <w:r w:rsidRPr="00635FA2">
        <w:rPr>
          <w:sz w:val="28"/>
          <w:szCs w:val="28"/>
        </w:rPr>
        <w:t xml:space="preserve"> стоимости СМР и строительной продукции</w:t>
      </w:r>
      <w:r>
        <w:rPr>
          <w:sz w:val="28"/>
          <w:szCs w:val="28"/>
        </w:rPr>
        <w:t>;</w:t>
      </w:r>
    </w:p>
    <w:p w:rsidR="00F849DC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proofErr w:type="spellStart"/>
      <w:r w:rsidRPr="00B839B5">
        <w:rPr>
          <w:sz w:val="28"/>
          <w:szCs w:val="28"/>
        </w:rPr>
        <w:t>видов</w:t>
      </w:r>
      <w:r>
        <w:rPr>
          <w:sz w:val="28"/>
          <w:szCs w:val="28"/>
        </w:rPr>
        <w:t>сметной</w:t>
      </w:r>
      <w:proofErr w:type="spellEnd"/>
      <w:r>
        <w:rPr>
          <w:sz w:val="28"/>
          <w:szCs w:val="28"/>
        </w:rPr>
        <w:t xml:space="preserve"> документации и порядка их составления;</w:t>
      </w:r>
    </w:p>
    <w:p w:rsidR="00F849DC" w:rsidRPr="00B839B5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изучение практических </w:t>
      </w:r>
      <w:r w:rsidRPr="00B839B5">
        <w:rPr>
          <w:sz w:val="28"/>
          <w:szCs w:val="28"/>
        </w:rPr>
        <w:t xml:space="preserve">методов определения сметной стоимости </w:t>
      </w:r>
      <w:r>
        <w:rPr>
          <w:sz w:val="28"/>
          <w:szCs w:val="28"/>
        </w:rPr>
        <w:t xml:space="preserve">СМР и </w:t>
      </w:r>
      <w:r w:rsidRPr="00B839B5">
        <w:rPr>
          <w:sz w:val="28"/>
          <w:szCs w:val="28"/>
        </w:rPr>
        <w:t>строительной продукции</w:t>
      </w:r>
      <w:r>
        <w:rPr>
          <w:sz w:val="28"/>
          <w:szCs w:val="28"/>
        </w:rPr>
        <w:t>.</w:t>
      </w:r>
    </w:p>
    <w:p w:rsidR="00F849DC" w:rsidRPr="00D2714B" w:rsidRDefault="00F849DC" w:rsidP="00DE305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849DC" w:rsidRPr="00DE305F" w:rsidRDefault="00F849DC" w:rsidP="00DE305F">
      <w:pPr>
        <w:widowControl/>
        <w:spacing w:line="240" w:lineRule="auto"/>
        <w:ind w:firstLine="851"/>
        <w:rPr>
          <w:rFonts w:ascii="Cambria" w:hAnsi="Cambria"/>
          <w:b/>
          <w:bCs/>
          <w:sz w:val="28"/>
          <w:szCs w:val="28"/>
        </w:rPr>
      </w:pPr>
      <w:r w:rsidRPr="00DE305F">
        <w:rPr>
          <w:rFonts w:ascii="Cambria" w:hAnsi="Cambria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F849DC" w:rsidRDefault="00F849DC" w:rsidP="00DE305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F849DC" w:rsidRPr="00DE305F" w:rsidRDefault="00F849DC" w:rsidP="00DE305F">
      <w:pPr>
        <w:widowControl/>
        <w:spacing w:line="240" w:lineRule="auto"/>
        <w:ind w:firstLine="851"/>
        <w:rPr>
          <w:sz w:val="28"/>
          <w:szCs w:val="28"/>
        </w:rPr>
      </w:pPr>
      <w:r w:rsidRPr="00DE305F">
        <w:rPr>
          <w:sz w:val="28"/>
          <w:szCs w:val="28"/>
        </w:rPr>
        <w:t>В результате освоения дисциплины обучающийся должен:</w:t>
      </w:r>
    </w:p>
    <w:p w:rsidR="00F849DC" w:rsidRPr="009157BD" w:rsidRDefault="00F849DC" w:rsidP="00DE305F">
      <w:pPr>
        <w:widowControl/>
        <w:spacing w:before="120" w:line="240" w:lineRule="auto"/>
        <w:ind w:firstLine="851"/>
        <w:rPr>
          <w:sz w:val="28"/>
          <w:szCs w:val="28"/>
        </w:rPr>
      </w:pPr>
      <w:r w:rsidRPr="009157BD">
        <w:rPr>
          <w:b/>
          <w:sz w:val="28"/>
          <w:szCs w:val="28"/>
        </w:rPr>
        <w:t>ЗНАТЬ</w:t>
      </w:r>
      <w:r w:rsidRPr="009157BD">
        <w:rPr>
          <w:sz w:val="28"/>
          <w:szCs w:val="28"/>
        </w:rPr>
        <w:t>:</w:t>
      </w:r>
    </w:p>
    <w:p w:rsidR="00F849DC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основы нормативно-правового регулирования инвестиционно-строительной деятельности и структуру строительного комплекса РФ</w:t>
      </w:r>
      <w:r w:rsidRPr="009157BD">
        <w:rPr>
          <w:sz w:val="28"/>
          <w:szCs w:val="28"/>
        </w:rPr>
        <w:t>;</w:t>
      </w:r>
    </w:p>
    <w:p w:rsidR="00F849DC" w:rsidRPr="009157BD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теоретические основы теории ценообразования и особенности формирования цен на строительную продукцию; </w:t>
      </w:r>
    </w:p>
    <w:p w:rsidR="00F849DC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bCs/>
          <w:sz w:val="28"/>
          <w:szCs w:val="28"/>
        </w:rPr>
      </w:pPr>
      <w:r w:rsidRPr="009157BD">
        <w:rPr>
          <w:sz w:val="28"/>
          <w:szCs w:val="28"/>
        </w:rPr>
        <w:t xml:space="preserve">основы построения, </w:t>
      </w:r>
      <w:r>
        <w:rPr>
          <w:sz w:val="28"/>
          <w:szCs w:val="28"/>
        </w:rPr>
        <w:t xml:space="preserve">регулирования и использования </w:t>
      </w:r>
      <w:r w:rsidRPr="009157BD">
        <w:rPr>
          <w:sz w:val="28"/>
          <w:szCs w:val="28"/>
        </w:rPr>
        <w:t xml:space="preserve">современной системы </w:t>
      </w:r>
      <w:r>
        <w:rPr>
          <w:sz w:val="28"/>
          <w:szCs w:val="28"/>
        </w:rPr>
        <w:t>ценообразования и сметного нормирования в строительстве</w:t>
      </w:r>
      <w:r>
        <w:rPr>
          <w:bCs/>
          <w:sz w:val="28"/>
          <w:szCs w:val="28"/>
        </w:rPr>
        <w:t>;</w:t>
      </w:r>
    </w:p>
    <w:p w:rsidR="00F849DC" w:rsidRPr="003E6B54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современные методики формирования сметной стоимости СМР и строительной продукции.</w:t>
      </w:r>
    </w:p>
    <w:p w:rsidR="00F849DC" w:rsidRPr="009157BD" w:rsidRDefault="00F849DC" w:rsidP="00DE305F">
      <w:pPr>
        <w:widowControl/>
        <w:spacing w:before="120" w:line="240" w:lineRule="auto"/>
        <w:ind w:firstLine="851"/>
        <w:rPr>
          <w:sz w:val="28"/>
          <w:szCs w:val="28"/>
        </w:rPr>
      </w:pPr>
      <w:r w:rsidRPr="009157BD">
        <w:rPr>
          <w:b/>
          <w:sz w:val="28"/>
          <w:szCs w:val="28"/>
        </w:rPr>
        <w:lastRenderedPageBreak/>
        <w:t>УМЕТЬ</w:t>
      </w:r>
      <w:r w:rsidRPr="009157BD">
        <w:rPr>
          <w:sz w:val="28"/>
          <w:szCs w:val="28"/>
        </w:rPr>
        <w:t>:</w:t>
      </w:r>
    </w:p>
    <w:p w:rsidR="00F849DC" w:rsidRPr="00DE305F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9157BD">
        <w:rPr>
          <w:sz w:val="28"/>
          <w:szCs w:val="28"/>
        </w:rPr>
        <w:t>рассчитывать на основе типовых методик и действующей норматив</w:t>
      </w:r>
      <w:r w:rsidRPr="00DE305F">
        <w:rPr>
          <w:sz w:val="28"/>
          <w:szCs w:val="28"/>
        </w:rPr>
        <w:t>но-правовой базы сметную стоимость СМР и строительной продукции;</w:t>
      </w:r>
    </w:p>
    <w:p w:rsidR="00F849DC" w:rsidRPr="00DE305F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DE305F">
        <w:rPr>
          <w:sz w:val="28"/>
          <w:szCs w:val="28"/>
        </w:rPr>
        <w:t>формировать на основе типовых методик и действующей нормативно-правовой базы</w:t>
      </w:r>
      <w:r>
        <w:rPr>
          <w:sz w:val="28"/>
          <w:szCs w:val="28"/>
        </w:rPr>
        <w:t xml:space="preserve"> </w:t>
      </w:r>
      <w:r w:rsidRPr="00DE305F">
        <w:rPr>
          <w:sz w:val="28"/>
          <w:szCs w:val="28"/>
        </w:rPr>
        <w:t>договорную цену на строительную продукцию;</w:t>
      </w:r>
    </w:p>
    <w:p w:rsidR="00F849DC" w:rsidRPr="005A58C7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9157BD">
        <w:rPr>
          <w:sz w:val="28"/>
          <w:szCs w:val="28"/>
        </w:rPr>
        <w:t xml:space="preserve">анализировать и интерпретировать </w:t>
      </w:r>
      <w:r>
        <w:rPr>
          <w:sz w:val="28"/>
          <w:szCs w:val="28"/>
        </w:rPr>
        <w:t>информацию, содержащуюся в проектно-сметной документации</w:t>
      </w:r>
      <w:r w:rsidRPr="009157BD">
        <w:rPr>
          <w:sz w:val="28"/>
          <w:szCs w:val="28"/>
        </w:rPr>
        <w:t xml:space="preserve"> для принятия </w:t>
      </w:r>
      <w:r>
        <w:rPr>
          <w:sz w:val="28"/>
          <w:szCs w:val="28"/>
        </w:rPr>
        <w:t xml:space="preserve">эффективных </w:t>
      </w:r>
      <w:r w:rsidRPr="009157BD">
        <w:rPr>
          <w:sz w:val="28"/>
          <w:szCs w:val="28"/>
        </w:rPr>
        <w:t>управленческих решений</w:t>
      </w:r>
      <w:r w:rsidRPr="005A58C7">
        <w:rPr>
          <w:sz w:val="28"/>
          <w:szCs w:val="28"/>
        </w:rPr>
        <w:t>;</w:t>
      </w:r>
    </w:p>
    <w:p w:rsidR="00F849DC" w:rsidRPr="009157BD" w:rsidRDefault="00F849DC" w:rsidP="00DE305F">
      <w:pPr>
        <w:widowControl/>
        <w:shd w:val="clear" w:color="auto" w:fill="FFFFFF"/>
        <w:spacing w:before="120" w:line="240" w:lineRule="auto"/>
        <w:ind w:firstLine="851"/>
        <w:rPr>
          <w:sz w:val="28"/>
          <w:szCs w:val="28"/>
        </w:rPr>
      </w:pPr>
      <w:r w:rsidRPr="009157BD">
        <w:rPr>
          <w:b/>
          <w:sz w:val="28"/>
          <w:szCs w:val="28"/>
        </w:rPr>
        <w:t>ВЛАДЕТЬ</w:t>
      </w:r>
      <w:r w:rsidRPr="009157BD">
        <w:rPr>
          <w:sz w:val="28"/>
          <w:szCs w:val="28"/>
        </w:rPr>
        <w:t>:</w:t>
      </w:r>
    </w:p>
    <w:p w:rsidR="00F849DC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rPr>
          <w:sz w:val="28"/>
          <w:szCs w:val="28"/>
        </w:rPr>
      </w:pPr>
      <w:r w:rsidRPr="009157BD">
        <w:rPr>
          <w:sz w:val="28"/>
          <w:szCs w:val="28"/>
        </w:rPr>
        <w:t xml:space="preserve">современными </w:t>
      </w:r>
      <w:r>
        <w:rPr>
          <w:sz w:val="28"/>
          <w:szCs w:val="28"/>
        </w:rPr>
        <w:t>технологиями</w:t>
      </w:r>
      <w:r w:rsidRPr="00E55A53">
        <w:rPr>
          <w:sz w:val="28"/>
          <w:szCs w:val="28"/>
        </w:rPr>
        <w:t xml:space="preserve"> ценообразования и управления сметной стоимостью </w:t>
      </w:r>
      <w:r>
        <w:rPr>
          <w:sz w:val="28"/>
          <w:szCs w:val="28"/>
        </w:rPr>
        <w:t>в строительстве;</w:t>
      </w:r>
    </w:p>
    <w:p w:rsidR="00F849DC" w:rsidRPr="00576D1E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rPr>
          <w:sz w:val="28"/>
          <w:szCs w:val="28"/>
        </w:rPr>
      </w:pPr>
      <w:r w:rsidRPr="00E55A53">
        <w:rPr>
          <w:sz w:val="28"/>
          <w:szCs w:val="28"/>
        </w:rPr>
        <w:t>практическими навыками работы в программных комплексах, облегчающих процесс формирования сметной документации.</w:t>
      </w:r>
    </w:p>
    <w:p w:rsidR="00F849DC" w:rsidRPr="00DE305F" w:rsidRDefault="00F849DC" w:rsidP="00DE305F">
      <w:pPr>
        <w:widowControl/>
        <w:spacing w:before="12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 xml:space="preserve"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</w:t>
      </w:r>
      <w:r w:rsidRPr="00DE305F">
        <w:rPr>
          <w:sz w:val="28"/>
          <w:szCs w:val="28"/>
        </w:rPr>
        <w:t xml:space="preserve">п. 2.4 </w:t>
      </w:r>
      <w:r>
        <w:rPr>
          <w:sz w:val="28"/>
          <w:szCs w:val="28"/>
        </w:rPr>
        <w:t xml:space="preserve">общей характеристики </w:t>
      </w:r>
      <w:r w:rsidRPr="00DE305F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F849DC" w:rsidRPr="009C3634" w:rsidRDefault="00F849DC" w:rsidP="00DE305F">
      <w:pPr>
        <w:widowControl/>
        <w:spacing w:line="240" w:lineRule="auto"/>
        <w:ind w:firstLine="851"/>
        <w:rPr>
          <w:szCs w:val="16"/>
        </w:rPr>
      </w:pPr>
    </w:p>
    <w:p w:rsidR="00F849DC" w:rsidRPr="00A52159" w:rsidRDefault="00F849DC" w:rsidP="00DE305F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 xml:space="preserve">х </w:t>
      </w:r>
      <w:r w:rsidRPr="00C35C50">
        <w:rPr>
          <w:bCs/>
          <w:sz w:val="28"/>
          <w:szCs w:val="28"/>
        </w:rPr>
        <w:t xml:space="preserve">виду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C35C50">
        <w:rPr>
          <w:bCs/>
          <w:sz w:val="28"/>
          <w:szCs w:val="28"/>
        </w:rPr>
        <w:t xml:space="preserve">который </w:t>
      </w:r>
      <w:r w:rsidRPr="00A52159">
        <w:rPr>
          <w:bCs/>
          <w:sz w:val="28"/>
          <w:szCs w:val="28"/>
        </w:rPr>
        <w:t xml:space="preserve">ориентирована программа </w:t>
      </w:r>
      <w:r w:rsidRPr="00C35C50">
        <w:rPr>
          <w:bCs/>
          <w:sz w:val="28"/>
          <w:szCs w:val="28"/>
        </w:rPr>
        <w:t>магистратуры</w:t>
      </w:r>
      <w:r w:rsidRPr="00A52159">
        <w:rPr>
          <w:bCs/>
          <w:sz w:val="28"/>
          <w:szCs w:val="28"/>
        </w:rPr>
        <w:t>:</w:t>
      </w:r>
    </w:p>
    <w:p w:rsidR="00F849DC" w:rsidRPr="00DE305F" w:rsidRDefault="00F849DC" w:rsidP="00DE305F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</w:t>
      </w:r>
      <w:r w:rsidRPr="00DE305F">
        <w:rPr>
          <w:bCs/>
          <w:i/>
          <w:sz w:val="28"/>
          <w:szCs w:val="28"/>
        </w:rPr>
        <w:t>нновационная, изыскательская и проектно-расчетная деятельность:</w:t>
      </w:r>
    </w:p>
    <w:p w:rsidR="00F849DC" w:rsidRPr="00C35C50" w:rsidRDefault="00F849DC" w:rsidP="00DE305F">
      <w:pPr>
        <w:pStyle w:val="2"/>
        <w:numPr>
          <w:ilvl w:val="0"/>
          <w:numId w:val="21"/>
        </w:numPr>
        <w:tabs>
          <w:tab w:val="left" w:pos="-5220"/>
          <w:tab w:val="left" w:pos="1560"/>
        </w:tabs>
        <w:ind w:left="0" w:firstLine="709"/>
        <w:rPr>
          <w:sz w:val="28"/>
          <w:szCs w:val="28"/>
        </w:rPr>
      </w:pPr>
      <w:r w:rsidRPr="00526D53">
        <w:rPr>
          <w:sz w:val="28"/>
          <w:szCs w:val="28"/>
        </w:rPr>
        <w:t>владение методами оценки инновационного потенциала, риска коммерциализации проекта, технико-экономического анализа проектируемых объектов и продукции</w:t>
      </w:r>
      <w:r w:rsidRPr="00C35C50">
        <w:rPr>
          <w:sz w:val="28"/>
          <w:szCs w:val="28"/>
        </w:rPr>
        <w:t xml:space="preserve"> (ПК-</w:t>
      </w:r>
      <w:r>
        <w:rPr>
          <w:sz w:val="28"/>
          <w:szCs w:val="28"/>
        </w:rPr>
        <w:t>2).</w:t>
      </w:r>
    </w:p>
    <w:p w:rsidR="00F849DC" w:rsidRPr="00D2714B" w:rsidRDefault="00F849DC" w:rsidP="00DE305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F849DC" w:rsidRPr="00D2714B" w:rsidRDefault="00F849DC" w:rsidP="00DE305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F849DC" w:rsidRPr="00D2714B" w:rsidRDefault="00F849DC" w:rsidP="00DE305F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F849DC" w:rsidRPr="00DE305F" w:rsidRDefault="00F849DC" w:rsidP="00DE305F">
      <w:pPr>
        <w:widowControl/>
        <w:spacing w:line="240" w:lineRule="auto"/>
        <w:ind w:firstLine="0"/>
        <w:jc w:val="center"/>
        <w:rPr>
          <w:rFonts w:ascii="Cambria" w:hAnsi="Cambria"/>
          <w:b/>
          <w:bCs/>
          <w:sz w:val="28"/>
          <w:szCs w:val="28"/>
        </w:rPr>
      </w:pPr>
      <w:r w:rsidRPr="00DE305F">
        <w:rPr>
          <w:rFonts w:ascii="Cambria" w:hAnsi="Cambria"/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F849DC" w:rsidRPr="00D2714B" w:rsidRDefault="00F849D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Сметы и ценообразование в строительстве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Б1.В.ОД.1</w:t>
      </w:r>
      <w:r w:rsidRPr="00D2714B">
        <w:rPr>
          <w:sz w:val="28"/>
          <w:szCs w:val="28"/>
        </w:rPr>
        <w:t xml:space="preserve">) </w:t>
      </w:r>
      <w:r w:rsidRPr="00DE305F">
        <w:rPr>
          <w:sz w:val="28"/>
          <w:szCs w:val="28"/>
        </w:rPr>
        <w:t>относится к вариативной части и является дисциплиной по выбору обу</w:t>
      </w:r>
      <w:r w:rsidRPr="00D2714B">
        <w:rPr>
          <w:sz w:val="28"/>
          <w:szCs w:val="28"/>
        </w:rPr>
        <w:t>чающегося.</w:t>
      </w:r>
    </w:p>
    <w:p w:rsidR="00F849DC" w:rsidRPr="009C3634" w:rsidRDefault="00F849DC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F849DC" w:rsidRPr="00DE305F" w:rsidRDefault="00F849DC" w:rsidP="00DE305F">
      <w:pPr>
        <w:widowControl/>
        <w:spacing w:line="240" w:lineRule="auto"/>
        <w:ind w:firstLine="851"/>
        <w:jc w:val="center"/>
        <w:rPr>
          <w:rFonts w:ascii="Cambria" w:hAnsi="Cambria"/>
          <w:b/>
          <w:bCs/>
          <w:sz w:val="28"/>
          <w:szCs w:val="28"/>
        </w:rPr>
      </w:pPr>
      <w:r w:rsidRPr="00DE305F">
        <w:rPr>
          <w:rFonts w:ascii="Cambria" w:hAnsi="Cambria"/>
          <w:b/>
          <w:bCs/>
          <w:sz w:val="28"/>
          <w:szCs w:val="28"/>
        </w:rPr>
        <w:t>4. Объем дисциплины и виды учебной работы</w:t>
      </w:r>
    </w:p>
    <w:p w:rsidR="00F849DC" w:rsidRPr="00DE305F" w:rsidRDefault="00F849DC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Cs w:val="16"/>
        </w:rPr>
      </w:pPr>
    </w:p>
    <w:p w:rsidR="00F849DC" w:rsidRPr="00DE305F" w:rsidRDefault="00F849D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E305F">
        <w:rPr>
          <w:sz w:val="28"/>
          <w:szCs w:val="28"/>
        </w:rPr>
        <w:t xml:space="preserve">Для очной формы обучения: </w:t>
      </w:r>
    </w:p>
    <w:p w:rsidR="00F849DC" w:rsidRPr="009C3634" w:rsidRDefault="00F849DC" w:rsidP="0095427B">
      <w:pPr>
        <w:widowControl/>
        <w:tabs>
          <w:tab w:val="left" w:pos="851"/>
        </w:tabs>
        <w:spacing w:line="240" w:lineRule="auto"/>
        <w:ind w:firstLine="0"/>
        <w:rPr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F849DC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849DC" w:rsidRPr="00D2714B" w:rsidTr="00DB7BC6">
        <w:trPr>
          <w:jc w:val="center"/>
        </w:trPr>
        <w:tc>
          <w:tcPr>
            <w:tcW w:w="5353" w:type="dxa"/>
            <w:vMerge/>
            <w:vAlign w:val="center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849DC" w:rsidRPr="00DE305F" w:rsidTr="00DB7BC6">
        <w:trPr>
          <w:jc w:val="center"/>
        </w:trPr>
        <w:tc>
          <w:tcPr>
            <w:tcW w:w="5353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Контактная работа (по видам учебных за</w:t>
            </w:r>
            <w:r w:rsidRPr="00DE305F">
              <w:rPr>
                <w:sz w:val="28"/>
                <w:szCs w:val="28"/>
              </w:rPr>
              <w:lastRenderedPageBreak/>
              <w:t>нятий)</w:t>
            </w:r>
          </w:p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В том числе:</w:t>
            </w:r>
          </w:p>
          <w:p w:rsidR="00F849DC" w:rsidRPr="00DE305F" w:rsidRDefault="00F849DC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лекции (Л)</w:t>
            </w:r>
          </w:p>
          <w:p w:rsidR="00F849DC" w:rsidRPr="00DE305F" w:rsidRDefault="00F849DC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практические занятия (ПЗ)</w:t>
            </w:r>
          </w:p>
          <w:p w:rsidR="00F849DC" w:rsidRPr="00DE305F" w:rsidRDefault="00F849DC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lastRenderedPageBreak/>
              <w:t>18</w:t>
            </w:r>
          </w:p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18</w:t>
            </w:r>
          </w:p>
          <w:p w:rsidR="00F849DC" w:rsidRPr="00DE305F" w:rsidRDefault="00F849DC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lastRenderedPageBreak/>
              <w:t>18</w:t>
            </w:r>
          </w:p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18</w:t>
            </w:r>
          </w:p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49DC" w:rsidRPr="00DE305F" w:rsidTr="00DB7BC6">
        <w:trPr>
          <w:jc w:val="center"/>
        </w:trPr>
        <w:tc>
          <w:tcPr>
            <w:tcW w:w="5353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27</w:t>
            </w:r>
          </w:p>
        </w:tc>
        <w:tc>
          <w:tcPr>
            <w:tcW w:w="2092" w:type="dxa"/>
            <w:vAlign w:val="center"/>
          </w:tcPr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27</w:t>
            </w:r>
          </w:p>
        </w:tc>
      </w:tr>
      <w:tr w:rsidR="00F849DC" w:rsidRPr="00DE305F" w:rsidTr="00DB7BC6">
        <w:trPr>
          <w:jc w:val="center"/>
        </w:trPr>
        <w:tc>
          <w:tcPr>
            <w:tcW w:w="5353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27</w:t>
            </w:r>
          </w:p>
        </w:tc>
        <w:tc>
          <w:tcPr>
            <w:tcW w:w="2092" w:type="dxa"/>
            <w:vAlign w:val="center"/>
          </w:tcPr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27</w:t>
            </w:r>
          </w:p>
        </w:tc>
      </w:tr>
      <w:tr w:rsidR="00F849DC" w:rsidRPr="00DE305F" w:rsidTr="00DB7BC6">
        <w:trPr>
          <w:jc w:val="center"/>
        </w:trPr>
        <w:tc>
          <w:tcPr>
            <w:tcW w:w="5353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Э, КР</w:t>
            </w:r>
          </w:p>
        </w:tc>
      </w:tr>
      <w:tr w:rsidR="00F849DC" w:rsidRPr="00DE305F" w:rsidTr="00DB7BC6">
        <w:trPr>
          <w:jc w:val="center"/>
        </w:trPr>
        <w:tc>
          <w:tcPr>
            <w:tcW w:w="5353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E305F">
              <w:rPr>
                <w:sz w:val="28"/>
                <w:szCs w:val="28"/>
              </w:rPr>
              <w:t>з.е</w:t>
            </w:r>
            <w:proofErr w:type="spellEnd"/>
            <w:r w:rsidRPr="00DE305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F849DC" w:rsidRPr="00DE305F" w:rsidRDefault="00F849DC" w:rsidP="00526D5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72</w:t>
            </w:r>
            <w:r w:rsidRPr="00DE305F">
              <w:rPr>
                <w:sz w:val="28"/>
                <w:szCs w:val="28"/>
                <w:lang w:val="en-US"/>
              </w:rPr>
              <w:t>/</w:t>
            </w:r>
            <w:r w:rsidRPr="00DE305F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F849DC" w:rsidRPr="00DE305F" w:rsidRDefault="00F849DC" w:rsidP="00526D5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72</w:t>
            </w:r>
            <w:r w:rsidRPr="00DE305F">
              <w:rPr>
                <w:sz w:val="28"/>
                <w:szCs w:val="28"/>
                <w:lang w:val="en-US"/>
              </w:rPr>
              <w:t>/</w:t>
            </w:r>
            <w:r w:rsidRPr="00DE305F">
              <w:rPr>
                <w:sz w:val="28"/>
                <w:szCs w:val="28"/>
              </w:rPr>
              <w:t>2</w:t>
            </w:r>
          </w:p>
        </w:tc>
      </w:tr>
    </w:tbl>
    <w:p w:rsidR="00F849DC" w:rsidRPr="00DE305F" w:rsidRDefault="00F849DC" w:rsidP="00837B5B">
      <w:pPr>
        <w:widowControl/>
        <w:spacing w:before="120"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Э – экзамен, КР – курсовая работа.</w:t>
      </w:r>
    </w:p>
    <w:p w:rsidR="00F849DC" w:rsidRPr="00DE305F" w:rsidRDefault="00F849DC" w:rsidP="00837B5B">
      <w:pPr>
        <w:widowControl/>
        <w:spacing w:before="120" w:line="240" w:lineRule="auto"/>
        <w:ind w:firstLine="851"/>
        <w:rPr>
          <w:sz w:val="10"/>
          <w:szCs w:val="10"/>
        </w:rPr>
      </w:pPr>
    </w:p>
    <w:p w:rsidR="00F849DC" w:rsidRPr="00DE305F" w:rsidRDefault="00F849DC" w:rsidP="00837B5B">
      <w:pPr>
        <w:widowControl/>
        <w:spacing w:before="120" w:line="240" w:lineRule="auto"/>
        <w:ind w:firstLine="851"/>
        <w:rPr>
          <w:sz w:val="28"/>
          <w:szCs w:val="28"/>
        </w:rPr>
      </w:pPr>
      <w:r w:rsidRPr="00DE305F">
        <w:rPr>
          <w:sz w:val="28"/>
          <w:szCs w:val="28"/>
        </w:rPr>
        <w:t xml:space="preserve">Для заочной формы обучения: </w:t>
      </w:r>
    </w:p>
    <w:p w:rsidR="00F849DC" w:rsidRPr="009C3634" w:rsidRDefault="00F849DC" w:rsidP="00E76DB1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F849DC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F849DC" w:rsidRPr="00D2714B" w:rsidTr="00DB7BC6">
        <w:trPr>
          <w:jc w:val="center"/>
        </w:trPr>
        <w:tc>
          <w:tcPr>
            <w:tcW w:w="5353" w:type="dxa"/>
            <w:vMerge/>
            <w:vAlign w:val="center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849DC" w:rsidRPr="00D2714B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849DC" w:rsidRPr="00DE305F" w:rsidTr="00DB7BC6">
        <w:trPr>
          <w:jc w:val="center"/>
        </w:trPr>
        <w:tc>
          <w:tcPr>
            <w:tcW w:w="5353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 xml:space="preserve">Контактная работа (по видам учебных занятий), в т. ч. </w:t>
            </w:r>
          </w:p>
          <w:p w:rsidR="00F849DC" w:rsidRPr="00DE305F" w:rsidRDefault="00F849DC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лекции (Л)</w:t>
            </w:r>
          </w:p>
          <w:p w:rsidR="00F849DC" w:rsidRPr="00DE305F" w:rsidRDefault="00F849DC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практические занятия (ПЗ)</w:t>
            </w:r>
          </w:p>
          <w:p w:rsidR="00F849DC" w:rsidRPr="00DE305F" w:rsidRDefault="00F849DC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10</w:t>
            </w:r>
          </w:p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10</w:t>
            </w:r>
          </w:p>
          <w:p w:rsidR="00F849DC" w:rsidRPr="00DE305F" w:rsidRDefault="00F849DC" w:rsidP="00DE30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10</w:t>
            </w:r>
          </w:p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10</w:t>
            </w:r>
          </w:p>
          <w:p w:rsidR="00F849DC" w:rsidRPr="00DE305F" w:rsidRDefault="00F849DC" w:rsidP="00DE30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49DC" w:rsidRPr="00DE305F" w:rsidTr="00DB7BC6">
        <w:trPr>
          <w:jc w:val="center"/>
        </w:trPr>
        <w:tc>
          <w:tcPr>
            <w:tcW w:w="5353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53</w:t>
            </w:r>
          </w:p>
        </w:tc>
        <w:tc>
          <w:tcPr>
            <w:tcW w:w="2092" w:type="dxa"/>
            <w:vAlign w:val="center"/>
          </w:tcPr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53</w:t>
            </w:r>
          </w:p>
        </w:tc>
      </w:tr>
      <w:tr w:rsidR="00F849DC" w:rsidRPr="00DE305F" w:rsidTr="00DB7BC6">
        <w:trPr>
          <w:jc w:val="center"/>
        </w:trPr>
        <w:tc>
          <w:tcPr>
            <w:tcW w:w="5353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9</w:t>
            </w:r>
          </w:p>
        </w:tc>
      </w:tr>
      <w:tr w:rsidR="00F849DC" w:rsidRPr="00DE305F" w:rsidTr="00DB7BC6">
        <w:trPr>
          <w:jc w:val="center"/>
        </w:trPr>
        <w:tc>
          <w:tcPr>
            <w:tcW w:w="5353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849DC" w:rsidRPr="00DE305F" w:rsidRDefault="00F849DC" w:rsidP="00DE30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F849DC" w:rsidRPr="00DE305F" w:rsidRDefault="00F849DC" w:rsidP="00DE30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>Э, КР</w:t>
            </w:r>
          </w:p>
        </w:tc>
      </w:tr>
      <w:tr w:rsidR="00F849DC" w:rsidRPr="00DE305F" w:rsidTr="00DB7BC6">
        <w:trPr>
          <w:jc w:val="center"/>
        </w:trPr>
        <w:tc>
          <w:tcPr>
            <w:tcW w:w="5353" w:type="dxa"/>
            <w:vAlign w:val="center"/>
          </w:tcPr>
          <w:p w:rsidR="00F849DC" w:rsidRPr="00DE305F" w:rsidRDefault="00F849D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E305F">
              <w:rPr>
                <w:sz w:val="28"/>
                <w:szCs w:val="28"/>
              </w:rPr>
              <w:t>з.е</w:t>
            </w:r>
            <w:proofErr w:type="spellEnd"/>
            <w:r w:rsidRPr="00DE305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 xml:space="preserve">72 </w:t>
            </w:r>
            <w:r w:rsidRPr="00DE305F">
              <w:rPr>
                <w:sz w:val="28"/>
                <w:szCs w:val="28"/>
                <w:lang w:val="en-US"/>
              </w:rPr>
              <w:t>/</w:t>
            </w:r>
            <w:r w:rsidRPr="00DE305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092" w:type="dxa"/>
            <w:vAlign w:val="center"/>
          </w:tcPr>
          <w:p w:rsidR="00F849DC" w:rsidRPr="00DE305F" w:rsidRDefault="00F849DC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305F">
              <w:rPr>
                <w:sz w:val="28"/>
                <w:szCs w:val="28"/>
              </w:rPr>
              <w:t xml:space="preserve">72 </w:t>
            </w:r>
            <w:r w:rsidRPr="00DE305F">
              <w:rPr>
                <w:sz w:val="28"/>
                <w:szCs w:val="28"/>
                <w:lang w:val="en-US"/>
              </w:rPr>
              <w:t>/</w:t>
            </w:r>
            <w:r w:rsidRPr="00DE305F">
              <w:rPr>
                <w:sz w:val="28"/>
                <w:szCs w:val="28"/>
              </w:rPr>
              <w:t xml:space="preserve"> 2</w:t>
            </w:r>
          </w:p>
        </w:tc>
      </w:tr>
    </w:tbl>
    <w:p w:rsidR="00F849DC" w:rsidRPr="00DE305F" w:rsidRDefault="00F849DC" w:rsidP="00DE305F">
      <w:pPr>
        <w:widowControl/>
        <w:spacing w:before="120"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Э – экзамен, КР – курсовая работа.</w:t>
      </w:r>
    </w:p>
    <w:p w:rsidR="00F849DC" w:rsidRDefault="00F849DC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F849DC" w:rsidRPr="00F3784C" w:rsidRDefault="00F849DC" w:rsidP="00F3784C">
      <w:pPr>
        <w:widowControl/>
        <w:spacing w:line="240" w:lineRule="auto"/>
        <w:ind w:firstLine="851"/>
        <w:rPr>
          <w:rFonts w:ascii="Cambria" w:hAnsi="Cambria"/>
          <w:b/>
          <w:bCs/>
          <w:color w:val="365F91"/>
          <w:sz w:val="28"/>
          <w:szCs w:val="28"/>
        </w:rPr>
      </w:pPr>
      <w:r w:rsidRPr="00F3784C">
        <w:rPr>
          <w:rFonts w:ascii="Cambria" w:hAnsi="Cambria"/>
          <w:b/>
          <w:bCs/>
          <w:color w:val="365F91"/>
          <w:sz w:val="28"/>
          <w:szCs w:val="28"/>
        </w:rPr>
        <w:t>5. Содержание и структура дисциплины</w:t>
      </w:r>
    </w:p>
    <w:p w:rsidR="00F849DC" w:rsidRPr="009C3634" w:rsidRDefault="00F849DC" w:rsidP="002007E7">
      <w:pPr>
        <w:widowControl/>
        <w:spacing w:line="240" w:lineRule="auto"/>
        <w:ind w:firstLine="851"/>
        <w:rPr>
          <w:szCs w:val="16"/>
        </w:rPr>
      </w:pPr>
    </w:p>
    <w:p w:rsidR="00F849DC" w:rsidRPr="00D2714B" w:rsidRDefault="00F849D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F849DC" w:rsidRPr="009C3634" w:rsidRDefault="00F849DC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455"/>
        <w:gridCol w:w="5615"/>
      </w:tblGrid>
      <w:tr w:rsidR="00F849DC" w:rsidRPr="009C3634" w:rsidTr="009C3634">
        <w:trPr>
          <w:jc w:val="center"/>
        </w:trPr>
        <w:tc>
          <w:tcPr>
            <w:tcW w:w="622" w:type="dxa"/>
            <w:vAlign w:val="center"/>
          </w:tcPr>
          <w:p w:rsidR="00F849DC" w:rsidRPr="009C3634" w:rsidRDefault="00F849DC" w:rsidP="00B839B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55" w:type="dxa"/>
            <w:vAlign w:val="center"/>
          </w:tcPr>
          <w:p w:rsidR="00F849DC" w:rsidRPr="009C3634" w:rsidRDefault="00F849DC" w:rsidP="003A109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615" w:type="dxa"/>
            <w:vAlign w:val="center"/>
          </w:tcPr>
          <w:p w:rsidR="00F849DC" w:rsidRPr="009C3634" w:rsidRDefault="00F849DC" w:rsidP="003A10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F849DC" w:rsidRPr="00D2714B" w:rsidTr="009C4B76">
        <w:trPr>
          <w:jc w:val="center"/>
        </w:trPr>
        <w:tc>
          <w:tcPr>
            <w:tcW w:w="622" w:type="dxa"/>
            <w:vAlign w:val="center"/>
          </w:tcPr>
          <w:p w:rsidR="00F849DC" w:rsidRPr="0057759A" w:rsidRDefault="00F849DC" w:rsidP="00B839B5">
            <w:pPr>
              <w:ind w:firstLine="0"/>
              <w:jc w:val="center"/>
              <w:rPr>
                <w:sz w:val="24"/>
                <w:szCs w:val="24"/>
              </w:rPr>
            </w:pPr>
            <w:r w:rsidRPr="0057759A">
              <w:rPr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F849DC" w:rsidRPr="00A91DF6" w:rsidRDefault="00F849DC" w:rsidP="00CC0192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Инвестиционно-строительная деятельность в РФ</w:t>
            </w:r>
          </w:p>
        </w:tc>
        <w:tc>
          <w:tcPr>
            <w:tcW w:w="5615" w:type="dxa"/>
          </w:tcPr>
          <w:p w:rsidR="00F849DC" w:rsidRPr="004E1C9D" w:rsidRDefault="00F849DC" w:rsidP="00B839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C9D">
              <w:rPr>
                <w:sz w:val="24"/>
                <w:szCs w:val="24"/>
              </w:rPr>
              <w:t>Формы воспроизводства строительной продукции. Инвестиции. Фазы жизненного цикла инвестиционно-строительного проекта.</w:t>
            </w:r>
          </w:p>
          <w:p w:rsidR="00F849DC" w:rsidRPr="004E1C9D" w:rsidRDefault="00F849DC" w:rsidP="00B839B5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E1C9D">
              <w:rPr>
                <w:sz w:val="24"/>
                <w:szCs w:val="24"/>
              </w:rPr>
              <w:t xml:space="preserve">Этапы проектной подготовки строительства. </w:t>
            </w:r>
            <w:r w:rsidRPr="004E1C9D">
              <w:rPr>
                <w:bCs/>
                <w:sz w:val="24"/>
                <w:szCs w:val="24"/>
              </w:rPr>
              <w:t>Порядок разработки, экспертизы и утверждения проектно-сметной документации.</w:t>
            </w:r>
          </w:p>
          <w:p w:rsidR="00F849DC" w:rsidRDefault="00F849DC" w:rsidP="00B839B5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6456D">
              <w:rPr>
                <w:sz w:val="24"/>
                <w:szCs w:val="24"/>
              </w:rPr>
              <w:t>Подготовка и заключение договоров подряда. Договорные цены на строительную продукцию</w:t>
            </w:r>
            <w:r>
              <w:rPr>
                <w:sz w:val="24"/>
                <w:szCs w:val="24"/>
              </w:rPr>
              <w:t>.</w:t>
            </w:r>
          </w:p>
          <w:p w:rsidR="00F849DC" w:rsidRPr="004E1C9D" w:rsidRDefault="00F849DC" w:rsidP="004D7EC8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E1C9D">
              <w:rPr>
                <w:bCs/>
                <w:sz w:val="24"/>
                <w:szCs w:val="24"/>
              </w:rPr>
              <w:t xml:space="preserve">Общие правила подсчета объемов работ. </w:t>
            </w:r>
          </w:p>
        </w:tc>
      </w:tr>
      <w:tr w:rsidR="00F849DC" w:rsidRPr="00D2714B" w:rsidTr="009C4B76">
        <w:trPr>
          <w:jc w:val="center"/>
        </w:trPr>
        <w:tc>
          <w:tcPr>
            <w:tcW w:w="622" w:type="dxa"/>
            <w:vAlign w:val="center"/>
          </w:tcPr>
          <w:p w:rsidR="00F849DC" w:rsidRPr="0057759A" w:rsidRDefault="00F849DC" w:rsidP="00B839B5">
            <w:pPr>
              <w:ind w:firstLine="0"/>
              <w:jc w:val="center"/>
              <w:rPr>
                <w:sz w:val="24"/>
                <w:szCs w:val="24"/>
              </w:rPr>
            </w:pPr>
            <w:r w:rsidRPr="0057759A">
              <w:rPr>
                <w:sz w:val="24"/>
                <w:szCs w:val="24"/>
              </w:rPr>
              <w:t>2</w:t>
            </w:r>
          </w:p>
        </w:tc>
        <w:tc>
          <w:tcPr>
            <w:tcW w:w="3455" w:type="dxa"/>
            <w:vAlign w:val="center"/>
          </w:tcPr>
          <w:p w:rsidR="00F849DC" w:rsidRPr="00A91DF6" w:rsidRDefault="00F849DC" w:rsidP="00B71FE1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>Основы ценообразования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9400B9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сметного нормирования в строительстве</w:t>
            </w:r>
            <w:r w:rsidRPr="00A91DF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15" w:type="dxa"/>
          </w:tcPr>
          <w:p w:rsidR="00F849DC" w:rsidRPr="004E1C9D" w:rsidRDefault="00F849DC" w:rsidP="009C4B76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1C9D">
              <w:rPr>
                <w:color w:val="000000"/>
                <w:sz w:val="24"/>
                <w:szCs w:val="24"/>
              </w:rPr>
              <w:t>Формирование сметной стоимости строительной продукции на современном этапе. Состав и структура сметной стоимости строительства и строительно-монтажных работ. Состав сметно-нормативной базы в строительстве. Система методических доку</w:t>
            </w:r>
            <w:r w:rsidRPr="004E1C9D">
              <w:rPr>
                <w:color w:val="000000"/>
                <w:sz w:val="24"/>
                <w:szCs w:val="24"/>
              </w:rPr>
              <w:lastRenderedPageBreak/>
              <w:t>ментов для определения стоимости строительной продукции.</w:t>
            </w:r>
          </w:p>
        </w:tc>
      </w:tr>
      <w:tr w:rsidR="00F849DC" w:rsidRPr="00D2714B" w:rsidTr="009C4B76">
        <w:trPr>
          <w:jc w:val="center"/>
        </w:trPr>
        <w:tc>
          <w:tcPr>
            <w:tcW w:w="622" w:type="dxa"/>
            <w:vAlign w:val="center"/>
          </w:tcPr>
          <w:p w:rsidR="00F849DC" w:rsidRPr="0057759A" w:rsidRDefault="00F849DC" w:rsidP="00B83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55" w:type="dxa"/>
            <w:vAlign w:val="center"/>
          </w:tcPr>
          <w:p w:rsidR="00F849DC" w:rsidRPr="00A91DF6" w:rsidRDefault="00F849DC" w:rsidP="002C3720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E1C9D">
              <w:rPr>
                <w:color w:val="000000"/>
                <w:sz w:val="24"/>
                <w:szCs w:val="24"/>
              </w:rPr>
              <w:t>Состав и структура сметной стоимости строительства.</w:t>
            </w:r>
          </w:p>
        </w:tc>
        <w:tc>
          <w:tcPr>
            <w:tcW w:w="5615" w:type="dxa"/>
          </w:tcPr>
          <w:p w:rsidR="00F849DC" w:rsidRPr="008F3242" w:rsidRDefault="00F849DC" w:rsidP="00B839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C9D">
              <w:rPr>
                <w:color w:val="000000"/>
                <w:sz w:val="24"/>
                <w:szCs w:val="24"/>
              </w:rPr>
              <w:t>Определение сметной стоимости материальных ресурсов. Определение сметных затрат на оплату труда рабочих. Определение сметных расходов на эксплуатацию строительных машин.</w:t>
            </w:r>
          </w:p>
          <w:p w:rsidR="00F849DC" w:rsidRPr="008F3242" w:rsidRDefault="00F849DC" w:rsidP="00B839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C9D">
              <w:rPr>
                <w:bCs/>
                <w:iCs/>
                <w:sz w:val="24"/>
                <w:szCs w:val="24"/>
              </w:rPr>
              <w:t>Н</w:t>
            </w:r>
            <w:r w:rsidRPr="004E1C9D">
              <w:rPr>
                <w:color w:val="000000"/>
                <w:sz w:val="24"/>
                <w:szCs w:val="24"/>
              </w:rPr>
              <w:t>ормативы и статьи затрат накладных расходов. Методы определения накладных расходов. Сметная прибыль: виды норм и порядок их применения.</w:t>
            </w:r>
          </w:p>
        </w:tc>
      </w:tr>
      <w:tr w:rsidR="00F849DC" w:rsidRPr="00D2714B" w:rsidTr="009C4B76">
        <w:trPr>
          <w:jc w:val="center"/>
        </w:trPr>
        <w:tc>
          <w:tcPr>
            <w:tcW w:w="622" w:type="dxa"/>
            <w:vAlign w:val="center"/>
          </w:tcPr>
          <w:p w:rsidR="00F849DC" w:rsidRDefault="00F849DC" w:rsidP="00B83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5" w:type="dxa"/>
            <w:vAlign w:val="center"/>
          </w:tcPr>
          <w:p w:rsidR="00F849DC" w:rsidRPr="002C3720" w:rsidRDefault="00F849DC" w:rsidP="002C3720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C3720">
              <w:rPr>
                <w:color w:val="000000"/>
                <w:sz w:val="24"/>
                <w:szCs w:val="24"/>
              </w:rPr>
              <w:t>Методика определения сметной стоимости строительства</w:t>
            </w:r>
          </w:p>
        </w:tc>
        <w:tc>
          <w:tcPr>
            <w:tcW w:w="5615" w:type="dxa"/>
          </w:tcPr>
          <w:p w:rsidR="00F849DC" w:rsidRPr="002C3720" w:rsidRDefault="00F849DC" w:rsidP="009C4B7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Базисно-индексный метод определения сметной стоимости. Ресурсный метод определения стоимости строительства.</w:t>
            </w:r>
          </w:p>
        </w:tc>
      </w:tr>
      <w:tr w:rsidR="00F849DC" w:rsidRPr="00D2714B" w:rsidTr="009C4B76">
        <w:trPr>
          <w:jc w:val="center"/>
        </w:trPr>
        <w:tc>
          <w:tcPr>
            <w:tcW w:w="622" w:type="dxa"/>
            <w:vAlign w:val="center"/>
          </w:tcPr>
          <w:p w:rsidR="00F849DC" w:rsidRPr="0057759A" w:rsidRDefault="00F849DC" w:rsidP="00B83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5" w:type="dxa"/>
            <w:vAlign w:val="center"/>
          </w:tcPr>
          <w:p w:rsidR="00F849DC" w:rsidRPr="002C3720" w:rsidRDefault="00F849DC" w:rsidP="00B71FE1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C3720">
              <w:rPr>
                <w:color w:val="000000"/>
                <w:sz w:val="24"/>
                <w:szCs w:val="24"/>
              </w:rPr>
              <w:t xml:space="preserve">Составление локальных смет на строительные работы. </w:t>
            </w:r>
          </w:p>
        </w:tc>
        <w:tc>
          <w:tcPr>
            <w:tcW w:w="5615" w:type="dxa"/>
          </w:tcPr>
          <w:p w:rsidR="00F849DC" w:rsidRPr="002C3720" w:rsidRDefault="00F849DC" w:rsidP="00B839B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C3720">
              <w:rPr>
                <w:color w:val="000000"/>
                <w:sz w:val="24"/>
                <w:szCs w:val="24"/>
              </w:rPr>
              <w:t>Составление локальных смет ресурсным (ресурсно-индексным) и базисно-индексным методами.</w:t>
            </w:r>
          </w:p>
          <w:p w:rsidR="00F849DC" w:rsidRPr="002C3720" w:rsidRDefault="00F849DC" w:rsidP="00B839B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C3720">
              <w:rPr>
                <w:color w:val="000000"/>
                <w:sz w:val="24"/>
                <w:szCs w:val="24"/>
              </w:rPr>
              <w:t>Классификация оборудования и определение его стоимости. Нормативная база и порядок определения.</w:t>
            </w:r>
          </w:p>
        </w:tc>
      </w:tr>
      <w:tr w:rsidR="00F849DC" w:rsidRPr="00D2714B" w:rsidTr="006C672E">
        <w:trPr>
          <w:jc w:val="center"/>
        </w:trPr>
        <w:tc>
          <w:tcPr>
            <w:tcW w:w="622" w:type="dxa"/>
            <w:vAlign w:val="center"/>
          </w:tcPr>
          <w:p w:rsidR="00F849DC" w:rsidRDefault="00F849DC" w:rsidP="00B83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5" w:type="dxa"/>
            <w:vAlign w:val="center"/>
          </w:tcPr>
          <w:p w:rsidR="00F849DC" w:rsidRPr="00736B93" w:rsidRDefault="00F849DC" w:rsidP="00B839B5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36B93">
              <w:rPr>
                <w:sz w:val="24"/>
                <w:szCs w:val="24"/>
              </w:rPr>
              <w:t>Определение сметной стоимости объектов</w:t>
            </w:r>
            <w:r>
              <w:rPr>
                <w:sz w:val="24"/>
                <w:szCs w:val="24"/>
              </w:rPr>
              <w:t xml:space="preserve"> и </w:t>
            </w:r>
            <w:r w:rsidRPr="00736B93">
              <w:rPr>
                <w:sz w:val="24"/>
                <w:szCs w:val="24"/>
              </w:rPr>
              <w:t>комплексов.</w:t>
            </w:r>
          </w:p>
        </w:tc>
        <w:tc>
          <w:tcPr>
            <w:tcW w:w="5615" w:type="dxa"/>
          </w:tcPr>
          <w:p w:rsidR="00F849DC" w:rsidRPr="003C110E" w:rsidRDefault="00F849DC" w:rsidP="00B839B5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C110E">
              <w:rPr>
                <w:sz w:val="24"/>
                <w:szCs w:val="24"/>
              </w:rPr>
              <w:t>Назначение объектных смет и порядок их составления. Лимитированные затраты.</w:t>
            </w:r>
          </w:p>
          <w:p w:rsidR="00F849DC" w:rsidRPr="003C110E" w:rsidRDefault="00F849DC" w:rsidP="00B839B5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C110E">
              <w:rPr>
                <w:spacing w:val="-2"/>
                <w:sz w:val="24"/>
                <w:szCs w:val="24"/>
              </w:rPr>
              <w:t>Состав сводного сметного расчета. Порядок определения затрат по главам сводного сметного расчета.</w:t>
            </w:r>
          </w:p>
        </w:tc>
      </w:tr>
      <w:tr w:rsidR="00F849DC" w:rsidRPr="00D2714B" w:rsidTr="006C672E">
        <w:trPr>
          <w:jc w:val="center"/>
        </w:trPr>
        <w:tc>
          <w:tcPr>
            <w:tcW w:w="622" w:type="dxa"/>
            <w:vAlign w:val="center"/>
          </w:tcPr>
          <w:p w:rsidR="00F849DC" w:rsidRDefault="00F849DC" w:rsidP="00B839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5" w:type="dxa"/>
            <w:vAlign w:val="center"/>
          </w:tcPr>
          <w:p w:rsidR="00F849DC" w:rsidRPr="00736B93" w:rsidRDefault="00F849DC" w:rsidP="00FB6331">
            <w:pPr>
              <w:tabs>
                <w:tab w:val="left" w:pos="5954"/>
                <w:tab w:val="left" w:pos="7655"/>
              </w:tabs>
              <w:spacing w:line="280" w:lineRule="exact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определения договорной цены строительства</w:t>
            </w:r>
          </w:p>
        </w:tc>
        <w:tc>
          <w:tcPr>
            <w:tcW w:w="5615" w:type="dxa"/>
          </w:tcPr>
          <w:p w:rsidR="00F849DC" w:rsidRPr="003C110E" w:rsidRDefault="00F849DC" w:rsidP="00B839B5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формирования открытой цены. Порядок формирования закрытой цены.</w:t>
            </w:r>
          </w:p>
        </w:tc>
      </w:tr>
    </w:tbl>
    <w:p w:rsidR="00F849DC" w:rsidRPr="00D2714B" w:rsidRDefault="00F849D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849DC" w:rsidRPr="00D2714B" w:rsidRDefault="00F849D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F849DC" w:rsidRPr="009C3634" w:rsidRDefault="00F849DC" w:rsidP="0095427B">
      <w:pPr>
        <w:widowControl/>
        <w:spacing w:line="240" w:lineRule="auto"/>
        <w:ind w:firstLine="851"/>
        <w:rPr>
          <w:szCs w:val="16"/>
        </w:rPr>
      </w:pPr>
    </w:p>
    <w:p w:rsidR="00F849DC" w:rsidRPr="004A0A3A" w:rsidRDefault="00F849DC" w:rsidP="0095427B">
      <w:pPr>
        <w:widowControl/>
        <w:spacing w:line="240" w:lineRule="auto"/>
        <w:ind w:firstLine="851"/>
        <w:rPr>
          <w:i/>
          <w:sz w:val="28"/>
          <w:szCs w:val="28"/>
        </w:rPr>
      </w:pPr>
      <w:r w:rsidRPr="004A0A3A">
        <w:rPr>
          <w:i/>
          <w:sz w:val="28"/>
          <w:szCs w:val="28"/>
        </w:rPr>
        <w:t xml:space="preserve">Для очной формы обучения: </w:t>
      </w:r>
    </w:p>
    <w:p w:rsidR="00F849DC" w:rsidRPr="009C3634" w:rsidRDefault="00F849DC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849DC" w:rsidRPr="009C3634" w:rsidTr="00990DC5">
        <w:trPr>
          <w:jc w:val="center"/>
        </w:trPr>
        <w:tc>
          <w:tcPr>
            <w:tcW w:w="628" w:type="dxa"/>
            <w:vAlign w:val="center"/>
          </w:tcPr>
          <w:p w:rsidR="00F849DC" w:rsidRPr="009C3634" w:rsidRDefault="00F849DC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F849DC" w:rsidRPr="009C3634" w:rsidRDefault="00F849DC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849DC" w:rsidRPr="009C3634" w:rsidRDefault="00F849D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849DC" w:rsidRPr="009C3634" w:rsidRDefault="00F849D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849DC" w:rsidRPr="009C3634" w:rsidRDefault="00F849D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849DC" w:rsidRPr="009C3634" w:rsidRDefault="00F849D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СРС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9400B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F849DC" w:rsidRPr="009400B9" w:rsidRDefault="00F849DC" w:rsidP="009400B9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 xml:space="preserve">Инвестиционно-строительная деятельность В РФ 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9400B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F849DC" w:rsidRPr="009400B9" w:rsidRDefault="00F849DC" w:rsidP="009400B9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 xml:space="preserve">Основы </w:t>
            </w:r>
            <w:proofErr w:type="spellStart"/>
            <w:r w:rsidRPr="009400B9">
              <w:rPr>
                <w:sz w:val="24"/>
                <w:szCs w:val="24"/>
              </w:rPr>
              <w:t>ценообразованияи</w:t>
            </w:r>
            <w:proofErr w:type="spellEnd"/>
            <w:r w:rsidRPr="009400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сметного нормирования в строительстве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9400B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F849DC" w:rsidRPr="009400B9" w:rsidRDefault="00F849DC" w:rsidP="009400B9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 xml:space="preserve">Состав и структура сметной стоимости строительства. 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9400B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F849DC" w:rsidRPr="009400B9" w:rsidRDefault="00F849DC" w:rsidP="009400B9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>Методика определения сметной стоимости строительства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9400B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F849DC" w:rsidRPr="009400B9" w:rsidRDefault="00F849DC" w:rsidP="009400B9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 xml:space="preserve">Составление локальных смет на строительные работы. 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9400B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F849DC" w:rsidRPr="009400B9" w:rsidRDefault="00F849DC" w:rsidP="009400B9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>Определение сметной стоимости объектов и комплексов.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9400B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F849DC" w:rsidRPr="009400B9" w:rsidRDefault="00F849DC" w:rsidP="009400B9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>Порядок определения договорной цены строительства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9400B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49DC" w:rsidRPr="009C3634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F849DC" w:rsidRPr="009C3634" w:rsidRDefault="00F849D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F849DC" w:rsidRPr="009C3634" w:rsidRDefault="00F849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36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4A0A3A" w:rsidRDefault="00F849D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0A3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F849DC" w:rsidRPr="009C3634" w:rsidRDefault="00F849D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36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4A0A3A" w:rsidRDefault="00F849D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0A3A">
              <w:rPr>
                <w:b/>
                <w:sz w:val="24"/>
                <w:szCs w:val="24"/>
              </w:rPr>
              <w:t>27</w:t>
            </w:r>
          </w:p>
        </w:tc>
      </w:tr>
    </w:tbl>
    <w:p w:rsidR="00F849DC" w:rsidRPr="00D2714B" w:rsidRDefault="00F849D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849DC" w:rsidRPr="004A0A3A" w:rsidRDefault="00F849DC" w:rsidP="0095427B">
      <w:pPr>
        <w:widowControl/>
        <w:spacing w:line="240" w:lineRule="auto"/>
        <w:ind w:firstLine="851"/>
        <w:rPr>
          <w:i/>
          <w:sz w:val="28"/>
          <w:szCs w:val="28"/>
        </w:rPr>
      </w:pPr>
      <w:r w:rsidRPr="004A0A3A">
        <w:rPr>
          <w:i/>
          <w:sz w:val="28"/>
          <w:szCs w:val="28"/>
        </w:rPr>
        <w:t xml:space="preserve">Для заочной формы обучения: </w:t>
      </w:r>
    </w:p>
    <w:p w:rsidR="00F849DC" w:rsidRPr="009C3634" w:rsidRDefault="00F849DC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849DC" w:rsidRPr="009C3634" w:rsidTr="000A1736">
        <w:trPr>
          <w:jc w:val="center"/>
        </w:trPr>
        <w:tc>
          <w:tcPr>
            <w:tcW w:w="628" w:type="dxa"/>
            <w:vAlign w:val="center"/>
          </w:tcPr>
          <w:p w:rsidR="00F849DC" w:rsidRPr="009C3634" w:rsidRDefault="00F849DC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F849DC" w:rsidRPr="009C3634" w:rsidRDefault="00F849DC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849DC" w:rsidRPr="009C3634" w:rsidRDefault="00F849DC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849DC" w:rsidRPr="009C3634" w:rsidRDefault="00F849DC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849DC" w:rsidRPr="009C3634" w:rsidRDefault="00F849DC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849DC" w:rsidRPr="009C3634" w:rsidRDefault="00F849DC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СРС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6A436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F849DC" w:rsidRPr="009400B9" w:rsidRDefault="00F849DC" w:rsidP="006A436A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 xml:space="preserve">Инвестиционно-строительная деятельность В РФ 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6A436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96" w:type="dxa"/>
          </w:tcPr>
          <w:p w:rsidR="00F849DC" w:rsidRPr="009400B9" w:rsidRDefault="00F849DC" w:rsidP="006A436A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 xml:space="preserve">Основы </w:t>
            </w:r>
            <w:proofErr w:type="spellStart"/>
            <w:r w:rsidRPr="009400B9">
              <w:rPr>
                <w:sz w:val="24"/>
                <w:szCs w:val="24"/>
              </w:rPr>
              <w:t>ценообразованияи</w:t>
            </w:r>
            <w:proofErr w:type="spellEnd"/>
            <w:r w:rsidRPr="009400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сметного нормирования в строительстве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6A436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F849DC" w:rsidRPr="009400B9" w:rsidRDefault="00F849DC" w:rsidP="006A436A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 xml:space="preserve">Состав и структура сметной стоимости строительства. 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6A436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F849DC" w:rsidRPr="009400B9" w:rsidRDefault="00F849DC" w:rsidP="006A436A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>Методика определения сметной стоимости строительства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C635C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6A436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F849DC" w:rsidRPr="009400B9" w:rsidRDefault="00F849DC" w:rsidP="006A436A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 xml:space="preserve">Составление локальных смет на строительные работы. 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6A436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F849DC" w:rsidRPr="009400B9" w:rsidRDefault="00F849DC" w:rsidP="006A436A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>Определение сметной стоимости объектов и комплексов.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849DC" w:rsidRPr="00D2714B" w:rsidTr="00DB7BC6">
        <w:trPr>
          <w:jc w:val="center"/>
        </w:trPr>
        <w:tc>
          <w:tcPr>
            <w:tcW w:w="628" w:type="dxa"/>
            <w:vAlign w:val="center"/>
          </w:tcPr>
          <w:p w:rsidR="00F849DC" w:rsidRDefault="00F849DC" w:rsidP="006A436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F849DC" w:rsidRPr="009400B9" w:rsidRDefault="00F849DC" w:rsidP="006A436A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>Порядок определения договорной цены строительства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D2714B" w:rsidRDefault="00F849DC" w:rsidP="006A436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49DC" w:rsidRPr="009C3634" w:rsidTr="000A1736">
        <w:trPr>
          <w:jc w:val="center"/>
        </w:trPr>
        <w:tc>
          <w:tcPr>
            <w:tcW w:w="5524" w:type="dxa"/>
            <w:gridSpan w:val="2"/>
            <w:vAlign w:val="center"/>
          </w:tcPr>
          <w:p w:rsidR="00F849DC" w:rsidRPr="009C3634" w:rsidRDefault="00F849DC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F849DC" w:rsidRPr="009C3634" w:rsidRDefault="00F849DC" w:rsidP="000A173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36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49DC" w:rsidRPr="004A0A3A" w:rsidRDefault="00F849DC" w:rsidP="00DE305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0A3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849DC" w:rsidRPr="009C3634" w:rsidRDefault="00F849DC" w:rsidP="00DE305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36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849DC" w:rsidRPr="004A0A3A" w:rsidRDefault="00F849DC" w:rsidP="00DE305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0A3A">
              <w:rPr>
                <w:b/>
                <w:sz w:val="24"/>
                <w:szCs w:val="24"/>
              </w:rPr>
              <w:t>53</w:t>
            </w:r>
          </w:p>
        </w:tc>
      </w:tr>
    </w:tbl>
    <w:p w:rsidR="00F849DC" w:rsidRPr="00D2714B" w:rsidRDefault="00F849DC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849DC" w:rsidRPr="00DE305F" w:rsidRDefault="00F849DC" w:rsidP="00DE305F">
      <w:pPr>
        <w:widowControl/>
        <w:spacing w:line="240" w:lineRule="auto"/>
        <w:ind w:firstLine="851"/>
        <w:jc w:val="center"/>
        <w:rPr>
          <w:rFonts w:ascii="Cambria" w:hAnsi="Cambria"/>
          <w:b/>
          <w:bCs/>
          <w:sz w:val="28"/>
          <w:szCs w:val="28"/>
        </w:rPr>
      </w:pPr>
      <w:r w:rsidRPr="00DE305F">
        <w:rPr>
          <w:rFonts w:ascii="Cambria" w:hAnsi="Cambria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F849DC" w:rsidRPr="00D2714B" w:rsidRDefault="00F849DC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740"/>
        <w:gridCol w:w="5141"/>
      </w:tblGrid>
      <w:tr w:rsidR="00F849DC" w:rsidRPr="009C3634" w:rsidTr="009C3634">
        <w:trPr>
          <w:jc w:val="center"/>
        </w:trPr>
        <w:tc>
          <w:tcPr>
            <w:tcW w:w="653" w:type="dxa"/>
            <w:vAlign w:val="center"/>
          </w:tcPr>
          <w:p w:rsidR="00F849DC" w:rsidRPr="009C3634" w:rsidRDefault="00F849D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№</w:t>
            </w:r>
          </w:p>
          <w:p w:rsidR="00F849DC" w:rsidRPr="009C3634" w:rsidRDefault="00F849D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40" w:type="dxa"/>
            <w:vAlign w:val="center"/>
          </w:tcPr>
          <w:p w:rsidR="00F849DC" w:rsidRPr="009C3634" w:rsidRDefault="00F849D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141" w:type="dxa"/>
            <w:vAlign w:val="center"/>
          </w:tcPr>
          <w:p w:rsidR="00F849DC" w:rsidRDefault="00F849D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 xml:space="preserve">Перечень учебно-методического </w:t>
            </w:r>
          </w:p>
          <w:p w:rsidR="00F849DC" w:rsidRPr="009C3634" w:rsidRDefault="00F849D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F849DC" w:rsidRPr="00D2714B" w:rsidTr="009C3634">
        <w:trPr>
          <w:jc w:val="center"/>
        </w:trPr>
        <w:tc>
          <w:tcPr>
            <w:tcW w:w="653" w:type="dxa"/>
            <w:vAlign w:val="center"/>
          </w:tcPr>
          <w:p w:rsidR="00F849DC" w:rsidRDefault="00F849DC" w:rsidP="00B7005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</w:tcPr>
          <w:p w:rsidR="00F849DC" w:rsidRPr="009400B9" w:rsidRDefault="00F849DC" w:rsidP="00B7005C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 xml:space="preserve">Инвестиционно-строительная деятельность В РФ </w:t>
            </w:r>
          </w:p>
        </w:tc>
        <w:tc>
          <w:tcPr>
            <w:tcW w:w="5141" w:type="dxa"/>
            <w:vMerge w:val="restart"/>
            <w:vAlign w:val="center"/>
          </w:tcPr>
          <w:p w:rsidR="00F849DC" w:rsidRPr="002B4713" w:rsidRDefault="00F849DC" w:rsidP="00CC0192">
            <w:pPr>
              <w:tabs>
                <w:tab w:val="left" w:pos="43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B4713">
              <w:rPr>
                <w:sz w:val="24"/>
                <w:szCs w:val="24"/>
              </w:rPr>
              <w:t xml:space="preserve">1. Б1.В.ОД.1 «СМЕТЫ И ЦЕНООБРАЗОВАНИЕ В СТРОИТЕЛЬСТВЕ» </w:t>
            </w:r>
            <w:r w:rsidRPr="002B4713">
              <w:rPr>
                <w:bCs/>
                <w:sz w:val="24"/>
                <w:szCs w:val="24"/>
              </w:rPr>
              <w:t xml:space="preserve">Методические рекомендации для практических занятий </w:t>
            </w:r>
            <w:r w:rsidRPr="002B4713">
              <w:rPr>
                <w:sz w:val="24"/>
                <w:szCs w:val="24"/>
              </w:rPr>
              <w:t xml:space="preserve">для направления 08.04.01 «Строительство» по магистерской программе «Проектирование и строительство автомобильных дорог в особых условиях» </w:t>
            </w:r>
            <w:r w:rsidRPr="002B4713">
              <w:rPr>
                <w:bCs/>
                <w:sz w:val="24"/>
                <w:szCs w:val="24"/>
              </w:rPr>
              <w:t>[электронный ресурс], режим доступа: http://sdo.pgups.ru/  (для доступа к полнотекстовым документам требуется авторизация).</w:t>
            </w:r>
          </w:p>
          <w:p w:rsidR="00F849DC" w:rsidRDefault="00F849DC" w:rsidP="00CC0192">
            <w:pPr>
              <w:tabs>
                <w:tab w:val="left" w:pos="43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B37F6">
              <w:rPr>
                <w:bCs/>
                <w:sz w:val="24"/>
                <w:szCs w:val="24"/>
              </w:rPr>
              <w:t>2.</w:t>
            </w:r>
            <w:r w:rsidRPr="002B37F6">
              <w:rPr>
                <w:bCs/>
                <w:sz w:val="24"/>
                <w:szCs w:val="24"/>
              </w:rPr>
              <w:tab/>
            </w:r>
            <w:r w:rsidRPr="002B4713">
              <w:rPr>
                <w:sz w:val="24"/>
                <w:szCs w:val="24"/>
              </w:rPr>
              <w:t>Б1.В.ОД.1 «СМЕТЫ И ЦЕНООБРАЗОВАНИЕ В СТРОИТЕЛЬСТВЕ</w:t>
            </w:r>
            <w:r w:rsidRPr="002B37F6">
              <w:rPr>
                <w:sz w:val="24"/>
                <w:szCs w:val="24"/>
              </w:rPr>
              <w:t xml:space="preserve">» </w:t>
            </w:r>
            <w:r w:rsidRPr="002B37F6">
              <w:rPr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</w:t>
            </w:r>
            <w:r w:rsidRPr="002B37F6">
              <w:rPr>
                <w:sz w:val="24"/>
                <w:szCs w:val="24"/>
              </w:rPr>
              <w:t>для направления 08.04.01 «Строительство» по магистерской программе «Проектирование и строительство автомобильных дорог в особых условиях»</w:t>
            </w:r>
            <w:r w:rsidRPr="002B37F6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r w:rsidRPr="002658D0">
              <w:rPr>
                <w:bCs/>
                <w:sz w:val="24"/>
                <w:szCs w:val="24"/>
              </w:rPr>
              <w:t>http://sdo.pgups.ru/  (для доступа к полнотекстовым документам требуется авторизация)</w:t>
            </w:r>
            <w:r w:rsidRPr="002B37F6">
              <w:rPr>
                <w:bCs/>
                <w:sz w:val="24"/>
                <w:szCs w:val="24"/>
              </w:rPr>
              <w:t>.</w:t>
            </w:r>
          </w:p>
          <w:p w:rsidR="00F849DC" w:rsidRPr="002B37F6" w:rsidRDefault="00F849DC" w:rsidP="005A6F5B">
            <w:pPr>
              <w:tabs>
                <w:tab w:val="left" w:pos="43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B4713">
              <w:rPr>
                <w:sz w:val="24"/>
                <w:szCs w:val="24"/>
              </w:rPr>
              <w:t>Б1.В.ОД.1 «СМЕТЫ И ЦЕНООБРАЗОВАНИЕ В СТРОИТЕЛЬСТВЕ</w:t>
            </w:r>
            <w:r w:rsidRPr="002B37F6">
              <w:rPr>
                <w:sz w:val="24"/>
                <w:szCs w:val="24"/>
              </w:rPr>
              <w:t xml:space="preserve">» </w:t>
            </w:r>
            <w:r w:rsidRPr="002B37F6">
              <w:rPr>
                <w:bCs/>
                <w:sz w:val="24"/>
                <w:szCs w:val="24"/>
              </w:rPr>
              <w:t xml:space="preserve">Методические рекомендации </w:t>
            </w:r>
            <w:r>
              <w:rPr>
                <w:bCs/>
                <w:sz w:val="24"/>
                <w:szCs w:val="24"/>
              </w:rPr>
              <w:t>для выполнения курсовой работы</w:t>
            </w:r>
            <w:r w:rsidRPr="002B37F6">
              <w:rPr>
                <w:bCs/>
                <w:sz w:val="24"/>
                <w:szCs w:val="24"/>
              </w:rPr>
              <w:t xml:space="preserve"> </w:t>
            </w:r>
            <w:r w:rsidRPr="002B37F6">
              <w:rPr>
                <w:sz w:val="24"/>
                <w:szCs w:val="24"/>
              </w:rPr>
              <w:t>для направления 08.04.01 «Строительство» по магистерской программе «Проектирование и строительство автомобильных дорог в особых условиях»</w:t>
            </w:r>
            <w:r w:rsidRPr="002B37F6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r w:rsidRPr="002658D0">
              <w:rPr>
                <w:bCs/>
                <w:sz w:val="24"/>
                <w:szCs w:val="24"/>
              </w:rPr>
              <w:t>http://sdo.pgups.ru/  (для доступа к полнотекстовым документам требуется авторизация)</w:t>
            </w:r>
            <w:r w:rsidRPr="002B37F6">
              <w:rPr>
                <w:bCs/>
                <w:sz w:val="24"/>
                <w:szCs w:val="24"/>
              </w:rPr>
              <w:t>.</w:t>
            </w:r>
          </w:p>
        </w:tc>
      </w:tr>
      <w:tr w:rsidR="00F849DC" w:rsidRPr="00D2714B" w:rsidTr="009C3634">
        <w:trPr>
          <w:jc w:val="center"/>
        </w:trPr>
        <w:tc>
          <w:tcPr>
            <w:tcW w:w="653" w:type="dxa"/>
            <w:vAlign w:val="center"/>
          </w:tcPr>
          <w:p w:rsidR="00F849DC" w:rsidRDefault="00F849DC" w:rsidP="00B7005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F849DC" w:rsidRPr="009400B9" w:rsidRDefault="00F849DC" w:rsidP="00B7005C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 xml:space="preserve">Основы </w:t>
            </w:r>
            <w:proofErr w:type="spellStart"/>
            <w:r w:rsidRPr="009400B9">
              <w:rPr>
                <w:sz w:val="24"/>
                <w:szCs w:val="24"/>
              </w:rPr>
              <w:t>ценообразованияи</w:t>
            </w:r>
            <w:proofErr w:type="spellEnd"/>
            <w:r w:rsidRPr="009400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сметного нормирования в строительстве</w:t>
            </w:r>
          </w:p>
        </w:tc>
        <w:tc>
          <w:tcPr>
            <w:tcW w:w="5141" w:type="dxa"/>
            <w:vMerge/>
            <w:vAlign w:val="center"/>
          </w:tcPr>
          <w:p w:rsidR="00F849DC" w:rsidRPr="009C19E0" w:rsidRDefault="00F849DC" w:rsidP="00B13E53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</w:tr>
      <w:tr w:rsidR="00F849DC" w:rsidRPr="00D2714B" w:rsidTr="009C3634">
        <w:trPr>
          <w:jc w:val="center"/>
        </w:trPr>
        <w:tc>
          <w:tcPr>
            <w:tcW w:w="653" w:type="dxa"/>
            <w:vAlign w:val="center"/>
          </w:tcPr>
          <w:p w:rsidR="00F849DC" w:rsidRDefault="00F849DC" w:rsidP="00B7005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</w:tcPr>
          <w:p w:rsidR="00F849DC" w:rsidRPr="009400B9" w:rsidRDefault="00F849DC" w:rsidP="00B7005C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 xml:space="preserve">Состав и структура сметной стоимости строительства. </w:t>
            </w:r>
          </w:p>
        </w:tc>
        <w:tc>
          <w:tcPr>
            <w:tcW w:w="5141" w:type="dxa"/>
            <w:vMerge/>
            <w:vAlign w:val="center"/>
          </w:tcPr>
          <w:p w:rsidR="00F849DC" w:rsidRPr="009C19E0" w:rsidRDefault="00F849DC" w:rsidP="00B13E53">
            <w:pPr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</w:tc>
      </w:tr>
      <w:tr w:rsidR="00F849DC" w:rsidRPr="00D2714B" w:rsidTr="009C3634">
        <w:trPr>
          <w:jc w:val="center"/>
        </w:trPr>
        <w:tc>
          <w:tcPr>
            <w:tcW w:w="653" w:type="dxa"/>
            <w:vAlign w:val="center"/>
          </w:tcPr>
          <w:p w:rsidR="00F849DC" w:rsidRDefault="00F849DC" w:rsidP="00B7005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0" w:type="dxa"/>
          </w:tcPr>
          <w:p w:rsidR="00F849DC" w:rsidRPr="009400B9" w:rsidRDefault="00F849DC" w:rsidP="00B7005C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>Методика определения сметной стоимости строительства</w:t>
            </w:r>
          </w:p>
        </w:tc>
        <w:tc>
          <w:tcPr>
            <w:tcW w:w="5141" w:type="dxa"/>
            <w:vMerge/>
            <w:vAlign w:val="center"/>
          </w:tcPr>
          <w:p w:rsidR="00F849DC" w:rsidRPr="009C19E0" w:rsidRDefault="00F849DC" w:rsidP="00B13E53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</w:tr>
      <w:tr w:rsidR="00F849DC" w:rsidRPr="00D2714B" w:rsidTr="009C3634">
        <w:trPr>
          <w:jc w:val="center"/>
        </w:trPr>
        <w:tc>
          <w:tcPr>
            <w:tcW w:w="653" w:type="dxa"/>
            <w:vAlign w:val="center"/>
          </w:tcPr>
          <w:p w:rsidR="00F849DC" w:rsidRDefault="00F849DC" w:rsidP="00B7005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0" w:type="dxa"/>
          </w:tcPr>
          <w:p w:rsidR="00F849DC" w:rsidRPr="009400B9" w:rsidRDefault="00F849DC" w:rsidP="00B7005C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 xml:space="preserve">Составление локальных смет на строительные работы. </w:t>
            </w:r>
          </w:p>
        </w:tc>
        <w:tc>
          <w:tcPr>
            <w:tcW w:w="5141" w:type="dxa"/>
            <w:vMerge/>
            <w:vAlign w:val="center"/>
          </w:tcPr>
          <w:p w:rsidR="00F849DC" w:rsidRPr="00DB7BC6" w:rsidRDefault="00F849DC" w:rsidP="00B13E53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</w:tr>
      <w:tr w:rsidR="00F849DC" w:rsidRPr="00D2714B" w:rsidTr="009C3634">
        <w:trPr>
          <w:jc w:val="center"/>
        </w:trPr>
        <w:tc>
          <w:tcPr>
            <w:tcW w:w="653" w:type="dxa"/>
            <w:vAlign w:val="center"/>
          </w:tcPr>
          <w:p w:rsidR="00F849DC" w:rsidRDefault="00F849DC" w:rsidP="00B7005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40" w:type="dxa"/>
          </w:tcPr>
          <w:p w:rsidR="00F849DC" w:rsidRPr="009400B9" w:rsidRDefault="00F849DC" w:rsidP="00B7005C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>Определение сметной стоимости объектов и комплексов.</w:t>
            </w:r>
          </w:p>
        </w:tc>
        <w:tc>
          <w:tcPr>
            <w:tcW w:w="5141" w:type="dxa"/>
            <w:vMerge/>
            <w:vAlign w:val="center"/>
          </w:tcPr>
          <w:p w:rsidR="00F849DC" w:rsidRPr="00DB7BC6" w:rsidRDefault="00F849DC" w:rsidP="00B13E53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</w:tr>
      <w:tr w:rsidR="00F849DC" w:rsidRPr="00D2714B" w:rsidTr="009C3634">
        <w:trPr>
          <w:jc w:val="center"/>
        </w:trPr>
        <w:tc>
          <w:tcPr>
            <w:tcW w:w="653" w:type="dxa"/>
            <w:vAlign w:val="center"/>
          </w:tcPr>
          <w:p w:rsidR="00F849DC" w:rsidRDefault="00F849DC" w:rsidP="00B7005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40" w:type="dxa"/>
          </w:tcPr>
          <w:p w:rsidR="00F849DC" w:rsidRPr="009400B9" w:rsidRDefault="00F849DC" w:rsidP="00B7005C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400B9">
              <w:rPr>
                <w:sz w:val="24"/>
                <w:szCs w:val="24"/>
              </w:rPr>
              <w:t>Порядок определения договорной цены строительства</w:t>
            </w:r>
          </w:p>
        </w:tc>
        <w:tc>
          <w:tcPr>
            <w:tcW w:w="5141" w:type="dxa"/>
            <w:vMerge/>
            <w:vAlign w:val="center"/>
          </w:tcPr>
          <w:p w:rsidR="00F849DC" w:rsidRPr="00DB7BC6" w:rsidRDefault="00F849DC" w:rsidP="00B13E53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F849DC" w:rsidRPr="00DE305F" w:rsidRDefault="00F849DC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849DC" w:rsidRPr="00DE305F" w:rsidRDefault="00F849D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E305F">
        <w:rPr>
          <w:b/>
          <w:bCs/>
          <w:sz w:val="28"/>
          <w:szCs w:val="28"/>
        </w:rPr>
        <w:lastRenderedPageBreak/>
        <w:t>7</w:t>
      </w:r>
      <w:r w:rsidRPr="00DE305F">
        <w:rPr>
          <w:rFonts w:ascii="Cambria" w:hAnsi="Cambria"/>
          <w:b/>
          <w:bCs/>
          <w:sz w:val="28"/>
          <w:szCs w:val="28"/>
        </w:rPr>
        <w:t>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849DC" w:rsidRPr="00D2714B" w:rsidRDefault="00F849DC" w:rsidP="00400918">
      <w:pPr>
        <w:widowControl/>
        <w:spacing w:line="276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849DC" w:rsidRPr="00D2714B" w:rsidRDefault="00F849DC" w:rsidP="00400918">
      <w:pPr>
        <w:widowControl/>
        <w:spacing w:line="276" w:lineRule="auto"/>
        <w:ind w:firstLine="851"/>
        <w:jc w:val="center"/>
        <w:rPr>
          <w:bCs/>
          <w:sz w:val="28"/>
          <w:szCs w:val="28"/>
        </w:rPr>
      </w:pPr>
    </w:p>
    <w:p w:rsidR="00F849DC" w:rsidRPr="00DE305F" w:rsidRDefault="00F849DC" w:rsidP="00DE305F">
      <w:pPr>
        <w:widowControl/>
        <w:spacing w:line="240" w:lineRule="auto"/>
        <w:ind w:firstLine="851"/>
        <w:jc w:val="center"/>
        <w:rPr>
          <w:rFonts w:ascii="Cambria" w:hAnsi="Cambria"/>
          <w:b/>
          <w:bCs/>
          <w:sz w:val="28"/>
          <w:szCs w:val="28"/>
        </w:rPr>
      </w:pPr>
      <w:r w:rsidRPr="00DE305F">
        <w:rPr>
          <w:rFonts w:ascii="Cambria" w:hAnsi="Cambria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849DC" w:rsidRPr="00715C1E" w:rsidRDefault="00F849DC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F849DC" w:rsidRPr="002B4713" w:rsidRDefault="00F849DC" w:rsidP="004550EC">
      <w:pPr>
        <w:widowControl/>
        <w:spacing w:line="240" w:lineRule="auto"/>
        <w:ind w:firstLine="652"/>
        <w:rPr>
          <w:bCs/>
          <w:i/>
          <w:sz w:val="28"/>
          <w:szCs w:val="28"/>
        </w:rPr>
      </w:pPr>
      <w:r w:rsidRPr="002B4713">
        <w:rPr>
          <w:bCs/>
          <w:i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849DC" w:rsidRPr="000212B0" w:rsidRDefault="00F849DC" w:rsidP="000212B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12B0">
        <w:rPr>
          <w:rFonts w:ascii="Times New Roman" w:hAnsi="Times New Roman"/>
          <w:sz w:val="28"/>
          <w:szCs w:val="28"/>
        </w:rPr>
        <w:t>Ардзинов</w:t>
      </w:r>
      <w:proofErr w:type="spellEnd"/>
      <w:r w:rsidRPr="000212B0">
        <w:rPr>
          <w:rFonts w:ascii="Times New Roman" w:hAnsi="Times New Roman"/>
          <w:sz w:val="28"/>
          <w:szCs w:val="28"/>
        </w:rPr>
        <w:t xml:space="preserve"> В.Д. Ценообразование в строительстве и оценка недвижимости: учебно-практическое пособие / В.Д. </w:t>
      </w:r>
      <w:proofErr w:type="spellStart"/>
      <w:r w:rsidRPr="000212B0">
        <w:rPr>
          <w:rFonts w:ascii="Times New Roman" w:hAnsi="Times New Roman"/>
          <w:sz w:val="28"/>
          <w:szCs w:val="28"/>
        </w:rPr>
        <w:t>Ардзинов</w:t>
      </w:r>
      <w:proofErr w:type="spellEnd"/>
      <w:r w:rsidRPr="000212B0">
        <w:rPr>
          <w:rFonts w:ascii="Times New Roman" w:hAnsi="Times New Roman"/>
          <w:sz w:val="28"/>
          <w:szCs w:val="28"/>
        </w:rPr>
        <w:t>, В.Т. Александров. – СПб: Питер, 2013. – 384 с.</w:t>
      </w:r>
    </w:p>
    <w:p w:rsidR="00F849DC" w:rsidRDefault="00F849DC" w:rsidP="004550EC">
      <w:pPr>
        <w:widowControl/>
        <w:spacing w:line="240" w:lineRule="auto"/>
        <w:ind w:left="652" w:firstLine="0"/>
        <w:rPr>
          <w:bCs/>
          <w:sz w:val="28"/>
          <w:szCs w:val="28"/>
        </w:rPr>
      </w:pPr>
    </w:p>
    <w:p w:rsidR="00F849DC" w:rsidRPr="002B4713" w:rsidRDefault="00F849DC" w:rsidP="004550EC">
      <w:pPr>
        <w:widowControl/>
        <w:spacing w:line="240" w:lineRule="auto"/>
        <w:ind w:firstLine="652"/>
        <w:rPr>
          <w:bCs/>
          <w:i/>
          <w:sz w:val="28"/>
          <w:szCs w:val="28"/>
        </w:rPr>
      </w:pPr>
      <w:r w:rsidRPr="002B4713">
        <w:rPr>
          <w:bCs/>
          <w:i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849DC" w:rsidRPr="004550EC" w:rsidRDefault="00F849DC" w:rsidP="00576A8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4550EC">
        <w:rPr>
          <w:rFonts w:ascii="Times New Roman" w:hAnsi="Times New Roman"/>
          <w:sz w:val="28"/>
          <w:szCs w:val="28"/>
        </w:rPr>
        <w:t xml:space="preserve">Проектирование земляного полотна автомобильных дорог: учебное пособие / А.Ф. Колос, И.В. Колос. – СПб: ФГБОУ ВПО </w:t>
      </w:r>
      <w:r>
        <w:rPr>
          <w:rFonts w:ascii="Times New Roman" w:hAnsi="Times New Roman"/>
          <w:sz w:val="28"/>
          <w:szCs w:val="28"/>
        </w:rPr>
        <w:t>П</w:t>
      </w:r>
      <w:r w:rsidRPr="004550EC">
        <w:rPr>
          <w:rFonts w:ascii="Times New Roman" w:hAnsi="Times New Roman"/>
          <w:sz w:val="28"/>
          <w:szCs w:val="28"/>
        </w:rPr>
        <w:t>ГУПС.– 2015 – 64 с.</w:t>
      </w:r>
    </w:p>
    <w:p w:rsidR="00F849DC" w:rsidRPr="002B4713" w:rsidRDefault="00F849DC" w:rsidP="00E05C0E">
      <w:pPr>
        <w:autoSpaceDE w:val="0"/>
        <w:autoSpaceDN w:val="0"/>
        <w:adjustRightInd w:val="0"/>
        <w:spacing w:before="240" w:after="120" w:line="240" w:lineRule="auto"/>
        <w:ind w:firstLine="499"/>
        <w:rPr>
          <w:i/>
          <w:sz w:val="28"/>
          <w:szCs w:val="28"/>
        </w:rPr>
      </w:pPr>
      <w:r w:rsidRPr="002B4713">
        <w:rPr>
          <w:bCs/>
          <w:i/>
          <w:sz w:val="28"/>
          <w:szCs w:val="28"/>
        </w:rPr>
        <w:t>8.3 Перечень нормативно-правовой документации, необходимой для освоения дисциплины:</w:t>
      </w:r>
    </w:p>
    <w:p w:rsidR="00F849DC" w:rsidRPr="004550EC" w:rsidRDefault="00F849DC" w:rsidP="00576A8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4550EC">
        <w:rPr>
          <w:rFonts w:ascii="Times New Roman" w:hAnsi="Times New Roman"/>
          <w:sz w:val="28"/>
          <w:szCs w:val="28"/>
        </w:rPr>
        <w:t>МДС 81-35-2004. Методика определения стоимости строительной продукции на территории Российской Федерации/Госстрой России/М., 2004. – 72 с.</w:t>
      </w:r>
    </w:p>
    <w:p w:rsidR="00F849DC" w:rsidRPr="004550EC" w:rsidRDefault="00F849DC" w:rsidP="00576A8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4550EC">
        <w:rPr>
          <w:rFonts w:ascii="Times New Roman" w:hAnsi="Times New Roman"/>
          <w:sz w:val="28"/>
          <w:szCs w:val="28"/>
        </w:rPr>
        <w:t>Сборник сметных норм затрат на строительство временных зданий и сооружений. ГСН 81-05-01-2001 /Госстрой России/Москва, 2001 – 24 с.</w:t>
      </w:r>
    </w:p>
    <w:p w:rsidR="00F849DC" w:rsidRPr="004550EC" w:rsidRDefault="00F849DC" w:rsidP="00576A8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4550EC">
        <w:rPr>
          <w:rFonts w:ascii="Times New Roman" w:hAnsi="Times New Roman"/>
          <w:sz w:val="28"/>
          <w:szCs w:val="28"/>
        </w:rPr>
        <w:t>МДС 81-28-2001. Указания по применению государственных элементных сметных норм на строительные и специальные строительных работы (ГЭСН-2001) (утв. Постановлением Госстроя РФ от 23 июля 2001 г. № 85). Введены в действие с 15 июля 2001 г.</w:t>
      </w:r>
    </w:p>
    <w:p w:rsidR="00F849DC" w:rsidRPr="004550EC" w:rsidRDefault="00F849DC" w:rsidP="00576A8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4550EC">
        <w:rPr>
          <w:rFonts w:ascii="Times New Roman" w:hAnsi="Times New Roman"/>
          <w:sz w:val="28"/>
          <w:szCs w:val="28"/>
        </w:rPr>
        <w:t xml:space="preserve">Сборник сметных норм дополнительных затрат при производстве строительно-монтажных работ в зимнее время. ГСН-85-05-02-2007. Издание 2-ое, измененное и дополненное. </w:t>
      </w:r>
      <w:proofErr w:type="spellStart"/>
      <w:r w:rsidRPr="004550EC">
        <w:rPr>
          <w:rFonts w:ascii="Times New Roman" w:hAnsi="Times New Roman"/>
          <w:sz w:val="28"/>
          <w:szCs w:val="28"/>
        </w:rPr>
        <w:t>Росстрой</w:t>
      </w:r>
      <w:proofErr w:type="spellEnd"/>
      <w:r w:rsidRPr="004550EC">
        <w:rPr>
          <w:rFonts w:ascii="Times New Roman" w:hAnsi="Times New Roman"/>
          <w:sz w:val="28"/>
          <w:szCs w:val="28"/>
        </w:rPr>
        <w:t>, Москва, 2007 г. – 66 с.</w:t>
      </w:r>
    </w:p>
    <w:p w:rsidR="00F849DC" w:rsidRDefault="00F849DC" w:rsidP="00576A8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4550EC">
        <w:rPr>
          <w:rFonts w:ascii="Times New Roman" w:hAnsi="Times New Roman"/>
          <w:sz w:val="28"/>
          <w:szCs w:val="28"/>
        </w:rPr>
        <w:t>СП 131.13330.2012 «Строительная климатология». - Минстрой России (2015 г.)</w:t>
      </w:r>
    </w:p>
    <w:p w:rsidR="00F849DC" w:rsidRDefault="00F849DC" w:rsidP="002B471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849DC" w:rsidRPr="004550EC" w:rsidRDefault="00F849DC" w:rsidP="002B471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849DC" w:rsidRPr="002B4713" w:rsidRDefault="00F849DC" w:rsidP="002B4713">
      <w:pPr>
        <w:autoSpaceDE w:val="0"/>
        <w:autoSpaceDN w:val="0"/>
        <w:adjustRightInd w:val="0"/>
        <w:spacing w:before="240" w:after="120" w:line="240" w:lineRule="auto"/>
        <w:ind w:firstLine="499"/>
        <w:rPr>
          <w:b/>
          <w:i/>
          <w:sz w:val="28"/>
          <w:szCs w:val="28"/>
        </w:rPr>
      </w:pPr>
      <w:r w:rsidRPr="002B4713">
        <w:rPr>
          <w:bCs/>
          <w:i/>
          <w:sz w:val="28"/>
          <w:szCs w:val="28"/>
        </w:rPr>
        <w:lastRenderedPageBreak/>
        <w:t>8.4 Другие издания, необходимые для освоения дисциплины</w:t>
      </w:r>
    </w:p>
    <w:p w:rsidR="00F849DC" w:rsidRDefault="00F849DC" w:rsidP="002B4713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550EC">
        <w:rPr>
          <w:rFonts w:ascii="Times New Roman" w:hAnsi="Times New Roman"/>
          <w:color w:val="auto"/>
          <w:sz w:val="28"/>
          <w:szCs w:val="28"/>
        </w:rPr>
        <w:t xml:space="preserve">Носенко И.Ю. Твердая договорная цена на строительную продукцию - что это </w:t>
      </w:r>
      <w:proofErr w:type="spellStart"/>
      <w:r w:rsidRPr="004550EC">
        <w:rPr>
          <w:rFonts w:ascii="Times New Roman" w:hAnsi="Times New Roman"/>
          <w:color w:val="auto"/>
          <w:sz w:val="28"/>
          <w:szCs w:val="28"/>
        </w:rPr>
        <w:t>такое?</w:t>
      </w:r>
      <w:hyperlink r:id="rId6" w:history="1">
        <w:r w:rsidRPr="004550E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proofErr w:type="spellEnd"/>
        <w:r w:rsidRPr="004550E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://www.stroysmeta.ru/</w:t>
        </w:r>
        <w:proofErr w:type="spellStart"/>
        <w:r w:rsidRPr="004550E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articles</w:t>
        </w:r>
        <w:proofErr w:type="spellEnd"/>
        <w:r w:rsidRPr="004550E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/3/19</w:t>
        </w:r>
      </w:hyperlink>
      <w:r w:rsidRPr="004550EC">
        <w:rPr>
          <w:rFonts w:ascii="Times New Roman" w:hAnsi="Times New Roman"/>
          <w:color w:val="auto"/>
          <w:sz w:val="28"/>
          <w:szCs w:val="28"/>
        </w:rPr>
        <w:t>«Сметное обозре</w:t>
      </w:r>
      <w:r w:rsidRPr="004550EC">
        <w:rPr>
          <w:rFonts w:ascii="Times New Roman" w:hAnsi="Times New Roman"/>
          <w:sz w:val="28"/>
          <w:szCs w:val="28"/>
        </w:rPr>
        <w:t>ние» №4</w:t>
      </w:r>
      <w:r w:rsidRPr="00FD5438">
        <w:rPr>
          <w:rFonts w:ascii="Times New Roman" w:hAnsi="Times New Roman"/>
          <w:sz w:val="28"/>
          <w:szCs w:val="28"/>
        </w:rPr>
        <w:t xml:space="preserve"> (22), Декабрь, 2008</w:t>
      </w:r>
    </w:p>
    <w:p w:rsidR="00F849DC" w:rsidRDefault="00F849DC" w:rsidP="002B4713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00918">
        <w:rPr>
          <w:rFonts w:ascii="Times New Roman" w:hAnsi="Times New Roman"/>
          <w:sz w:val="28"/>
          <w:szCs w:val="28"/>
        </w:rPr>
        <w:t xml:space="preserve">Экономика дорожного хозяйства: учебник УМО/под ред. Е.Н. </w:t>
      </w:r>
      <w:proofErr w:type="spellStart"/>
      <w:r w:rsidRPr="00400918">
        <w:rPr>
          <w:rFonts w:ascii="Times New Roman" w:hAnsi="Times New Roman"/>
          <w:sz w:val="28"/>
          <w:szCs w:val="28"/>
        </w:rPr>
        <w:t>Гарманова</w:t>
      </w:r>
      <w:proofErr w:type="spellEnd"/>
      <w:r w:rsidRPr="00400918">
        <w:rPr>
          <w:rFonts w:ascii="Times New Roman" w:hAnsi="Times New Roman"/>
          <w:sz w:val="28"/>
          <w:szCs w:val="28"/>
        </w:rPr>
        <w:t>. – М.: Академия, 2012. – 398 с. (главы 7, 17, 19)</w:t>
      </w:r>
      <w:r>
        <w:rPr>
          <w:rFonts w:ascii="Times New Roman" w:hAnsi="Times New Roman"/>
          <w:sz w:val="28"/>
          <w:szCs w:val="28"/>
        </w:rPr>
        <w:t>.</w:t>
      </w:r>
    </w:p>
    <w:p w:rsidR="00F849DC" w:rsidRDefault="00F849DC" w:rsidP="002B4713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7562">
        <w:rPr>
          <w:rFonts w:ascii="Times New Roman" w:hAnsi="Times New Roman"/>
          <w:sz w:val="28"/>
          <w:szCs w:val="28"/>
        </w:rPr>
        <w:t>Гумба</w:t>
      </w:r>
      <w:proofErr w:type="spellEnd"/>
      <w:r w:rsidRPr="00DD7562">
        <w:rPr>
          <w:rFonts w:ascii="Times New Roman" w:hAnsi="Times New Roman"/>
          <w:sz w:val="28"/>
          <w:szCs w:val="28"/>
        </w:rPr>
        <w:t xml:space="preserve"> Х.М. Ценообразование и сметное дело в строительстве: учебно-практическое пособие УМО / Х.М. </w:t>
      </w:r>
      <w:proofErr w:type="spellStart"/>
      <w:r w:rsidRPr="00DD7562">
        <w:rPr>
          <w:rFonts w:ascii="Times New Roman" w:hAnsi="Times New Roman"/>
          <w:sz w:val="28"/>
          <w:szCs w:val="28"/>
        </w:rPr>
        <w:t>Гумба</w:t>
      </w:r>
      <w:proofErr w:type="spellEnd"/>
      <w:r w:rsidRPr="00DD7562">
        <w:rPr>
          <w:rFonts w:ascii="Times New Roman" w:hAnsi="Times New Roman"/>
          <w:sz w:val="28"/>
          <w:szCs w:val="28"/>
        </w:rPr>
        <w:t xml:space="preserve">, Е.Е. Ермолаев, С.С. Уварова. 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DD7562">
        <w:rPr>
          <w:rFonts w:ascii="Times New Roman" w:hAnsi="Times New Roman"/>
          <w:sz w:val="28"/>
          <w:szCs w:val="28"/>
        </w:rPr>
        <w:t xml:space="preserve"> 2-е изд., перераб</w:t>
      </w:r>
      <w:r>
        <w:rPr>
          <w:rFonts w:ascii="Times New Roman" w:hAnsi="Times New Roman"/>
          <w:sz w:val="28"/>
          <w:szCs w:val="28"/>
        </w:rPr>
        <w:t xml:space="preserve">отанное </w:t>
      </w:r>
      <w:r w:rsidRPr="00DD7562">
        <w:rPr>
          <w:rFonts w:ascii="Times New Roman" w:hAnsi="Times New Roman"/>
          <w:sz w:val="28"/>
          <w:szCs w:val="28"/>
        </w:rPr>
        <w:t xml:space="preserve">и дополненное. – М.: </w:t>
      </w:r>
      <w:proofErr w:type="spellStart"/>
      <w:r w:rsidRPr="00DD7562">
        <w:rPr>
          <w:rFonts w:ascii="Times New Roman" w:hAnsi="Times New Roman"/>
          <w:sz w:val="28"/>
          <w:szCs w:val="28"/>
        </w:rPr>
        <w:t>Юрайт</w:t>
      </w:r>
      <w:proofErr w:type="spellEnd"/>
      <w:r w:rsidRPr="00DD7562">
        <w:rPr>
          <w:rFonts w:ascii="Times New Roman" w:hAnsi="Times New Roman"/>
          <w:sz w:val="28"/>
          <w:szCs w:val="28"/>
        </w:rPr>
        <w:t xml:space="preserve">, 2011. 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DD7562">
        <w:rPr>
          <w:rFonts w:ascii="Times New Roman" w:hAnsi="Times New Roman"/>
          <w:sz w:val="28"/>
          <w:szCs w:val="28"/>
        </w:rPr>
        <w:t xml:space="preserve"> 420 с. </w:t>
      </w:r>
    </w:p>
    <w:p w:rsidR="00F849DC" w:rsidRPr="004550EC" w:rsidRDefault="00F849DC" w:rsidP="002B4713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4550EC">
        <w:rPr>
          <w:rFonts w:ascii="Times New Roman" w:hAnsi="Times New Roman"/>
          <w:color w:val="auto"/>
          <w:sz w:val="28"/>
          <w:szCs w:val="28"/>
        </w:rPr>
        <w:t>Сметное дело в строительстве. Самоучитель / учебное пособие В.Д.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550EC">
        <w:rPr>
          <w:rFonts w:ascii="Times New Roman" w:hAnsi="Times New Roman"/>
          <w:color w:val="auto"/>
          <w:sz w:val="28"/>
          <w:szCs w:val="28"/>
        </w:rPr>
        <w:t>Ардзинов</w:t>
      </w:r>
      <w:proofErr w:type="spellEnd"/>
      <w:r w:rsidRPr="004550EC">
        <w:rPr>
          <w:rFonts w:ascii="Times New Roman" w:hAnsi="Times New Roman"/>
          <w:color w:val="auto"/>
          <w:sz w:val="28"/>
          <w:szCs w:val="28"/>
        </w:rPr>
        <w:t>, Н.И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4550EC">
        <w:rPr>
          <w:rFonts w:ascii="Times New Roman" w:hAnsi="Times New Roman"/>
          <w:color w:val="auto"/>
          <w:sz w:val="28"/>
          <w:szCs w:val="28"/>
        </w:rPr>
        <w:t xml:space="preserve"> Барановская, А.И. Курочкин 2-е изд. </w:t>
      </w:r>
      <w:proofErr w:type="spellStart"/>
      <w:r w:rsidRPr="004550EC">
        <w:rPr>
          <w:rFonts w:ascii="Times New Roman" w:hAnsi="Times New Roman"/>
          <w:color w:val="auto"/>
          <w:sz w:val="28"/>
          <w:szCs w:val="28"/>
        </w:rPr>
        <w:t>Перераб</w:t>
      </w:r>
      <w:proofErr w:type="spellEnd"/>
      <w:r w:rsidRPr="004550EC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50EC">
        <w:rPr>
          <w:rFonts w:ascii="Times New Roman" w:hAnsi="Times New Roman"/>
          <w:color w:val="auto"/>
          <w:sz w:val="28"/>
          <w:szCs w:val="28"/>
        </w:rPr>
        <w:t xml:space="preserve">и доп., 2011. </w:t>
      </w:r>
      <w:r w:rsidRPr="004550EC">
        <w:rPr>
          <w:rFonts w:ascii="Times New Roman" w:hAnsi="Times New Roman"/>
          <w:color w:val="auto"/>
          <w:sz w:val="28"/>
          <w:szCs w:val="28"/>
        </w:rPr>
        <w:sym w:font="Symbol" w:char="F02D"/>
      </w:r>
      <w:hyperlink r:id="rId7" w:history="1">
        <w:r w:rsidRPr="004550E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http://mexalib.com/view/40207</w:t>
        </w:r>
      </w:hyperlink>
    </w:p>
    <w:p w:rsidR="00F849DC" w:rsidRPr="004550EC" w:rsidRDefault="00F849DC" w:rsidP="002B4713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550EC">
        <w:rPr>
          <w:rFonts w:ascii="Times New Roman" w:hAnsi="Times New Roman"/>
          <w:sz w:val="28"/>
          <w:szCs w:val="28"/>
        </w:rPr>
        <w:t>Методические указания по определению величины сметной прибыли в строительстве, (МДС 81-25.2001) /Госстрой России/М., 2001. –  27 с.</w:t>
      </w:r>
    </w:p>
    <w:p w:rsidR="00F849DC" w:rsidRDefault="00F849DC" w:rsidP="002B4713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550EC">
        <w:rPr>
          <w:rFonts w:ascii="Times New Roman" w:hAnsi="Times New Roman"/>
          <w:sz w:val="28"/>
          <w:szCs w:val="28"/>
        </w:rPr>
        <w:t>Методические указания по определению величины накладных расходов в строительстве (МДС 81-33.2004) /Госстрой России/М., 2004. – 27 с.</w:t>
      </w:r>
    </w:p>
    <w:p w:rsidR="00F849DC" w:rsidRPr="002B4713" w:rsidRDefault="00F849DC" w:rsidP="002B4713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B4713">
        <w:rPr>
          <w:rFonts w:ascii="Times New Roman" w:hAnsi="Times New Roman"/>
          <w:sz w:val="28"/>
          <w:szCs w:val="28"/>
        </w:rPr>
        <w:t xml:space="preserve">Б1.В.ОД.1 «СМЕТЫ И ЦЕНООБРАЗОВАНИЕ В СТРОИТЕЛЬСТВЕ» </w:t>
      </w:r>
      <w:r w:rsidRPr="002B4713">
        <w:rPr>
          <w:rFonts w:ascii="Times New Roman" w:hAnsi="Times New Roman"/>
          <w:bCs/>
          <w:sz w:val="28"/>
          <w:szCs w:val="28"/>
        </w:rPr>
        <w:t xml:space="preserve">Методические рекомендации для практических занятий </w:t>
      </w:r>
      <w:r w:rsidRPr="002B4713">
        <w:rPr>
          <w:rFonts w:ascii="Times New Roman" w:hAnsi="Times New Roman"/>
          <w:sz w:val="28"/>
          <w:szCs w:val="28"/>
        </w:rPr>
        <w:t xml:space="preserve">для направления 08.04.01 «Строительство» по магистерской программе «Проектирование и строительство автомобильных дорог в особых условиях» </w:t>
      </w:r>
      <w:r w:rsidRPr="002B4713">
        <w:rPr>
          <w:rFonts w:ascii="Times New Roman" w:hAnsi="Times New Roman"/>
          <w:bCs/>
          <w:sz w:val="28"/>
          <w:szCs w:val="28"/>
        </w:rPr>
        <w:t>[электронный ресурс], режим доступа: http://sdo.pgups.ru/  (для доступа к полнотекстовым документам требуется авторизация).</w:t>
      </w:r>
    </w:p>
    <w:p w:rsidR="00F849DC" w:rsidRPr="002B4713" w:rsidRDefault="00F849DC" w:rsidP="002B4713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B4713">
        <w:rPr>
          <w:rFonts w:ascii="Times New Roman" w:hAnsi="Times New Roman"/>
          <w:sz w:val="28"/>
          <w:szCs w:val="28"/>
        </w:rPr>
        <w:t xml:space="preserve">Б1.В.ОД.1 «СМЕТЫ И ЦЕНООБРАЗОВАНИЕ В СТРОИТЕЛЬСТВЕ» </w:t>
      </w:r>
      <w:r w:rsidRPr="002B4713">
        <w:rPr>
          <w:rFonts w:ascii="Times New Roman" w:hAnsi="Times New Roman"/>
          <w:bCs/>
          <w:sz w:val="28"/>
          <w:szCs w:val="28"/>
        </w:rPr>
        <w:t xml:space="preserve">Методические рекомендации по организации самостоятельной работы обучающихся </w:t>
      </w:r>
      <w:r w:rsidRPr="002B4713">
        <w:rPr>
          <w:rFonts w:ascii="Times New Roman" w:hAnsi="Times New Roman"/>
          <w:sz w:val="28"/>
          <w:szCs w:val="28"/>
        </w:rPr>
        <w:t>для направления 08.04.01 «Строительство» по магистерской программе «Проектирование и строительство автомобильных дорог в особых условиях»</w:t>
      </w:r>
      <w:r w:rsidRPr="002B4713">
        <w:rPr>
          <w:rFonts w:ascii="Times New Roman" w:hAnsi="Times New Roman"/>
          <w:bCs/>
          <w:sz w:val="28"/>
          <w:szCs w:val="28"/>
        </w:rPr>
        <w:t xml:space="preserve"> [электронный ресурс], режим доступа: http://sdo.pgups.ru/  (для доступа к полнотекстовым документам требуется авторизация).</w:t>
      </w:r>
    </w:p>
    <w:p w:rsidR="00F849DC" w:rsidRPr="002B4713" w:rsidRDefault="00F849DC" w:rsidP="002B4713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B4713">
        <w:rPr>
          <w:rFonts w:ascii="Times New Roman" w:hAnsi="Times New Roman"/>
          <w:sz w:val="28"/>
          <w:szCs w:val="28"/>
        </w:rPr>
        <w:t xml:space="preserve">Б1.В.ОД.1 «СМЕТЫ И ЦЕНООБРАЗОВАНИЕ В СТРОИТЕЛЬСТВЕ» </w:t>
      </w:r>
      <w:r w:rsidRPr="002B4713">
        <w:rPr>
          <w:rFonts w:ascii="Times New Roman" w:hAnsi="Times New Roman"/>
          <w:bCs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bCs/>
          <w:sz w:val="28"/>
          <w:szCs w:val="28"/>
        </w:rPr>
        <w:t>для выполнения курсовой работы</w:t>
      </w:r>
      <w:r w:rsidRPr="002B4713">
        <w:rPr>
          <w:rFonts w:ascii="Times New Roman" w:hAnsi="Times New Roman"/>
          <w:bCs/>
          <w:sz w:val="28"/>
          <w:szCs w:val="28"/>
        </w:rPr>
        <w:t xml:space="preserve"> </w:t>
      </w:r>
      <w:r w:rsidRPr="002B4713">
        <w:rPr>
          <w:rFonts w:ascii="Times New Roman" w:hAnsi="Times New Roman"/>
          <w:sz w:val="28"/>
          <w:szCs w:val="28"/>
        </w:rPr>
        <w:t>для направления 08.04.01 «Строительство» по магистерской программе «Проектирование и строительство автомобильных дорог в особых условиях»</w:t>
      </w:r>
      <w:r w:rsidRPr="002B4713">
        <w:rPr>
          <w:rFonts w:ascii="Times New Roman" w:hAnsi="Times New Roman"/>
          <w:bCs/>
          <w:sz w:val="28"/>
          <w:szCs w:val="28"/>
        </w:rPr>
        <w:t xml:space="preserve"> [электронный ресурс], режим доступа: http://sdo.pgups.ru/  (для доступа к полнотекстовым документам требуется авторизация).</w:t>
      </w:r>
    </w:p>
    <w:p w:rsidR="00F849DC" w:rsidRPr="002B4713" w:rsidRDefault="00F849DC" w:rsidP="004550E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849DC" w:rsidRDefault="00F849DC" w:rsidP="004550EC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F849DC" w:rsidRPr="00526C60" w:rsidRDefault="00F849DC" w:rsidP="004550EC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F849DC" w:rsidRPr="004579D3" w:rsidRDefault="00F849DC" w:rsidP="004550EC">
      <w:pPr>
        <w:pStyle w:val="a3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proofErr w:type="spellStart"/>
      <w:r w:rsidRPr="004579D3">
        <w:rPr>
          <w:sz w:val="28"/>
          <w:szCs w:val="28"/>
          <w:lang w:val="en-US"/>
        </w:rPr>
        <w:t>sdo</w:t>
      </w:r>
      <w:proofErr w:type="spellEnd"/>
      <w:r w:rsidRPr="004579D3">
        <w:rPr>
          <w:sz w:val="28"/>
          <w:szCs w:val="28"/>
        </w:rPr>
        <w:t>.</w:t>
      </w:r>
      <w:proofErr w:type="spellStart"/>
      <w:r w:rsidRPr="004579D3">
        <w:rPr>
          <w:sz w:val="28"/>
          <w:szCs w:val="28"/>
          <w:lang w:val="en-US"/>
        </w:rPr>
        <w:t>pgups</w:t>
      </w:r>
      <w:proofErr w:type="spellEnd"/>
      <w:r w:rsidRPr="004579D3">
        <w:rPr>
          <w:sz w:val="28"/>
          <w:szCs w:val="28"/>
        </w:rPr>
        <w:t>.</w:t>
      </w:r>
      <w:proofErr w:type="spellStart"/>
      <w:r w:rsidRPr="004579D3">
        <w:rPr>
          <w:sz w:val="28"/>
          <w:szCs w:val="28"/>
          <w:lang w:val="en-US"/>
        </w:rPr>
        <w:t>ru</w:t>
      </w:r>
      <w:proofErr w:type="spellEnd"/>
      <w:r w:rsidRPr="004579D3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F849DC" w:rsidRPr="00BA4CDB" w:rsidRDefault="00F849DC" w:rsidP="004550EC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8" w:history="1">
        <w:r w:rsidRPr="00D04802">
          <w:rPr>
            <w:rStyle w:val="a6"/>
            <w:sz w:val="28"/>
            <w:szCs w:val="28"/>
            <w:lang w:val="en-US"/>
          </w:rPr>
          <w:t>https</w:t>
        </w:r>
        <w:r w:rsidRPr="00D04802">
          <w:rPr>
            <w:rStyle w:val="a6"/>
            <w:sz w:val="28"/>
            <w:szCs w:val="28"/>
          </w:rPr>
          <w:t>://</w:t>
        </w:r>
        <w:r w:rsidRPr="00D04802">
          <w:rPr>
            <w:rStyle w:val="a6"/>
            <w:sz w:val="28"/>
            <w:szCs w:val="28"/>
            <w:lang w:val="en-US"/>
          </w:rPr>
          <w:t>e</w:t>
        </w:r>
        <w:r w:rsidRPr="00D04802">
          <w:rPr>
            <w:rStyle w:val="a6"/>
            <w:sz w:val="28"/>
            <w:szCs w:val="28"/>
          </w:rPr>
          <w:t>.</w:t>
        </w:r>
        <w:proofErr w:type="spellStart"/>
        <w:r w:rsidRPr="00D04802">
          <w:rPr>
            <w:rStyle w:val="a6"/>
            <w:sz w:val="28"/>
            <w:szCs w:val="28"/>
            <w:lang w:val="en-US"/>
          </w:rPr>
          <w:t>lanbook</w:t>
        </w:r>
        <w:proofErr w:type="spellEnd"/>
        <w:r w:rsidRPr="00D04802">
          <w:rPr>
            <w:rStyle w:val="a6"/>
            <w:sz w:val="28"/>
            <w:szCs w:val="28"/>
          </w:rPr>
          <w:t>.</w:t>
        </w:r>
        <w:r w:rsidRPr="00D04802">
          <w:rPr>
            <w:rStyle w:val="a6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BA4CDB" w:rsidRPr="00BA4CDB" w:rsidRDefault="00BA4CDB" w:rsidP="00BA4CDB">
      <w:pPr>
        <w:pStyle w:val="a3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rPr>
          <w:bCs/>
          <w:sz w:val="28"/>
          <w:szCs w:val="28"/>
        </w:rPr>
      </w:pPr>
      <w:r w:rsidRPr="00BA4CDB">
        <w:rPr>
          <w:bCs/>
          <w:sz w:val="28"/>
          <w:szCs w:val="28"/>
        </w:rPr>
        <w:lastRenderedPageBreak/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9" w:history="1">
        <w:r w:rsidRPr="00BA4CDB">
          <w:rPr>
            <w:bCs/>
            <w:sz w:val="28"/>
            <w:szCs w:val="28"/>
          </w:rPr>
          <w:t>http://window.edu.ru</w:t>
        </w:r>
      </w:hyperlink>
      <w:r w:rsidRPr="00BA4CDB">
        <w:rPr>
          <w:bCs/>
          <w:sz w:val="28"/>
          <w:szCs w:val="28"/>
        </w:rPr>
        <w:t xml:space="preserve">, свободный. – </w:t>
      </w:r>
      <w:proofErr w:type="spellStart"/>
      <w:r w:rsidRPr="00BA4CDB">
        <w:rPr>
          <w:bCs/>
          <w:sz w:val="28"/>
          <w:szCs w:val="28"/>
        </w:rPr>
        <w:t>Загл</w:t>
      </w:r>
      <w:proofErr w:type="spellEnd"/>
      <w:r w:rsidRPr="00BA4CDB">
        <w:rPr>
          <w:bCs/>
          <w:sz w:val="28"/>
          <w:szCs w:val="28"/>
        </w:rPr>
        <w:t xml:space="preserve"> с экрана.</w:t>
      </w:r>
    </w:p>
    <w:p w:rsidR="00BA4CDB" w:rsidRPr="00BA4CDB" w:rsidRDefault="00BA4CDB" w:rsidP="00BA4CDB">
      <w:pPr>
        <w:pStyle w:val="a3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rPr>
          <w:bCs/>
          <w:sz w:val="28"/>
          <w:szCs w:val="28"/>
        </w:rPr>
      </w:pPr>
      <w:r w:rsidRPr="00BA4CDB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10" w:history="1">
        <w:r w:rsidRPr="00BA4CDB">
          <w:rPr>
            <w:bCs/>
            <w:sz w:val="28"/>
            <w:szCs w:val="28"/>
          </w:rPr>
          <w:t>http://ibooks.ru/</w:t>
        </w:r>
      </w:hyperlink>
      <w:r w:rsidRPr="00BA4CDB">
        <w:rPr>
          <w:bCs/>
          <w:sz w:val="28"/>
          <w:szCs w:val="28"/>
        </w:rPr>
        <w:t xml:space="preserve"> - </w:t>
      </w:r>
      <w:proofErr w:type="spellStart"/>
      <w:r w:rsidRPr="00BA4CDB">
        <w:rPr>
          <w:bCs/>
          <w:sz w:val="28"/>
          <w:szCs w:val="28"/>
        </w:rPr>
        <w:t>Загл</w:t>
      </w:r>
      <w:proofErr w:type="spellEnd"/>
      <w:r w:rsidRPr="00BA4CDB">
        <w:rPr>
          <w:bCs/>
          <w:sz w:val="28"/>
          <w:szCs w:val="28"/>
        </w:rPr>
        <w:t xml:space="preserve"> с экрана.</w:t>
      </w:r>
    </w:p>
    <w:p w:rsidR="00F849DC" w:rsidRDefault="00F849DC" w:rsidP="004550EC">
      <w:pPr>
        <w:widowControl/>
        <w:spacing w:line="240" w:lineRule="auto"/>
        <w:ind w:firstLine="851"/>
        <w:rPr>
          <w:bCs/>
          <w:szCs w:val="16"/>
        </w:rPr>
      </w:pPr>
    </w:p>
    <w:p w:rsidR="00F849DC" w:rsidRPr="00526C60" w:rsidRDefault="00F849DC" w:rsidP="004550EC">
      <w:pPr>
        <w:widowControl/>
        <w:spacing w:line="240" w:lineRule="auto"/>
        <w:ind w:firstLine="851"/>
        <w:rPr>
          <w:bCs/>
          <w:szCs w:val="16"/>
        </w:rPr>
      </w:pPr>
    </w:p>
    <w:p w:rsidR="00F849DC" w:rsidRDefault="00F849DC" w:rsidP="004550EC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F849DC" w:rsidRPr="000A4891" w:rsidRDefault="00F849DC" w:rsidP="004550EC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F849DC" w:rsidRPr="000A4891" w:rsidRDefault="00F849DC" w:rsidP="004550E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849DC" w:rsidRPr="000A4891" w:rsidRDefault="00F849DC" w:rsidP="004550E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F849DC" w:rsidRPr="000A4891" w:rsidRDefault="00F849DC" w:rsidP="004550E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</w:t>
      </w:r>
      <w:bookmarkStart w:id="0" w:name="_GoBack"/>
      <w:bookmarkEnd w:id="0"/>
      <w:r w:rsidRPr="000A4891">
        <w:rPr>
          <w:bCs/>
          <w:sz w:val="28"/>
          <w:szCs w:val="28"/>
        </w:rPr>
        <w:t>ценочных средств по дисциплине).</w:t>
      </w:r>
    </w:p>
    <w:p w:rsidR="00F849DC" w:rsidRDefault="00F849DC" w:rsidP="004550EC">
      <w:pPr>
        <w:rPr>
          <w:b/>
          <w:bCs/>
          <w:szCs w:val="16"/>
        </w:rPr>
      </w:pPr>
    </w:p>
    <w:p w:rsidR="00F849DC" w:rsidRPr="000A4891" w:rsidRDefault="00F849DC" w:rsidP="004550EC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A4CDB" w:rsidRPr="00AB3F02" w:rsidRDefault="00BA4CDB" w:rsidP="00BA4CD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F02FE2">
        <w:rPr>
          <w:bCs/>
          <w:sz w:val="28"/>
          <w:szCs w:val="28"/>
        </w:rPr>
        <w:t>Сметы и ценообразование в строительстве</w:t>
      </w:r>
      <w:r w:rsidRPr="00AB3F02">
        <w:rPr>
          <w:bCs/>
          <w:sz w:val="28"/>
          <w:szCs w:val="28"/>
        </w:rPr>
        <w:t>»:</w:t>
      </w:r>
    </w:p>
    <w:p w:rsidR="00BA4CDB" w:rsidRPr="00AB3F02" w:rsidRDefault="00BA4CDB" w:rsidP="00BA4CD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</w:t>
      </w:r>
      <w:r w:rsidR="00F02FE2">
        <w:rPr>
          <w:bCs/>
          <w:sz w:val="28"/>
          <w:szCs w:val="28"/>
        </w:rPr>
        <w:t>ктор, интерактивная доска</w:t>
      </w:r>
      <w:r w:rsidRPr="00AB3F02">
        <w:rPr>
          <w:bCs/>
          <w:sz w:val="28"/>
          <w:szCs w:val="28"/>
        </w:rPr>
        <w:t>);</w:t>
      </w:r>
    </w:p>
    <w:p w:rsidR="00BA4CDB" w:rsidRPr="00AB3F02" w:rsidRDefault="00BA4CDB" w:rsidP="00BA4CD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BA4CDB" w:rsidRPr="00AB3F02" w:rsidRDefault="00BA4CDB" w:rsidP="00BA4CDB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AB3F02">
        <w:rPr>
          <w:bCs/>
          <w:sz w:val="28"/>
          <w:szCs w:val="28"/>
        </w:rPr>
        <w:t>доступа:  http://sdo.pgups.ru</w:t>
      </w:r>
      <w:proofErr w:type="gramEnd"/>
      <w:r w:rsidRPr="00AB3F02">
        <w:rPr>
          <w:bCs/>
          <w:sz w:val="28"/>
          <w:szCs w:val="28"/>
        </w:rPr>
        <w:t xml:space="preserve">; </w:t>
      </w:r>
    </w:p>
    <w:p w:rsidR="00BA4CDB" w:rsidRPr="00AB3F02" w:rsidRDefault="00BA4CDB" w:rsidP="00BA4CD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BA4CDB" w:rsidRPr="007B5974" w:rsidRDefault="00BA4CDB" w:rsidP="00BA4CDB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BA4CDB" w:rsidRPr="007B5974" w:rsidRDefault="00BA4CDB" w:rsidP="00BA4CDB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BA4CDB" w:rsidRPr="00F02FE2" w:rsidRDefault="00BA4CDB" w:rsidP="00BA4CDB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F02FE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F02FE2">
        <w:rPr>
          <w:bCs/>
          <w:sz w:val="28"/>
          <w:szCs w:val="28"/>
          <w:lang w:val="en-US"/>
        </w:rPr>
        <w:t>;</w:t>
      </w:r>
    </w:p>
    <w:p w:rsidR="00BA4CDB" w:rsidRPr="00F02FE2" w:rsidRDefault="00BA4CDB" w:rsidP="00BA4CDB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F02FE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F02FE2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F02FE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F02FE2">
        <w:rPr>
          <w:bCs/>
          <w:sz w:val="28"/>
          <w:szCs w:val="28"/>
          <w:lang w:val="en-US"/>
        </w:rPr>
        <w:t>.</w:t>
      </w:r>
    </w:p>
    <w:p w:rsidR="00BA4CDB" w:rsidRPr="00F02FE2" w:rsidRDefault="00BA4CDB" w:rsidP="00BA4CDB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BA4CDB" w:rsidRPr="00F02FE2" w:rsidRDefault="00BA4CDB" w:rsidP="00BA4CDB">
      <w:pPr>
        <w:spacing w:line="240" w:lineRule="auto"/>
        <w:rPr>
          <w:b/>
          <w:bCs/>
          <w:szCs w:val="16"/>
          <w:lang w:val="en-US"/>
        </w:rPr>
      </w:pPr>
    </w:p>
    <w:p w:rsidR="00BA4CDB" w:rsidRPr="000A4891" w:rsidRDefault="00BA4CDB" w:rsidP="00BA4CDB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A4CDB" w:rsidRDefault="00BA4CDB" w:rsidP="00BA4CDB">
      <w:pPr>
        <w:spacing w:line="240" w:lineRule="auto"/>
        <w:ind w:firstLine="851"/>
        <w:rPr>
          <w:bCs/>
          <w:sz w:val="28"/>
        </w:rPr>
      </w:pPr>
    </w:p>
    <w:p w:rsidR="00BA4CDB" w:rsidRPr="00AB3F02" w:rsidRDefault="00BA4CDB" w:rsidP="00BA4CDB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Материально-техническая база, необходимая для осуществления образовательного процесса по дисциплине включает в свой состав специальные </w:t>
      </w:r>
      <w:r w:rsidR="00F02FE2">
        <w:rPr>
          <w:noProof/>
        </w:rPr>
        <w:lastRenderedPageBreak/>
        <w:pict>
          <v:shape id="_x0000_s1027" type="#_x0000_t75" style="position:absolute;left:0;text-align:left;margin-left:.05pt;margin-top:0;width:480.65pt;height:525.85pt;z-index:2;mso-position-horizontal:absolute;mso-position-horizontal-relative:text;mso-position-vertical:bottom;mso-position-vertical-relative:text;mso-width-relative:page;mso-height-relative:page">
            <v:imagedata r:id="rId11" o:title=""/>
          </v:shape>
        </w:pict>
      </w:r>
      <w:r w:rsidRPr="00AB3F02">
        <w:rPr>
          <w:bCs/>
          <w:sz w:val="28"/>
        </w:rPr>
        <w:t>помещения:</w:t>
      </w:r>
    </w:p>
    <w:p w:rsidR="00BA4CDB" w:rsidRPr="00AB3F02" w:rsidRDefault="00BA4CDB" w:rsidP="00BA4CDB">
      <w:pPr>
        <w:numPr>
          <w:ilvl w:val="0"/>
          <w:numId w:val="33"/>
        </w:numPr>
        <w:spacing w:line="240" w:lineRule="auto"/>
        <w:ind w:left="0" w:firstLine="900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BA4CDB" w:rsidRPr="00AB3F02" w:rsidRDefault="00BA4CDB" w:rsidP="00BA4CDB">
      <w:pPr>
        <w:numPr>
          <w:ilvl w:val="0"/>
          <w:numId w:val="33"/>
        </w:numPr>
        <w:spacing w:line="240" w:lineRule="auto"/>
        <w:ind w:left="0" w:firstLine="900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BA4CDB" w:rsidRPr="00AB3F02" w:rsidRDefault="00BA4CDB" w:rsidP="00BA4CDB">
      <w:pPr>
        <w:numPr>
          <w:ilvl w:val="0"/>
          <w:numId w:val="33"/>
        </w:numPr>
        <w:spacing w:line="240" w:lineRule="auto"/>
        <w:ind w:left="0" w:firstLine="900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BA4CDB" w:rsidRPr="00AB3F02" w:rsidRDefault="00BA4CDB" w:rsidP="00BA4CDB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BA4CDB" w:rsidRDefault="00BA4CDB" w:rsidP="00BA4CDB">
      <w:pPr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BA4CDB" w:rsidRPr="00AB3F02" w:rsidRDefault="00BA4CDB" w:rsidP="00BA4CDB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A4CDB" w:rsidRDefault="00BA4CDB" w:rsidP="00BA4CDB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F849DC" w:rsidRDefault="00F849DC" w:rsidP="004550EC">
      <w:pPr>
        <w:ind w:firstLine="851"/>
        <w:rPr>
          <w:bCs/>
          <w:sz w:val="28"/>
          <w:szCs w:val="28"/>
        </w:rPr>
      </w:pPr>
    </w:p>
    <w:p w:rsidR="00F849DC" w:rsidRPr="00D2714B" w:rsidRDefault="00F849DC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96"/>
        <w:gridCol w:w="2126"/>
      </w:tblGrid>
      <w:tr w:rsidR="00F849DC" w:rsidRPr="00D2714B" w:rsidTr="004550EC">
        <w:trPr>
          <w:trHeight w:val="365"/>
        </w:trPr>
        <w:tc>
          <w:tcPr>
            <w:tcW w:w="4786" w:type="dxa"/>
          </w:tcPr>
          <w:p w:rsidR="00F849DC" w:rsidRPr="00D2714B" w:rsidRDefault="00F849DC" w:rsidP="00F713F8">
            <w:pPr>
              <w:widowControl/>
              <w:tabs>
                <w:tab w:val="left" w:pos="851"/>
              </w:tabs>
              <w:spacing w:line="48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596" w:type="dxa"/>
            <w:vAlign w:val="bottom"/>
          </w:tcPr>
          <w:p w:rsidR="00F849DC" w:rsidRPr="00D2714B" w:rsidRDefault="00F849DC" w:rsidP="00F713F8">
            <w:pPr>
              <w:widowControl/>
              <w:tabs>
                <w:tab w:val="left" w:pos="851"/>
              </w:tabs>
              <w:spacing w:line="48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2126" w:type="dxa"/>
            <w:vAlign w:val="bottom"/>
          </w:tcPr>
          <w:p w:rsidR="00F849DC" w:rsidRPr="00D2714B" w:rsidRDefault="00F849DC" w:rsidP="00F713F8">
            <w:pPr>
              <w:widowControl/>
              <w:tabs>
                <w:tab w:val="left" w:pos="851"/>
              </w:tabs>
              <w:spacing w:line="48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Тарасевич</w:t>
            </w:r>
          </w:p>
        </w:tc>
      </w:tr>
      <w:tr w:rsidR="00F849DC" w:rsidRPr="00D2714B" w:rsidTr="0062201A">
        <w:tc>
          <w:tcPr>
            <w:tcW w:w="4786" w:type="dxa"/>
          </w:tcPr>
          <w:p w:rsidR="00F849DC" w:rsidRPr="00D2714B" w:rsidRDefault="00F849DC" w:rsidP="00BA4CDB">
            <w:pPr>
              <w:widowControl/>
              <w:tabs>
                <w:tab w:val="left" w:pos="851"/>
              </w:tabs>
              <w:spacing w:line="48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Pr="000A7D34"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 w:rsidRPr="000A7D34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201</w:t>
            </w:r>
            <w:r w:rsidR="00BA4CDB">
              <w:rPr>
                <w:sz w:val="28"/>
                <w:szCs w:val="28"/>
              </w:rPr>
              <w:t>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96" w:type="dxa"/>
          </w:tcPr>
          <w:p w:rsidR="00F849DC" w:rsidRPr="00D2714B" w:rsidRDefault="00F849DC" w:rsidP="00F713F8">
            <w:pPr>
              <w:widowControl/>
              <w:tabs>
                <w:tab w:val="left" w:pos="851"/>
              </w:tabs>
              <w:spacing w:line="48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849DC" w:rsidRPr="00D2714B" w:rsidRDefault="00F849DC" w:rsidP="00F713F8">
            <w:pPr>
              <w:widowControl/>
              <w:tabs>
                <w:tab w:val="left" w:pos="851"/>
              </w:tabs>
              <w:spacing w:line="48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849DC" w:rsidRDefault="00F849DC" w:rsidP="0062201A">
      <w:pPr>
        <w:widowControl/>
        <w:spacing w:line="480" w:lineRule="auto"/>
        <w:ind w:firstLine="0"/>
        <w:rPr>
          <w:sz w:val="4"/>
          <w:szCs w:val="4"/>
        </w:rPr>
      </w:pPr>
    </w:p>
    <w:p w:rsidR="00F849DC" w:rsidRDefault="00F849DC" w:rsidP="0062201A">
      <w:pPr>
        <w:widowControl/>
        <w:spacing w:line="480" w:lineRule="auto"/>
        <w:ind w:firstLine="0"/>
        <w:rPr>
          <w:sz w:val="4"/>
          <w:szCs w:val="4"/>
        </w:rPr>
      </w:pPr>
    </w:p>
    <w:p w:rsidR="00F849DC" w:rsidRDefault="00F849DC" w:rsidP="0062201A">
      <w:pPr>
        <w:widowControl/>
        <w:spacing w:line="480" w:lineRule="auto"/>
        <w:ind w:firstLine="0"/>
        <w:rPr>
          <w:sz w:val="4"/>
          <w:szCs w:val="4"/>
        </w:rPr>
      </w:pPr>
    </w:p>
    <w:sectPr w:rsidR="00F849DC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F057A5"/>
    <w:multiLevelType w:val="hybridMultilevel"/>
    <w:tmpl w:val="416C2F9C"/>
    <w:lvl w:ilvl="0" w:tplc="A96AB506">
      <w:start w:val="3"/>
      <w:numFmt w:val="decimal"/>
      <w:lvlText w:val="%1."/>
      <w:lvlJc w:val="left"/>
      <w:pPr>
        <w:ind w:left="1211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22045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CED1F91"/>
    <w:multiLevelType w:val="multilevel"/>
    <w:tmpl w:val="F6E6845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F3207"/>
    <w:multiLevelType w:val="hybridMultilevel"/>
    <w:tmpl w:val="96C444C2"/>
    <w:lvl w:ilvl="0" w:tplc="43F68FBC">
      <w:start w:val="1"/>
      <w:numFmt w:val="bullet"/>
      <w:suff w:val="space"/>
      <w:lvlText w:val=""/>
      <w:lvlJc w:val="left"/>
      <w:pPr>
        <w:ind w:left="-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C1D1A06"/>
    <w:multiLevelType w:val="hybridMultilevel"/>
    <w:tmpl w:val="BD6A0734"/>
    <w:lvl w:ilvl="0" w:tplc="8CC62A6C">
      <w:start w:val="1"/>
      <w:numFmt w:val="bullet"/>
      <w:suff w:val="space"/>
      <w:lvlText w:val=""/>
      <w:lvlJc w:val="left"/>
      <w:pPr>
        <w:ind w:left="337" w:firstLine="3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75994150"/>
    <w:multiLevelType w:val="hybridMultilevel"/>
    <w:tmpl w:val="04FA2CD2"/>
    <w:lvl w:ilvl="0" w:tplc="AD22A6F2">
      <w:start w:val="1"/>
      <w:numFmt w:val="decimal"/>
      <w:suff w:val="space"/>
      <w:lvlText w:val="%1."/>
      <w:lvlJc w:val="left"/>
      <w:pPr>
        <w:ind w:firstLine="6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6A34A6"/>
    <w:multiLevelType w:val="hybridMultilevel"/>
    <w:tmpl w:val="04FA2CD2"/>
    <w:lvl w:ilvl="0" w:tplc="AD22A6F2">
      <w:start w:val="1"/>
      <w:numFmt w:val="decimal"/>
      <w:suff w:val="space"/>
      <w:lvlText w:val="%1."/>
      <w:lvlJc w:val="left"/>
      <w:pPr>
        <w:ind w:firstLine="6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2"/>
  </w:num>
  <w:num w:numId="9">
    <w:abstractNumId w:val="18"/>
  </w:num>
  <w:num w:numId="10">
    <w:abstractNumId w:val="9"/>
  </w:num>
  <w:num w:numId="11">
    <w:abstractNumId w:val="8"/>
  </w:num>
  <w:num w:numId="12">
    <w:abstractNumId w:val="29"/>
  </w:num>
  <w:num w:numId="13">
    <w:abstractNumId w:val="23"/>
  </w:num>
  <w:num w:numId="14">
    <w:abstractNumId w:val="26"/>
  </w:num>
  <w:num w:numId="15">
    <w:abstractNumId w:val="25"/>
  </w:num>
  <w:num w:numId="16">
    <w:abstractNumId w:val="17"/>
  </w:num>
  <w:num w:numId="17">
    <w:abstractNumId w:val="4"/>
  </w:num>
  <w:num w:numId="18">
    <w:abstractNumId w:val="20"/>
  </w:num>
  <w:num w:numId="19">
    <w:abstractNumId w:val="3"/>
  </w:num>
  <w:num w:numId="20">
    <w:abstractNumId w:val="6"/>
  </w:num>
  <w:num w:numId="21">
    <w:abstractNumId w:val="21"/>
  </w:num>
  <w:num w:numId="22">
    <w:abstractNumId w:val="0"/>
  </w:num>
  <w:num w:numId="23">
    <w:abstractNumId w:val="14"/>
  </w:num>
  <w:num w:numId="24">
    <w:abstractNumId w:val="5"/>
  </w:num>
  <w:num w:numId="25">
    <w:abstractNumId w:val="15"/>
  </w:num>
  <w:num w:numId="26">
    <w:abstractNumId w:val="2"/>
  </w:num>
  <w:num w:numId="27">
    <w:abstractNumId w:val="12"/>
  </w:num>
  <w:num w:numId="28">
    <w:abstractNumId w:val="28"/>
  </w:num>
  <w:num w:numId="29">
    <w:abstractNumId w:val="19"/>
  </w:num>
  <w:num w:numId="30">
    <w:abstractNumId w:val="24"/>
  </w:num>
  <w:num w:numId="31">
    <w:abstractNumId w:val="27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12B0"/>
    <w:rsid w:val="0002349A"/>
    <w:rsid w:val="00034024"/>
    <w:rsid w:val="00040548"/>
    <w:rsid w:val="0004491A"/>
    <w:rsid w:val="00057728"/>
    <w:rsid w:val="00062928"/>
    <w:rsid w:val="00071B45"/>
    <w:rsid w:val="00072DF0"/>
    <w:rsid w:val="0009119E"/>
    <w:rsid w:val="0009318E"/>
    <w:rsid w:val="000973A2"/>
    <w:rsid w:val="000A1736"/>
    <w:rsid w:val="000A4891"/>
    <w:rsid w:val="000A7D34"/>
    <w:rsid w:val="000B2834"/>
    <w:rsid w:val="000B6233"/>
    <w:rsid w:val="000D0D16"/>
    <w:rsid w:val="000D1602"/>
    <w:rsid w:val="000D2340"/>
    <w:rsid w:val="000D2C26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41C2"/>
    <w:rsid w:val="00141E50"/>
    <w:rsid w:val="001427D7"/>
    <w:rsid w:val="00151ACE"/>
    <w:rsid w:val="00152B20"/>
    <w:rsid w:val="00152D38"/>
    <w:rsid w:val="00154D91"/>
    <w:rsid w:val="001611CB"/>
    <w:rsid w:val="001612B1"/>
    <w:rsid w:val="00162775"/>
    <w:rsid w:val="00163F22"/>
    <w:rsid w:val="001863CC"/>
    <w:rsid w:val="00197531"/>
    <w:rsid w:val="001A3CDC"/>
    <w:rsid w:val="001A78C6"/>
    <w:rsid w:val="001B2F34"/>
    <w:rsid w:val="001C2248"/>
    <w:rsid w:val="001C493F"/>
    <w:rsid w:val="001C6CE7"/>
    <w:rsid w:val="001C7382"/>
    <w:rsid w:val="001D0107"/>
    <w:rsid w:val="001D67D8"/>
    <w:rsid w:val="001E6889"/>
    <w:rsid w:val="002007E7"/>
    <w:rsid w:val="00200A40"/>
    <w:rsid w:val="002164F3"/>
    <w:rsid w:val="00220918"/>
    <w:rsid w:val="0023148B"/>
    <w:rsid w:val="00233DBB"/>
    <w:rsid w:val="00250727"/>
    <w:rsid w:val="00252906"/>
    <w:rsid w:val="00257AAF"/>
    <w:rsid w:val="00257B07"/>
    <w:rsid w:val="002658D0"/>
    <w:rsid w:val="00265B74"/>
    <w:rsid w:val="002720D1"/>
    <w:rsid w:val="002766FC"/>
    <w:rsid w:val="00282FE9"/>
    <w:rsid w:val="00294080"/>
    <w:rsid w:val="002A228F"/>
    <w:rsid w:val="002A28B2"/>
    <w:rsid w:val="002A5AFF"/>
    <w:rsid w:val="002A5E76"/>
    <w:rsid w:val="002B37F6"/>
    <w:rsid w:val="002B4713"/>
    <w:rsid w:val="002C0A75"/>
    <w:rsid w:val="002C3720"/>
    <w:rsid w:val="002E06E6"/>
    <w:rsid w:val="002E0DFE"/>
    <w:rsid w:val="002E1FE1"/>
    <w:rsid w:val="002E783B"/>
    <w:rsid w:val="002F6403"/>
    <w:rsid w:val="00302D2C"/>
    <w:rsid w:val="00315B80"/>
    <w:rsid w:val="0031788C"/>
    <w:rsid w:val="00320379"/>
    <w:rsid w:val="00322E18"/>
    <w:rsid w:val="00324F90"/>
    <w:rsid w:val="00331A7D"/>
    <w:rsid w:val="003322A3"/>
    <w:rsid w:val="00341A9A"/>
    <w:rsid w:val="0034314F"/>
    <w:rsid w:val="00345743"/>
    <w:rsid w:val="00345F47"/>
    <w:rsid w:val="00347743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109C"/>
    <w:rsid w:val="003A4CC6"/>
    <w:rsid w:val="003A777B"/>
    <w:rsid w:val="003B798C"/>
    <w:rsid w:val="003C110E"/>
    <w:rsid w:val="003C1BCC"/>
    <w:rsid w:val="003C4293"/>
    <w:rsid w:val="003D4E39"/>
    <w:rsid w:val="003E47E8"/>
    <w:rsid w:val="003E6B54"/>
    <w:rsid w:val="003F5AAA"/>
    <w:rsid w:val="00400918"/>
    <w:rsid w:val="00401010"/>
    <w:rsid w:val="004039C2"/>
    <w:rsid w:val="004122E6"/>
    <w:rsid w:val="0041232E"/>
    <w:rsid w:val="00412C37"/>
    <w:rsid w:val="00414729"/>
    <w:rsid w:val="00443E82"/>
    <w:rsid w:val="00450455"/>
    <w:rsid w:val="004524D2"/>
    <w:rsid w:val="004550EC"/>
    <w:rsid w:val="004579D3"/>
    <w:rsid w:val="00467271"/>
    <w:rsid w:val="004728D4"/>
    <w:rsid w:val="0047344E"/>
    <w:rsid w:val="00477EF4"/>
    <w:rsid w:val="00480E1B"/>
    <w:rsid w:val="0048304E"/>
    <w:rsid w:val="0048379C"/>
    <w:rsid w:val="00483FDC"/>
    <w:rsid w:val="00485395"/>
    <w:rsid w:val="00490574"/>
    <w:rsid w:val="004929B4"/>
    <w:rsid w:val="004947EE"/>
    <w:rsid w:val="004A0A3A"/>
    <w:rsid w:val="004A1BE6"/>
    <w:rsid w:val="004C3FFE"/>
    <w:rsid w:val="004C4122"/>
    <w:rsid w:val="004D33F2"/>
    <w:rsid w:val="004D4FE2"/>
    <w:rsid w:val="004D7EC8"/>
    <w:rsid w:val="004E1C9D"/>
    <w:rsid w:val="004F45B3"/>
    <w:rsid w:val="004F472C"/>
    <w:rsid w:val="0050182F"/>
    <w:rsid w:val="00502576"/>
    <w:rsid w:val="005108CA"/>
    <w:rsid w:val="005128A4"/>
    <w:rsid w:val="005220DA"/>
    <w:rsid w:val="00526C60"/>
    <w:rsid w:val="00526D53"/>
    <w:rsid w:val="005272E2"/>
    <w:rsid w:val="005363CD"/>
    <w:rsid w:val="0053702C"/>
    <w:rsid w:val="0054002C"/>
    <w:rsid w:val="00542E1B"/>
    <w:rsid w:val="00545AC9"/>
    <w:rsid w:val="00550681"/>
    <w:rsid w:val="005506C6"/>
    <w:rsid w:val="00567324"/>
    <w:rsid w:val="00574AF6"/>
    <w:rsid w:val="00576A86"/>
    <w:rsid w:val="00576D1E"/>
    <w:rsid w:val="0057759A"/>
    <w:rsid w:val="005820CB"/>
    <w:rsid w:val="005833BA"/>
    <w:rsid w:val="005A3F43"/>
    <w:rsid w:val="005A58C7"/>
    <w:rsid w:val="005A6F5B"/>
    <w:rsid w:val="005B59F7"/>
    <w:rsid w:val="005B5D66"/>
    <w:rsid w:val="005B6268"/>
    <w:rsid w:val="005C203E"/>
    <w:rsid w:val="005C214C"/>
    <w:rsid w:val="005D40E9"/>
    <w:rsid w:val="005E4B91"/>
    <w:rsid w:val="005E7600"/>
    <w:rsid w:val="005E7989"/>
    <w:rsid w:val="005F29AD"/>
    <w:rsid w:val="00610973"/>
    <w:rsid w:val="0062201A"/>
    <w:rsid w:val="006338D7"/>
    <w:rsid w:val="00635FA2"/>
    <w:rsid w:val="006622A4"/>
    <w:rsid w:val="00663284"/>
    <w:rsid w:val="00665E04"/>
    <w:rsid w:val="00670DC4"/>
    <w:rsid w:val="006758BB"/>
    <w:rsid w:val="006759B2"/>
    <w:rsid w:val="00677827"/>
    <w:rsid w:val="00692E37"/>
    <w:rsid w:val="006943BF"/>
    <w:rsid w:val="006A436A"/>
    <w:rsid w:val="006B4827"/>
    <w:rsid w:val="006B5760"/>
    <w:rsid w:val="006B624F"/>
    <w:rsid w:val="006B6C1A"/>
    <w:rsid w:val="006C153B"/>
    <w:rsid w:val="006C672E"/>
    <w:rsid w:val="006E4AE9"/>
    <w:rsid w:val="006E6582"/>
    <w:rsid w:val="006F033C"/>
    <w:rsid w:val="006F0765"/>
    <w:rsid w:val="006F1EA6"/>
    <w:rsid w:val="006F74A7"/>
    <w:rsid w:val="00713032"/>
    <w:rsid w:val="007150CC"/>
    <w:rsid w:val="00715C1E"/>
    <w:rsid w:val="007228D6"/>
    <w:rsid w:val="00731B78"/>
    <w:rsid w:val="00736A1B"/>
    <w:rsid w:val="00736B93"/>
    <w:rsid w:val="0074094A"/>
    <w:rsid w:val="00743903"/>
    <w:rsid w:val="00744E32"/>
    <w:rsid w:val="0076272E"/>
    <w:rsid w:val="00762FB4"/>
    <w:rsid w:val="00766ED7"/>
    <w:rsid w:val="00766FB6"/>
    <w:rsid w:val="007676D0"/>
    <w:rsid w:val="00772142"/>
    <w:rsid w:val="00772993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698"/>
    <w:rsid w:val="007F2B72"/>
    <w:rsid w:val="007F6C74"/>
    <w:rsid w:val="00800843"/>
    <w:rsid w:val="008147D9"/>
    <w:rsid w:val="00816F43"/>
    <w:rsid w:val="00823DC0"/>
    <w:rsid w:val="008353E1"/>
    <w:rsid w:val="00837B5B"/>
    <w:rsid w:val="00846C11"/>
    <w:rsid w:val="008534DF"/>
    <w:rsid w:val="00854E56"/>
    <w:rsid w:val="008633AD"/>
    <w:rsid w:val="008649D8"/>
    <w:rsid w:val="008651E5"/>
    <w:rsid w:val="008738C0"/>
    <w:rsid w:val="00876F1E"/>
    <w:rsid w:val="00883135"/>
    <w:rsid w:val="008839F8"/>
    <w:rsid w:val="00885B01"/>
    <w:rsid w:val="008B3A13"/>
    <w:rsid w:val="008B3C0E"/>
    <w:rsid w:val="008C144C"/>
    <w:rsid w:val="008C1FB6"/>
    <w:rsid w:val="008C23D8"/>
    <w:rsid w:val="008D697A"/>
    <w:rsid w:val="008E100F"/>
    <w:rsid w:val="008E203C"/>
    <w:rsid w:val="008E476B"/>
    <w:rsid w:val="008F3242"/>
    <w:rsid w:val="00901784"/>
    <w:rsid w:val="00901C65"/>
    <w:rsid w:val="009022BA"/>
    <w:rsid w:val="00902896"/>
    <w:rsid w:val="00905F80"/>
    <w:rsid w:val="009114CB"/>
    <w:rsid w:val="009157BD"/>
    <w:rsid w:val="009244C4"/>
    <w:rsid w:val="00933EC2"/>
    <w:rsid w:val="00935641"/>
    <w:rsid w:val="009400B9"/>
    <w:rsid w:val="00942B00"/>
    <w:rsid w:val="0095427B"/>
    <w:rsid w:val="00957562"/>
    <w:rsid w:val="0096456D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19E0"/>
    <w:rsid w:val="009C3634"/>
    <w:rsid w:val="009C4B76"/>
    <w:rsid w:val="009D471B"/>
    <w:rsid w:val="009D66E8"/>
    <w:rsid w:val="009D6D0A"/>
    <w:rsid w:val="009E5E2B"/>
    <w:rsid w:val="00A01F44"/>
    <w:rsid w:val="00A037C3"/>
    <w:rsid w:val="00A03C11"/>
    <w:rsid w:val="00A06EE7"/>
    <w:rsid w:val="00A127BD"/>
    <w:rsid w:val="00A15FA9"/>
    <w:rsid w:val="00A16963"/>
    <w:rsid w:val="00A17B31"/>
    <w:rsid w:val="00A34065"/>
    <w:rsid w:val="00A52159"/>
    <w:rsid w:val="00A55036"/>
    <w:rsid w:val="00A63776"/>
    <w:rsid w:val="00A7043A"/>
    <w:rsid w:val="00A738A0"/>
    <w:rsid w:val="00A84B58"/>
    <w:rsid w:val="00A8508F"/>
    <w:rsid w:val="00A91606"/>
    <w:rsid w:val="00A91DF6"/>
    <w:rsid w:val="00A96BD2"/>
    <w:rsid w:val="00AA5FFF"/>
    <w:rsid w:val="00AB57D4"/>
    <w:rsid w:val="00AB5C3A"/>
    <w:rsid w:val="00AB689B"/>
    <w:rsid w:val="00AC4A42"/>
    <w:rsid w:val="00AD642A"/>
    <w:rsid w:val="00AE060A"/>
    <w:rsid w:val="00AE3971"/>
    <w:rsid w:val="00AF34CF"/>
    <w:rsid w:val="00B03720"/>
    <w:rsid w:val="00B044A8"/>
    <w:rsid w:val="00B054F2"/>
    <w:rsid w:val="00B13E53"/>
    <w:rsid w:val="00B37313"/>
    <w:rsid w:val="00B4039F"/>
    <w:rsid w:val="00B41204"/>
    <w:rsid w:val="00B42E6C"/>
    <w:rsid w:val="00B431D7"/>
    <w:rsid w:val="00B51DE2"/>
    <w:rsid w:val="00B5327B"/>
    <w:rsid w:val="00B550E4"/>
    <w:rsid w:val="00B5738A"/>
    <w:rsid w:val="00B61C51"/>
    <w:rsid w:val="00B7005C"/>
    <w:rsid w:val="00B71FE1"/>
    <w:rsid w:val="00B74479"/>
    <w:rsid w:val="00B82BA6"/>
    <w:rsid w:val="00B82EAA"/>
    <w:rsid w:val="00B839B5"/>
    <w:rsid w:val="00B940E0"/>
    <w:rsid w:val="00B94327"/>
    <w:rsid w:val="00BA4CDB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28F"/>
    <w:rsid w:val="00C31C43"/>
    <w:rsid w:val="00C35C50"/>
    <w:rsid w:val="00C37D9F"/>
    <w:rsid w:val="00C50101"/>
    <w:rsid w:val="00C51C84"/>
    <w:rsid w:val="00C552A8"/>
    <w:rsid w:val="00C5671D"/>
    <w:rsid w:val="00C573A9"/>
    <w:rsid w:val="00C635C3"/>
    <w:rsid w:val="00C64284"/>
    <w:rsid w:val="00C65508"/>
    <w:rsid w:val="00C72B30"/>
    <w:rsid w:val="00C83D89"/>
    <w:rsid w:val="00C91F92"/>
    <w:rsid w:val="00C92B9F"/>
    <w:rsid w:val="00C949D8"/>
    <w:rsid w:val="00C9692E"/>
    <w:rsid w:val="00CA6526"/>
    <w:rsid w:val="00CB0793"/>
    <w:rsid w:val="00CC0192"/>
    <w:rsid w:val="00CC3CE8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3482"/>
    <w:rsid w:val="00CF4A40"/>
    <w:rsid w:val="00CF4EB9"/>
    <w:rsid w:val="00D04802"/>
    <w:rsid w:val="00D04D10"/>
    <w:rsid w:val="00D12A03"/>
    <w:rsid w:val="00D1455C"/>
    <w:rsid w:val="00D16774"/>
    <w:rsid w:val="00D23D0B"/>
    <w:rsid w:val="00D23ED0"/>
    <w:rsid w:val="00D2714B"/>
    <w:rsid w:val="00D322E9"/>
    <w:rsid w:val="00D36ADA"/>
    <w:rsid w:val="00D41CA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BC6"/>
    <w:rsid w:val="00DB7F70"/>
    <w:rsid w:val="00DC6162"/>
    <w:rsid w:val="00DD1949"/>
    <w:rsid w:val="00DD2FB4"/>
    <w:rsid w:val="00DD7562"/>
    <w:rsid w:val="00DE049B"/>
    <w:rsid w:val="00DE305F"/>
    <w:rsid w:val="00DE752A"/>
    <w:rsid w:val="00DF7688"/>
    <w:rsid w:val="00E00517"/>
    <w:rsid w:val="00E0537E"/>
    <w:rsid w:val="00E05466"/>
    <w:rsid w:val="00E05C0E"/>
    <w:rsid w:val="00E10201"/>
    <w:rsid w:val="00E20F70"/>
    <w:rsid w:val="00E22EA7"/>
    <w:rsid w:val="00E25B65"/>
    <w:rsid w:val="00E357C8"/>
    <w:rsid w:val="00E4212F"/>
    <w:rsid w:val="00E44EBF"/>
    <w:rsid w:val="00E53B2C"/>
    <w:rsid w:val="00E55A53"/>
    <w:rsid w:val="00E56B27"/>
    <w:rsid w:val="00E6137C"/>
    <w:rsid w:val="00E61448"/>
    <w:rsid w:val="00E64FBC"/>
    <w:rsid w:val="00E70167"/>
    <w:rsid w:val="00E73EEF"/>
    <w:rsid w:val="00E74C43"/>
    <w:rsid w:val="00E76DB1"/>
    <w:rsid w:val="00E8050E"/>
    <w:rsid w:val="00E80B23"/>
    <w:rsid w:val="00E80C2C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3B9D"/>
    <w:rsid w:val="00ED42D3"/>
    <w:rsid w:val="00ED448C"/>
    <w:rsid w:val="00F01EB0"/>
    <w:rsid w:val="00F02FE2"/>
    <w:rsid w:val="00F0473C"/>
    <w:rsid w:val="00F05DEA"/>
    <w:rsid w:val="00F13FAB"/>
    <w:rsid w:val="00F15715"/>
    <w:rsid w:val="00F21D37"/>
    <w:rsid w:val="00F23B7B"/>
    <w:rsid w:val="00F3784C"/>
    <w:rsid w:val="00F378A1"/>
    <w:rsid w:val="00F4289A"/>
    <w:rsid w:val="00F54398"/>
    <w:rsid w:val="00F56D6F"/>
    <w:rsid w:val="00F57136"/>
    <w:rsid w:val="00F5749D"/>
    <w:rsid w:val="00F57ED6"/>
    <w:rsid w:val="00F713F8"/>
    <w:rsid w:val="00F83805"/>
    <w:rsid w:val="00F849DC"/>
    <w:rsid w:val="00FA0C8F"/>
    <w:rsid w:val="00FB13BE"/>
    <w:rsid w:val="00FB6331"/>
    <w:rsid w:val="00FB6A66"/>
    <w:rsid w:val="00FC3EC0"/>
    <w:rsid w:val="00FC4756"/>
    <w:rsid w:val="00FD5438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01CF462"/>
  <w15:docId w15:val="{06A09A2B-1F19-4E13-BE9C-3AAEDCC1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/>
      <w:sz w:val="18"/>
    </w:rPr>
  </w:style>
  <w:style w:type="character" w:styleId="a6">
    <w:name w:val="Hyperlink"/>
    <w:uiPriority w:val="99"/>
    <w:rsid w:val="0009119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B839B5"/>
    <w:pPr>
      <w:widowControl/>
      <w:shd w:val="clear" w:color="auto" w:fill="FFFFFF"/>
      <w:spacing w:line="240" w:lineRule="auto"/>
      <w:ind w:firstLine="720"/>
    </w:pPr>
    <w:rPr>
      <w:rFonts w:eastAsia="Calibri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locked/>
    <w:rsid w:val="00B839B5"/>
    <w:rPr>
      <w:rFonts w:ascii="Times New Roman" w:hAnsi="Times New Roman"/>
      <w:color w:val="000000"/>
      <w:shd w:val="clear" w:color="auto" w:fill="FFFFFF"/>
    </w:rPr>
  </w:style>
  <w:style w:type="paragraph" w:styleId="a7">
    <w:name w:val="Normal (Web)"/>
    <w:basedOn w:val="a"/>
    <w:uiPriority w:val="99"/>
    <w:rsid w:val="001A3CDC"/>
    <w:pPr>
      <w:widowControl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5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xalib.com/view/402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oysmeta.ru/articles/3/19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hyperlink" Target="http://iboo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9</cp:revision>
  <cp:lastPrinted>2018-04-26T07:14:00Z</cp:lastPrinted>
  <dcterms:created xsi:type="dcterms:W3CDTF">2017-11-10T13:28:00Z</dcterms:created>
  <dcterms:modified xsi:type="dcterms:W3CDTF">2018-05-22T10:07:00Z</dcterms:modified>
</cp:coreProperties>
</file>