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891CE9" w:rsidRPr="00197926" w:rsidRDefault="00891CE9" w:rsidP="00197926">
      <w:pPr>
        <w:spacing w:line="240" w:lineRule="auto"/>
        <w:ind w:firstLine="0"/>
        <w:jc w:val="center"/>
        <w:rPr>
          <w:sz w:val="32"/>
          <w:szCs w:val="32"/>
        </w:rPr>
      </w:pPr>
      <w:r w:rsidRPr="00197926">
        <w:rPr>
          <w:sz w:val="32"/>
          <w:szCs w:val="32"/>
        </w:rPr>
        <w:t>«</w:t>
      </w:r>
      <w:r w:rsidRPr="00E03D1A">
        <w:rPr>
          <w:sz w:val="32"/>
          <w:szCs w:val="32"/>
        </w:rPr>
        <w:t>ОРГАНИЗАЦИЯ ПЕРЕВОЗОК НА ПРОМЫШЛЕННОМ ЖЕЛЕЗНОДОРОЖНОМ ТРАНСПОРТЕ</w:t>
      </w:r>
      <w:r w:rsidRPr="00197926">
        <w:rPr>
          <w:sz w:val="32"/>
          <w:szCs w:val="32"/>
        </w:rPr>
        <w:t>» (Б</w:t>
      </w:r>
      <w:proofErr w:type="gramStart"/>
      <w:r w:rsidRPr="00197926">
        <w:rPr>
          <w:sz w:val="32"/>
          <w:szCs w:val="32"/>
        </w:rPr>
        <w:t>1.</w:t>
      </w:r>
      <w:r>
        <w:rPr>
          <w:sz w:val="32"/>
          <w:szCs w:val="32"/>
        </w:rPr>
        <w:t>Б.</w:t>
      </w:r>
      <w:proofErr w:type="gramEnd"/>
      <w:r>
        <w:rPr>
          <w:sz w:val="32"/>
          <w:szCs w:val="32"/>
        </w:rPr>
        <w:t>51)</w:t>
      </w: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104973">
        <w:rPr>
          <w:sz w:val="28"/>
          <w:szCs w:val="28"/>
        </w:rPr>
        <w:t>ля</w:t>
      </w:r>
      <w:r>
        <w:rPr>
          <w:sz w:val="28"/>
          <w:szCs w:val="28"/>
        </w:rPr>
        <w:t xml:space="preserve"> специальности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E918E8">
        <w:rPr>
          <w:sz w:val="28"/>
          <w:szCs w:val="28"/>
        </w:rPr>
        <w:t xml:space="preserve">23.05.06 </w:t>
      </w:r>
      <w:r>
        <w:rPr>
          <w:sz w:val="28"/>
          <w:szCs w:val="28"/>
        </w:rPr>
        <w:t>«</w:t>
      </w:r>
      <w:r w:rsidRPr="00E918E8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По</w:t>
      </w:r>
      <w:r>
        <w:rPr>
          <w:sz w:val="28"/>
          <w:szCs w:val="28"/>
        </w:rPr>
        <w:t xml:space="preserve"> специализации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Pr="00E918E8">
        <w:rPr>
          <w:sz w:val="28"/>
          <w:szCs w:val="28"/>
        </w:rPr>
        <w:t>Строительство дорог промышленного транспорта</w:t>
      </w:r>
      <w:r w:rsidRPr="00104973">
        <w:rPr>
          <w:sz w:val="28"/>
          <w:szCs w:val="28"/>
        </w:rPr>
        <w:t xml:space="preserve">» 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891CE9" w:rsidRPr="00104973" w:rsidRDefault="00891CE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4923DE">
        <w:rPr>
          <w:sz w:val="28"/>
          <w:szCs w:val="28"/>
        </w:rPr>
        <w:t>8</w:t>
      </w:r>
      <w:r w:rsidRPr="00104973">
        <w:rPr>
          <w:sz w:val="28"/>
          <w:szCs w:val="28"/>
        </w:rPr>
        <w:br w:type="page"/>
      </w:r>
      <w:r w:rsidR="007243A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3pt;margin-top:13.1pt;width:489pt;height:438pt;z-index:1;mso-position-horizontal-relative:text;mso-position-vertical-relative:text;mso-width-relative:page;mso-height-relative:page">
            <v:imagedata r:id="rId5" o:title=""/>
          </v:shape>
        </w:pict>
      </w:r>
    </w:p>
    <w:p w:rsidR="00891CE9" w:rsidRPr="00104973" w:rsidRDefault="00891CE9" w:rsidP="00197926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ЛИСТ СОГЛАСОВАНИЙ </w:t>
      </w:r>
    </w:p>
    <w:p w:rsidR="00891CE9" w:rsidRPr="00104973" w:rsidRDefault="00891CE9" w:rsidP="00197926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891CE9" w:rsidRDefault="00891CE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891CE9" w:rsidRPr="00104973" w:rsidRDefault="00891CE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891CE9" w:rsidRDefault="00891CE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891CE9" w:rsidRPr="00104973" w:rsidRDefault="00891CE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891CE9" w:rsidRPr="00104973" w:rsidRDefault="00891CE9" w:rsidP="00197926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891CE9" w:rsidRPr="00104973" w:rsidRDefault="00891CE9" w:rsidP="00197926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91CE9" w:rsidRPr="00104973" w:rsidTr="00E34A10">
        <w:tc>
          <w:tcPr>
            <w:tcW w:w="5070" w:type="dxa"/>
          </w:tcPr>
          <w:p w:rsidR="00891CE9" w:rsidRDefault="00891CE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891CE9" w:rsidRPr="00D30E05" w:rsidRDefault="00891CE9" w:rsidP="00E34A1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891CE9" w:rsidRPr="00104973" w:rsidRDefault="00891CE9" w:rsidP="00E34A10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91CE9" w:rsidRPr="00104973" w:rsidTr="00E34A10">
        <w:tc>
          <w:tcPr>
            <w:tcW w:w="507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91CE9" w:rsidRPr="00104973" w:rsidRDefault="00891CE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91CE9" w:rsidRDefault="00891CE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91CE9" w:rsidRDefault="00891CE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91CE9" w:rsidRDefault="00891CE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91CE9" w:rsidRDefault="00891CE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91CE9" w:rsidRPr="00104973" w:rsidTr="00E34A10">
        <w:tc>
          <w:tcPr>
            <w:tcW w:w="507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1CE9" w:rsidRPr="00104973" w:rsidTr="00E34A10">
        <w:tc>
          <w:tcPr>
            <w:tcW w:w="507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891CE9" w:rsidRPr="00104973" w:rsidRDefault="00891CE9" w:rsidP="00E34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91CE9" w:rsidRPr="00104973" w:rsidRDefault="00891CE9" w:rsidP="00E34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91CE9" w:rsidRPr="00104973" w:rsidTr="00E34A10">
        <w:tc>
          <w:tcPr>
            <w:tcW w:w="507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1CE9" w:rsidRPr="00104973" w:rsidTr="00E34A10">
        <w:tc>
          <w:tcPr>
            <w:tcW w:w="5070" w:type="dxa"/>
          </w:tcPr>
          <w:p w:rsidR="00891CE9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91CE9" w:rsidRPr="00D30E05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891CE9" w:rsidRPr="00104973" w:rsidRDefault="00891CE9" w:rsidP="00E34A10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891CE9" w:rsidRPr="00104973" w:rsidTr="00E34A10">
        <w:tc>
          <w:tcPr>
            <w:tcW w:w="507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91CE9" w:rsidRPr="00104973" w:rsidRDefault="00891CE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91CE9" w:rsidRPr="00104973" w:rsidRDefault="00891CE9" w:rsidP="00197926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891CE9" w:rsidRDefault="00891CE9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91CE9" w:rsidRPr="00C84C25" w:rsidRDefault="00891CE9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C84C25">
        <w:rPr>
          <w:b/>
          <w:bCs/>
          <w:sz w:val="28"/>
          <w:szCs w:val="28"/>
        </w:rPr>
        <w:t>1. Цели и задачи дисциплины</w:t>
      </w:r>
    </w:p>
    <w:p w:rsidR="00891CE9" w:rsidRPr="00C84C25" w:rsidRDefault="00891CE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4C25">
        <w:rPr>
          <w:sz w:val="28"/>
          <w:szCs w:val="28"/>
        </w:rPr>
        <w:t xml:space="preserve">Рабочая программа составлена в соответствии с ФГОС ВО, утвержденным «12» сентября </w:t>
      </w:r>
      <w:smartTag w:uri="urn:schemas-microsoft-com:office:smarttags" w:element="metricconverter">
        <w:smartTagPr>
          <w:attr w:name="ProductID" w:val="2016 г"/>
        </w:smartTagPr>
        <w:r w:rsidRPr="00C84C25">
          <w:rPr>
            <w:sz w:val="28"/>
            <w:szCs w:val="28"/>
          </w:rPr>
          <w:t>2016 г</w:t>
        </w:r>
      </w:smartTag>
      <w:r w:rsidRPr="00C84C25">
        <w:rPr>
          <w:sz w:val="28"/>
          <w:szCs w:val="28"/>
        </w:rPr>
        <w:t>., приказ № 1160 по направлению 23.05.06. «Строительство железных дорог, мостов и транспортных тоннелей», по дисциплине</w:t>
      </w:r>
      <w:r>
        <w:rPr>
          <w:sz w:val="28"/>
          <w:szCs w:val="28"/>
        </w:rPr>
        <w:t xml:space="preserve"> </w:t>
      </w:r>
      <w:r w:rsidRPr="00C84C25">
        <w:rPr>
          <w:sz w:val="28"/>
          <w:szCs w:val="28"/>
        </w:rPr>
        <w:t>«Организация перевозок на промышленном железнодорожном транспорте».</w:t>
      </w:r>
    </w:p>
    <w:p w:rsidR="00891CE9" w:rsidRDefault="00891CE9" w:rsidP="00C84C25">
      <w:pPr>
        <w:pStyle w:val="2"/>
        <w:ind w:left="0" w:firstLine="851"/>
        <w:contextualSpacing w:val="0"/>
        <w:jc w:val="both"/>
        <w:rPr>
          <w:szCs w:val="28"/>
        </w:rPr>
      </w:pPr>
      <w:r w:rsidRPr="00C84C25">
        <w:rPr>
          <w:szCs w:val="28"/>
        </w:rPr>
        <w:t>Целью изучения дисциплины «Организация перевозок на</w:t>
      </w:r>
      <w:r w:rsidRPr="00ED6392">
        <w:rPr>
          <w:szCs w:val="28"/>
        </w:rPr>
        <w:t xml:space="preserve"> промышленном железнодорожном транспорте</w:t>
      </w:r>
      <w:r w:rsidRPr="00727953">
        <w:rPr>
          <w:szCs w:val="28"/>
        </w:rPr>
        <w:t xml:space="preserve">» </w:t>
      </w:r>
      <w:r>
        <w:rPr>
          <w:szCs w:val="28"/>
        </w:rPr>
        <w:t xml:space="preserve">является получение </w:t>
      </w:r>
      <w:r w:rsidRPr="00B06FFC">
        <w:rPr>
          <w:szCs w:val="28"/>
        </w:rPr>
        <w:t>будущим</w:t>
      </w:r>
      <w:r>
        <w:rPr>
          <w:szCs w:val="28"/>
        </w:rPr>
        <w:t>и</w:t>
      </w:r>
      <w:r w:rsidRPr="00B06FFC">
        <w:rPr>
          <w:szCs w:val="28"/>
        </w:rPr>
        <w:t xml:space="preserve"> специалистам</w:t>
      </w:r>
      <w:r>
        <w:rPr>
          <w:szCs w:val="28"/>
        </w:rPr>
        <w:t>и</w:t>
      </w:r>
      <w:r w:rsidRPr="00B06FFC">
        <w:rPr>
          <w:szCs w:val="28"/>
        </w:rPr>
        <w:t xml:space="preserve"> промышленного транспорта теоретически</w:t>
      </w:r>
      <w:r>
        <w:rPr>
          <w:szCs w:val="28"/>
        </w:rPr>
        <w:t>х</w:t>
      </w:r>
      <w:r w:rsidRPr="00B06FFC">
        <w:rPr>
          <w:szCs w:val="28"/>
        </w:rPr>
        <w:t xml:space="preserve"> знани</w:t>
      </w:r>
      <w:r>
        <w:rPr>
          <w:szCs w:val="28"/>
        </w:rPr>
        <w:t>й</w:t>
      </w:r>
      <w:r w:rsidRPr="00B06FFC">
        <w:rPr>
          <w:szCs w:val="28"/>
        </w:rPr>
        <w:t xml:space="preserve"> по технологии и организации перевозок</w:t>
      </w:r>
      <w:r>
        <w:rPr>
          <w:szCs w:val="28"/>
        </w:rPr>
        <w:t xml:space="preserve"> </w:t>
      </w:r>
      <w:r w:rsidRPr="00B06FFC">
        <w:rPr>
          <w:szCs w:val="28"/>
        </w:rPr>
        <w:t>и навык</w:t>
      </w:r>
      <w:r>
        <w:rPr>
          <w:szCs w:val="28"/>
        </w:rPr>
        <w:t xml:space="preserve">ов </w:t>
      </w:r>
      <w:r w:rsidRPr="00B06FFC">
        <w:rPr>
          <w:szCs w:val="28"/>
        </w:rPr>
        <w:t xml:space="preserve">самостоятельного решения </w:t>
      </w:r>
      <w:r>
        <w:rPr>
          <w:szCs w:val="28"/>
        </w:rPr>
        <w:t xml:space="preserve">задач </w:t>
      </w:r>
      <w:r w:rsidRPr="00B06FFC">
        <w:rPr>
          <w:szCs w:val="28"/>
        </w:rPr>
        <w:t>в области совершенствования работы железнодорожного промышленного транспорта.</w:t>
      </w:r>
    </w:p>
    <w:p w:rsidR="00891CE9" w:rsidRPr="00CA2765" w:rsidRDefault="00891CE9" w:rsidP="00C84C25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891CE9" w:rsidRPr="00C84C25" w:rsidRDefault="00891CE9" w:rsidP="00C84C25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4"/>
        </w:rPr>
      </w:pPr>
      <w:r w:rsidRPr="00C84C25">
        <w:rPr>
          <w:sz w:val="28"/>
          <w:szCs w:val="24"/>
        </w:rPr>
        <w:t>рассмотрение вопросов сбора, систематизации и анализа документов, регламентирующих перевозочный процесс;</w:t>
      </w:r>
    </w:p>
    <w:p w:rsidR="00891CE9" w:rsidRPr="00C84C25" w:rsidRDefault="00891CE9" w:rsidP="00C84C25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4"/>
        </w:rPr>
      </w:pPr>
      <w:r w:rsidRPr="00C84C25">
        <w:rPr>
          <w:sz w:val="28"/>
          <w:szCs w:val="24"/>
        </w:rPr>
        <w:t>рассмотрение технико-экономических показателей работы промышленных предприятий;</w:t>
      </w:r>
    </w:p>
    <w:p w:rsidR="00891CE9" w:rsidRPr="00C84C25" w:rsidRDefault="00891CE9" w:rsidP="00C84C25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4"/>
        </w:rPr>
      </w:pPr>
      <w:r w:rsidRPr="00C84C25">
        <w:rPr>
          <w:sz w:val="28"/>
          <w:szCs w:val="24"/>
        </w:rPr>
        <w:t>изучение современных проблем в области организации работы железнодорожного промышленного транспорта.</w:t>
      </w:r>
    </w:p>
    <w:p w:rsidR="00891CE9" w:rsidRPr="0098411C" w:rsidRDefault="00891CE9" w:rsidP="00050DE6">
      <w:pPr>
        <w:widowControl/>
        <w:spacing w:line="240" w:lineRule="auto"/>
        <w:ind w:firstLine="851"/>
        <w:rPr>
          <w:sz w:val="28"/>
          <w:szCs w:val="28"/>
        </w:rPr>
      </w:pPr>
    </w:p>
    <w:p w:rsidR="00891CE9" w:rsidRPr="0098411C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98411C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91CE9" w:rsidRPr="0098411C" w:rsidRDefault="00891CE9" w:rsidP="00016E8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91CE9" w:rsidRPr="0098411C" w:rsidRDefault="00891CE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98411C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91CE9" w:rsidRPr="0098411C" w:rsidRDefault="00891CE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98411C">
        <w:rPr>
          <w:sz w:val="28"/>
          <w:szCs w:val="28"/>
        </w:rPr>
        <w:t>В результате освоения дисциплины обучающийся должен:</w:t>
      </w:r>
    </w:p>
    <w:p w:rsidR="00891CE9" w:rsidRPr="0098411C" w:rsidRDefault="00891CE9" w:rsidP="00016E8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98411C">
        <w:rPr>
          <w:b/>
          <w:bCs/>
          <w:sz w:val="28"/>
          <w:szCs w:val="28"/>
        </w:rPr>
        <w:t>ЗНАТЬ</w:t>
      </w:r>
      <w:r w:rsidRPr="0098411C">
        <w:rPr>
          <w:bCs/>
          <w:sz w:val="28"/>
          <w:szCs w:val="28"/>
        </w:rPr>
        <w:t>:</w:t>
      </w:r>
    </w:p>
    <w:p w:rsidR="00891CE9" w:rsidRPr="0098411C" w:rsidRDefault="00891CE9" w:rsidP="00016E82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4"/>
        </w:rPr>
        <w:t>и</w:t>
      </w:r>
      <w:r w:rsidRPr="0098411C">
        <w:rPr>
          <w:sz w:val="28"/>
          <w:szCs w:val="24"/>
        </w:rPr>
        <w:t>нфраструктуру дорог промышленного транспорта, ее состав и особенности функционирования</w:t>
      </w:r>
      <w:r w:rsidRPr="0098411C">
        <w:rPr>
          <w:sz w:val="28"/>
          <w:szCs w:val="28"/>
        </w:rPr>
        <w:t>.</w:t>
      </w:r>
    </w:p>
    <w:p w:rsidR="00891CE9" w:rsidRPr="0098411C" w:rsidRDefault="00891CE9" w:rsidP="00016E82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98411C">
        <w:rPr>
          <w:sz w:val="28"/>
          <w:szCs w:val="28"/>
        </w:rPr>
        <w:t>собенности организации специальных перевозок на промышленных предприятиях.</w:t>
      </w:r>
    </w:p>
    <w:p w:rsidR="00891CE9" w:rsidRPr="0098411C" w:rsidRDefault="00891CE9" w:rsidP="00016E82">
      <w:pPr>
        <w:widowControl/>
        <w:tabs>
          <w:tab w:val="left" w:pos="851"/>
        </w:tabs>
        <w:spacing w:line="240" w:lineRule="auto"/>
        <w:ind w:firstLine="0"/>
        <w:rPr>
          <w:bCs/>
          <w:sz w:val="28"/>
          <w:szCs w:val="28"/>
        </w:rPr>
      </w:pPr>
      <w:r w:rsidRPr="0098411C">
        <w:rPr>
          <w:b/>
          <w:bCs/>
          <w:sz w:val="28"/>
          <w:szCs w:val="28"/>
        </w:rPr>
        <w:tab/>
        <w:t>УМЕТЬ</w:t>
      </w:r>
      <w:r w:rsidRPr="0098411C">
        <w:rPr>
          <w:bCs/>
          <w:sz w:val="28"/>
          <w:szCs w:val="28"/>
        </w:rPr>
        <w:t>:</w:t>
      </w:r>
    </w:p>
    <w:p w:rsidR="00891CE9" w:rsidRPr="0098411C" w:rsidRDefault="00891CE9" w:rsidP="00016E8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98411C">
        <w:rPr>
          <w:sz w:val="28"/>
          <w:szCs w:val="28"/>
        </w:rPr>
        <w:t>рганизовывать работу станций промышленных предпри</w:t>
      </w:r>
      <w:r>
        <w:rPr>
          <w:sz w:val="28"/>
          <w:szCs w:val="28"/>
        </w:rPr>
        <w:t>я</w:t>
      </w:r>
      <w:r w:rsidRPr="0098411C">
        <w:rPr>
          <w:sz w:val="28"/>
          <w:szCs w:val="28"/>
        </w:rPr>
        <w:t>тий.</w:t>
      </w:r>
    </w:p>
    <w:p w:rsidR="00891CE9" w:rsidRPr="0098411C" w:rsidRDefault="00891CE9" w:rsidP="00016E8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98411C">
        <w:rPr>
          <w:sz w:val="28"/>
          <w:szCs w:val="28"/>
        </w:rPr>
        <w:t>рганизовывать движения на путях промышленных предприятий</w:t>
      </w:r>
    </w:p>
    <w:p w:rsidR="00891CE9" w:rsidRPr="0098411C" w:rsidRDefault="00891CE9" w:rsidP="00016E82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98411C">
        <w:rPr>
          <w:b/>
          <w:bCs/>
          <w:sz w:val="28"/>
          <w:szCs w:val="28"/>
        </w:rPr>
        <w:t>ВЛАДЕТЬ</w:t>
      </w:r>
      <w:r w:rsidRPr="0098411C">
        <w:rPr>
          <w:bCs/>
          <w:sz w:val="28"/>
          <w:szCs w:val="28"/>
        </w:rPr>
        <w:t>:</w:t>
      </w:r>
    </w:p>
    <w:p w:rsidR="00891CE9" w:rsidRPr="0098411C" w:rsidRDefault="00891CE9" w:rsidP="0098411C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98411C">
        <w:rPr>
          <w:sz w:val="28"/>
          <w:szCs w:val="28"/>
        </w:rPr>
        <w:t>методами построения единого технологического процесса.</w:t>
      </w:r>
    </w:p>
    <w:p w:rsidR="00891CE9" w:rsidRPr="00E03D1A" w:rsidRDefault="00891CE9" w:rsidP="00016E82">
      <w:pPr>
        <w:widowControl/>
        <w:spacing w:line="240" w:lineRule="auto"/>
        <w:ind w:firstLine="851"/>
        <w:rPr>
          <w:sz w:val="10"/>
          <w:szCs w:val="10"/>
          <w:highlight w:val="yellow"/>
        </w:rPr>
      </w:pPr>
    </w:p>
    <w:p w:rsidR="00891CE9" w:rsidRPr="0098411C" w:rsidRDefault="00891CE9" w:rsidP="00E529E9">
      <w:pPr>
        <w:widowControl/>
        <w:spacing w:line="240" w:lineRule="auto"/>
        <w:ind w:firstLine="851"/>
        <w:rPr>
          <w:sz w:val="28"/>
          <w:szCs w:val="28"/>
        </w:rPr>
      </w:pPr>
      <w:r w:rsidRPr="0098411C">
        <w:rPr>
          <w:sz w:val="28"/>
          <w:szCs w:val="28"/>
        </w:rPr>
        <w:t>Изучение дисциплины направлено на формирование следующей</w:t>
      </w:r>
      <w:r>
        <w:rPr>
          <w:sz w:val="28"/>
          <w:szCs w:val="28"/>
        </w:rPr>
        <w:t xml:space="preserve"> </w:t>
      </w:r>
      <w:r w:rsidRPr="0098411C">
        <w:rPr>
          <w:b/>
          <w:sz w:val="28"/>
          <w:szCs w:val="28"/>
        </w:rPr>
        <w:t>профессионально-специализированной компетенции (ПСК)</w:t>
      </w:r>
      <w:r w:rsidRPr="0098411C">
        <w:rPr>
          <w:sz w:val="28"/>
          <w:szCs w:val="28"/>
        </w:rPr>
        <w:t>:</w:t>
      </w:r>
    </w:p>
    <w:p w:rsidR="00891CE9" w:rsidRPr="0098411C" w:rsidRDefault="00891CE9" w:rsidP="0098411C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98411C">
        <w:rPr>
          <w:sz w:val="28"/>
          <w:szCs w:val="28"/>
        </w:rPr>
        <w:t xml:space="preserve">владение методами и навыками менеджмента и проведения маркетинговых исследований по возведению дорог промышленного транспорта, а также методами технико-экономического анализа по оценке </w:t>
      </w:r>
      <w:r w:rsidRPr="0098411C">
        <w:rPr>
          <w:sz w:val="28"/>
          <w:szCs w:val="28"/>
        </w:rPr>
        <w:lastRenderedPageBreak/>
        <w:t>проектных, строительных и эксплуатационных работ для дорог промышленного транспорта и подъездных путей (ПСК-5.6).</w:t>
      </w:r>
    </w:p>
    <w:p w:rsidR="00891CE9" w:rsidRPr="0098411C" w:rsidRDefault="00891CE9" w:rsidP="00E529E9">
      <w:pPr>
        <w:widowControl/>
        <w:spacing w:line="240" w:lineRule="auto"/>
        <w:ind w:firstLine="851"/>
        <w:rPr>
          <w:sz w:val="10"/>
          <w:szCs w:val="10"/>
        </w:rPr>
      </w:pPr>
    </w:p>
    <w:p w:rsidR="00891CE9" w:rsidRPr="0098411C" w:rsidRDefault="00891CE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98411C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98411C">
        <w:rPr>
          <w:sz w:val="28"/>
          <w:szCs w:val="28"/>
        </w:rPr>
        <w:t>ОПОП.</w:t>
      </w:r>
    </w:p>
    <w:p w:rsidR="00891CE9" w:rsidRPr="0098411C" w:rsidRDefault="00891CE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98411C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98411C">
        <w:rPr>
          <w:sz w:val="28"/>
          <w:szCs w:val="28"/>
        </w:rPr>
        <w:t>ОПОП.</w:t>
      </w:r>
    </w:p>
    <w:p w:rsidR="00891CE9" w:rsidRPr="00E03D1A" w:rsidRDefault="00891CE9" w:rsidP="00016E8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highlight w:val="yellow"/>
        </w:rPr>
      </w:pPr>
    </w:p>
    <w:p w:rsidR="00891CE9" w:rsidRPr="0098411C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98411C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91CE9" w:rsidRPr="0098411C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1CE9" w:rsidRPr="0098411C" w:rsidRDefault="00891CE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98411C">
        <w:rPr>
          <w:sz w:val="28"/>
          <w:szCs w:val="28"/>
        </w:rPr>
        <w:t>Дисциплина «Организация перевозок на промышленном железнодорожном транспорте» (Б1.Б.51) относится к базовой части и является обязательной дисциплиной.</w:t>
      </w:r>
    </w:p>
    <w:p w:rsidR="00891CE9" w:rsidRPr="0098411C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1CE9" w:rsidRPr="0098411C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98411C">
        <w:rPr>
          <w:b/>
          <w:bCs/>
          <w:sz w:val="28"/>
          <w:szCs w:val="28"/>
        </w:rPr>
        <w:t>4. Объем дисциплины и виды учебной работы</w:t>
      </w:r>
    </w:p>
    <w:p w:rsidR="00891CE9" w:rsidRPr="0098411C" w:rsidRDefault="00891CE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2"/>
        <w:gridCol w:w="1798"/>
        <w:gridCol w:w="1658"/>
      </w:tblGrid>
      <w:tr w:rsidR="004923DE" w:rsidRPr="009F761D" w:rsidTr="00D8555F">
        <w:trPr>
          <w:jc w:val="center"/>
        </w:trPr>
        <w:tc>
          <w:tcPr>
            <w:tcW w:w="5752" w:type="dxa"/>
            <w:vMerge w:val="restart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D5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98" w:type="dxa"/>
            <w:vMerge w:val="restart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D5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5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D5E">
              <w:rPr>
                <w:b/>
                <w:sz w:val="28"/>
                <w:szCs w:val="28"/>
              </w:rPr>
              <w:t>Семестр</w:t>
            </w:r>
          </w:p>
        </w:tc>
      </w:tr>
      <w:tr w:rsidR="004923DE" w:rsidRPr="009F761D" w:rsidTr="00D8555F">
        <w:trPr>
          <w:jc w:val="center"/>
        </w:trPr>
        <w:tc>
          <w:tcPr>
            <w:tcW w:w="5752" w:type="dxa"/>
            <w:vMerge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923DE" w:rsidRPr="009F761D" w:rsidTr="00D8555F">
        <w:trPr>
          <w:trHeight w:val="216"/>
          <w:jc w:val="center"/>
        </w:trPr>
        <w:tc>
          <w:tcPr>
            <w:tcW w:w="5752" w:type="dxa"/>
            <w:tcBorders>
              <w:bottom w:val="nil"/>
            </w:tcBorders>
            <w:vAlign w:val="center"/>
          </w:tcPr>
          <w:p w:rsidR="004923DE" w:rsidRPr="000950AA" w:rsidRDefault="004923DE" w:rsidP="00D8555F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798" w:type="dxa"/>
            <w:tcBorders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58" w:type="dxa"/>
            <w:tcBorders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923DE" w:rsidRPr="009F761D" w:rsidTr="00D8555F">
        <w:trPr>
          <w:trHeight w:val="30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23DE" w:rsidRPr="009F761D" w:rsidTr="00D8555F">
        <w:trPr>
          <w:trHeight w:val="36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4923D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лекции (Л)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23DE" w:rsidRPr="009F761D" w:rsidTr="00D8555F">
        <w:trPr>
          <w:trHeight w:val="36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4923D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23DE" w:rsidRPr="009F761D" w:rsidTr="00D8555F">
        <w:trPr>
          <w:trHeight w:val="36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4923D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−</w:t>
            </w: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−</w:t>
            </w:r>
          </w:p>
        </w:tc>
      </w:tr>
      <w:tr w:rsidR="004923DE" w:rsidRPr="009F761D" w:rsidTr="00D8555F">
        <w:trPr>
          <w:jc w:val="center"/>
        </w:trPr>
        <w:tc>
          <w:tcPr>
            <w:tcW w:w="5752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9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5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923DE" w:rsidRPr="009F761D" w:rsidTr="00D8555F">
        <w:trPr>
          <w:jc w:val="center"/>
        </w:trPr>
        <w:tc>
          <w:tcPr>
            <w:tcW w:w="5752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79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23DE" w:rsidRPr="009F761D" w:rsidTr="00D8555F">
        <w:trPr>
          <w:jc w:val="center"/>
        </w:trPr>
        <w:tc>
          <w:tcPr>
            <w:tcW w:w="5752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98" w:type="dxa"/>
            <w:vAlign w:val="center"/>
          </w:tcPr>
          <w:p w:rsidR="004923DE" w:rsidRPr="0098411C" w:rsidRDefault="004923DE" w:rsidP="00D85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411C">
              <w:rPr>
                <w:sz w:val="28"/>
                <w:szCs w:val="28"/>
              </w:rPr>
              <w:t>З, КР</w:t>
            </w:r>
          </w:p>
        </w:tc>
        <w:tc>
          <w:tcPr>
            <w:tcW w:w="1658" w:type="dxa"/>
            <w:vAlign w:val="center"/>
          </w:tcPr>
          <w:p w:rsidR="004923DE" w:rsidRPr="0098411C" w:rsidRDefault="004923DE" w:rsidP="00D85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411C">
              <w:rPr>
                <w:sz w:val="28"/>
                <w:szCs w:val="28"/>
              </w:rPr>
              <w:t>З, КР</w:t>
            </w:r>
          </w:p>
        </w:tc>
      </w:tr>
      <w:tr w:rsidR="004923DE" w:rsidRPr="009F761D" w:rsidTr="00D8555F">
        <w:trPr>
          <w:jc w:val="center"/>
        </w:trPr>
        <w:tc>
          <w:tcPr>
            <w:tcW w:w="5752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17D5E">
              <w:rPr>
                <w:sz w:val="28"/>
                <w:szCs w:val="28"/>
              </w:rPr>
              <w:t>з.е</w:t>
            </w:r>
            <w:proofErr w:type="spellEnd"/>
            <w:r w:rsidRPr="00A17D5E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72/2</w:t>
            </w:r>
          </w:p>
        </w:tc>
        <w:tc>
          <w:tcPr>
            <w:tcW w:w="1658" w:type="dxa"/>
            <w:vAlign w:val="center"/>
          </w:tcPr>
          <w:p w:rsidR="004923DE" w:rsidRPr="00A17D5E" w:rsidRDefault="004923DE" w:rsidP="00D855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72/2</w:t>
            </w:r>
          </w:p>
        </w:tc>
      </w:tr>
    </w:tbl>
    <w:p w:rsidR="00891CE9" w:rsidRDefault="00891CE9" w:rsidP="00DA6F1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 xml:space="preserve">зачет </w:t>
      </w:r>
      <w:r w:rsidRPr="00951DE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курсовая работа (КР)</w:t>
      </w:r>
      <w:r w:rsidRPr="00951DE8">
        <w:rPr>
          <w:i/>
          <w:sz w:val="28"/>
          <w:szCs w:val="28"/>
        </w:rPr>
        <w:t>.</w:t>
      </w:r>
    </w:p>
    <w:p w:rsidR="00891CE9" w:rsidRPr="00E03D1A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highlight w:val="yellow"/>
        </w:rPr>
      </w:pPr>
    </w:p>
    <w:p w:rsidR="00891CE9" w:rsidRPr="00E03D1A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03D1A">
        <w:rPr>
          <w:b/>
          <w:bCs/>
          <w:sz w:val="28"/>
          <w:szCs w:val="28"/>
        </w:rPr>
        <w:t>5. Содержание и структура дисциплины</w:t>
      </w:r>
    </w:p>
    <w:p w:rsidR="00891CE9" w:rsidRPr="00E03D1A" w:rsidRDefault="00891CE9" w:rsidP="002007E7">
      <w:pPr>
        <w:widowControl/>
        <w:spacing w:line="240" w:lineRule="auto"/>
        <w:ind w:firstLine="851"/>
        <w:rPr>
          <w:szCs w:val="16"/>
        </w:rPr>
      </w:pPr>
    </w:p>
    <w:p w:rsidR="00891CE9" w:rsidRPr="00E03D1A" w:rsidRDefault="00891CE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D1A">
        <w:rPr>
          <w:sz w:val="28"/>
          <w:szCs w:val="28"/>
        </w:rPr>
        <w:t>5.1 Содержание дисциплины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626"/>
        <w:gridCol w:w="5465"/>
      </w:tblGrid>
      <w:tr w:rsidR="00891CE9" w:rsidRPr="00E03D1A" w:rsidTr="00847842">
        <w:trPr>
          <w:jc w:val="center"/>
        </w:trPr>
        <w:tc>
          <w:tcPr>
            <w:tcW w:w="622" w:type="dxa"/>
            <w:vAlign w:val="center"/>
          </w:tcPr>
          <w:p w:rsidR="00891CE9" w:rsidRPr="00E03D1A" w:rsidRDefault="00891CE9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3D1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26" w:type="dxa"/>
            <w:vAlign w:val="center"/>
          </w:tcPr>
          <w:p w:rsidR="00891CE9" w:rsidRPr="00E03D1A" w:rsidRDefault="00891CE9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3D1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65" w:type="dxa"/>
            <w:vAlign w:val="center"/>
          </w:tcPr>
          <w:p w:rsidR="00891CE9" w:rsidRPr="00E03D1A" w:rsidRDefault="00891CE9" w:rsidP="000D799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3D1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91CE9" w:rsidRPr="00BA3AA2" w:rsidTr="00847842">
        <w:trPr>
          <w:jc w:val="center"/>
        </w:trPr>
        <w:tc>
          <w:tcPr>
            <w:tcW w:w="622" w:type="dxa"/>
            <w:vAlign w:val="center"/>
          </w:tcPr>
          <w:p w:rsidR="00891CE9" w:rsidRPr="00BA3AA2" w:rsidRDefault="00891CE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vAlign w:val="center"/>
          </w:tcPr>
          <w:p w:rsidR="00891CE9" w:rsidRPr="00BA3AA2" w:rsidRDefault="00891CE9" w:rsidP="000D799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Характеристика железнодорожного транспорта промышленных предприятий</w:t>
            </w:r>
          </w:p>
        </w:tc>
        <w:tc>
          <w:tcPr>
            <w:tcW w:w="5465" w:type="dxa"/>
            <w:vAlign w:val="center"/>
          </w:tcPr>
          <w:p w:rsidR="00891CE9" w:rsidRPr="00BA3AA2" w:rsidRDefault="00891CE9" w:rsidP="001C431A">
            <w:pPr>
              <w:pStyle w:val="a3"/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5767">
              <w:rPr>
                <w:b/>
                <w:sz w:val="24"/>
                <w:szCs w:val="24"/>
              </w:rPr>
              <w:t>Характеристика железнодорожного транспорта промышленных предприятий</w:t>
            </w:r>
            <w:r>
              <w:rPr>
                <w:sz w:val="24"/>
                <w:szCs w:val="24"/>
              </w:rPr>
              <w:t xml:space="preserve">: </w:t>
            </w:r>
            <w:r w:rsidRPr="006D1B17">
              <w:rPr>
                <w:sz w:val="24"/>
                <w:szCs w:val="24"/>
              </w:rPr>
              <w:t>Понятие о промышленном транспорте. Классификация промышленного транспорта.</w:t>
            </w:r>
            <w:r>
              <w:rPr>
                <w:sz w:val="24"/>
                <w:szCs w:val="24"/>
              </w:rPr>
              <w:t xml:space="preserve"> </w:t>
            </w:r>
            <w:r w:rsidRPr="006D1B17">
              <w:rPr>
                <w:sz w:val="24"/>
                <w:szCs w:val="24"/>
              </w:rPr>
              <w:t>Историческая справка.</w:t>
            </w:r>
            <w:r>
              <w:rPr>
                <w:sz w:val="24"/>
                <w:szCs w:val="24"/>
              </w:rPr>
              <w:t xml:space="preserve"> </w:t>
            </w:r>
            <w:r w:rsidRPr="006D1B17">
              <w:rPr>
                <w:sz w:val="24"/>
                <w:szCs w:val="24"/>
              </w:rPr>
              <w:t>Железнодорожный промышленный транспорт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Общая характеристика железнодорожных перевозок на металлургических заводах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Особенности работы железнодорожного транспорта на открытых горных разработках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 xml:space="preserve">Техническая и организационная характеристики </w:t>
            </w:r>
            <w:r w:rsidRPr="009D5767">
              <w:rPr>
                <w:sz w:val="24"/>
                <w:szCs w:val="24"/>
              </w:rPr>
              <w:lastRenderedPageBreak/>
              <w:t>железнодорожного транспорта рудников и шахт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Техническая и организационная характеристики железнодорожного транспорта коксохимических заводов.</w:t>
            </w:r>
            <w:r>
              <w:rPr>
                <w:sz w:val="24"/>
                <w:szCs w:val="24"/>
              </w:rPr>
              <w:t xml:space="preserve"> </w:t>
            </w:r>
            <w:r w:rsidRPr="009D5767">
              <w:rPr>
                <w:sz w:val="24"/>
                <w:szCs w:val="24"/>
              </w:rPr>
              <w:t>Техническая и организационная характеристики железнодорожного транспорта машиностроительных заводов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Объединенные железнодорожные транспортные хозяйства.</w:t>
            </w:r>
          </w:p>
        </w:tc>
      </w:tr>
      <w:tr w:rsidR="00891CE9" w:rsidRPr="00BA3AA2" w:rsidTr="00847842">
        <w:trPr>
          <w:jc w:val="center"/>
        </w:trPr>
        <w:tc>
          <w:tcPr>
            <w:tcW w:w="622" w:type="dxa"/>
            <w:vAlign w:val="center"/>
          </w:tcPr>
          <w:p w:rsidR="00891CE9" w:rsidRPr="00BA3AA2" w:rsidRDefault="00891CE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26" w:type="dxa"/>
            <w:vAlign w:val="center"/>
          </w:tcPr>
          <w:p w:rsidR="00891CE9" w:rsidRPr="00BA3AA2" w:rsidRDefault="00891CE9" w:rsidP="003D1DC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Организация работы станций промышленных предприятий</w:t>
            </w:r>
          </w:p>
        </w:tc>
        <w:tc>
          <w:tcPr>
            <w:tcW w:w="5465" w:type="dxa"/>
            <w:vAlign w:val="center"/>
          </w:tcPr>
          <w:p w:rsidR="00891CE9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5767">
              <w:rPr>
                <w:b/>
                <w:sz w:val="24"/>
                <w:szCs w:val="24"/>
              </w:rPr>
              <w:t>Классификация, характеристика и особенности работы станций</w:t>
            </w:r>
            <w:r>
              <w:rPr>
                <w:b/>
                <w:sz w:val="24"/>
                <w:szCs w:val="24"/>
              </w:rPr>
              <w:t>.</w:t>
            </w:r>
            <w:r w:rsidRPr="009D5767">
              <w:rPr>
                <w:sz w:val="24"/>
                <w:szCs w:val="24"/>
              </w:rPr>
              <w:t xml:space="preserve"> </w:t>
            </w:r>
            <w:r w:rsidRPr="001204FE">
              <w:rPr>
                <w:b/>
                <w:sz w:val="24"/>
                <w:szCs w:val="24"/>
              </w:rPr>
              <w:t>Маневровая работа:</w:t>
            </w:r>
            <w:r>
              <w:rPr>
                <w:sz w:val="24"/>
                <w:szCs w:val="24"/>
              </w:rPr>
              <w:t xml:space="preserve"> </w:t>
            </w:r>
            <w:r w:rsidRPr="009D5767">
              <w:rPr>
                <w:sz w:val="24"/>
                <w:szCs w:val="24"/>
              </w:rPr>
              <w:t>Классификация, характеристика и особенности работы станций.</w:t>
            </w:r>
            <w:r>
              <w:rPr>
                <w:sz w:val="24"/>
                <w:szCs w:val="24"/>
              </w:rPr>
              <w:t xml:space="preserve"> </w:t>
            </w:r>
            <w:r w:rsidRPr="009D5767">
              <w:rPr>
                <w:sz w:val="24"/>
                <w:szCs w:val="24"/>
              </w:rPr>
              <w:t>Технологический процесс работы станций.</w:t>
            </w:r>
            <w:r>
              <w:rPr>
                <w:sz w:val="24"/>
                <w:szCs w:val="24"/>
              </w:rPr>
              <w:t xml:space="preserve"> </w:t>
            </w:r>
            <w:r w:rsidRPr="009D5767">
              <w:rPr>
                <w:sz w:val="24"/>
                <w:szCs w:val="24"/>
              </w:rPr>
              <w:t>Маневровая работа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Назначение и классификация маневров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Маневровые средства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Техника выполнения вытяжных работ на маневровых путях и горках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Основы теории маневровой работы</w:t>
            </w:r>
            <w:r>
              <w:rPr>
                <w:sz w:val="24"/>
                <w:szCs w:val="24"/>
              </w:rPr>
              <w:t xml:space="preserve">. </w:t>
            </w:r>
          </w:p>
          <w:p w:rsidR="00891CE9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5767">
              <w:rPr>
                <w:b/>
                <w:sz w:val="24"/>
                <w:szCs w:val="24"/>
              </w:rPr>
              <w:t>Организация работы станции примыкания. Организация работы станций промышленных предприятий</w:t>
            </w:r>
            <w:r>
              <w:rPr>
                <w:sz w:val="24"/>
                <w:szCs w:val="24"/>
              </w:rPr>
              <w:t xml:space="preserve">: </w:t>
            </w:r>
            <w:r w:rsidRPr="009D5767">
              <w:rPr>
                <w:sz w:val="24"/>
                <w:szCs w:val="24"/>
              </w:rPr>
              <w:t>Организация работы станции примыкания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Общая характеристика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Организация работы станции промышленных предприятии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Сортировочные станции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Районные станции</w:t>
            </w:r>
            <w:r>
              <w:rPr>
                <w:sz w:val="24"/>
                <w:szCs w:val="24"/>
              </w:rPr>
              <w:t>.</w:t>
            </w:r>
          </w:p>
          <w:p w:rsidR="00891CE9" w:rsidRPr="009D5767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D5767">
              <w:rPr>
                <w:b/>
                <w:sz w:val="24"/>
                <w:szCs w:val="24"/>
              </w:rPr>
              <w:t xml:space="preserve">Организация железнодорожных перевозок по единому технологическому процессу (ЕТП). Нормирование и учет работы станции: </w:t>
            </w:r>
            <w:r w:rsidRPr="009D5767">
              <w:rPr>
                <w:sz w:val="24"/>
                <w:szCs w:val="24"/>
              </w:rPr>
              <w:t>Назначение и содержание ЕТП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Внедрение ЕТП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Нормирование и учет работы станции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Суточный план-график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CE9" w:rsidRPr="00BA3AA2" w:rsidTr="00847842">
        <w:trPr>
          <w:jc w:val="center"/>
        </w:trPr>
        <w:tc>
          <w:tcPr>
            <w:tcW w:w="622" w:type="dxa"/>
            <w:vAlign w:val="center"/>
          </w:tcPr>
          <w:p w:rsidR="00891CE9" w:rsidRPr="00BA3AA2" w:rsidRDefault="00891CE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center"/>
          </w:tcPr>
          <w:p w:rsidR="00891CE9" w:rsidRPr="00BA3AA2" w:rsidRDefault="00891CE9" w:rsidP="003D1DC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Организация движения на путях промышленных предприятий</w:t>
            </w:r>
          </w:p>
        </w:tc>
        <w:tc>
          <w:tcPr>
            <w:tcW w:w="5465" w:type="dxa"/>
            <w:vAlign w:val="center"/>
          </w:tcPr>
          <w:p w:rsidR="00891CE9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F05D4">
              <w:rPr>
                <w:b/>
                <w:sz w:val="24"/>
                <w:szCs w:val="24"/>
              </w:rPr>
              <w:t>Основные системы организации движения поездов. План формирования внутризаводских поездов. График движения внутризаводских поездов:</w:t>
            </w:r>
            <w:r>
              <w:rPr>
                <w:sz w:val="24"/>
                <w:szCs w:val="24"/>
              </w:rPr>
              <w:t xml:space="preserve"> </w:t>
            </w:r>
            <w:r w:rsidRPr="00FF05D4">
              <w:rPr>
                <w:sz w:val="24"/>
                <w:szCs w:val="24"/>
              </w:rPr>
              <w:t>Организация движения на путях промышленных предприятий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Основные системы организации движения поездов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План формирования внутризаводских поездов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График движения внутризаводских поездов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Назначение графиков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Построение линии хода поезда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Классификация, элементы и нормативы графиков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Прокладка линий хода поездов на графике движения</w:t>
            </w:r>
            <w:r>
              <w:rPr>
                <w:sz w:val="24"/>
                <w:szCs w:val="24"/>
              </w:rPr>
              <w:t>.</w:t>
            </w:r>
          </w:p>
          <w:p w:rsidR="00891CE9" w:rsidRPr="00BA3AA2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Пропускная способность железнодорожных участков. Контактные графики перевозок грузов промышленных предприятий: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Пропускная способность железнодорожных участков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Основные понятия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Пропускная способность перегонов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Пропускная способность станций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Организационно-технические мероприятия по увеличению пропускной способности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Контактные графики перевозок грузов промышленных предприятий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Форма и порядок разработки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 xml:space="preserve">Организация работы по </w:t>
            </w:r>
            <w:r w:rsidRPr="001D5ED4">
              <w:rPr>
                <w:sz w:val="24"/>
                <w:szCs w:val="24"/>
              </w:rPr>
              <w:lastRenderedPageBreak/>
              <w:t>контактному графику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Анализ выполнения контактного графика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91CE9" w:rsidRPr="00BA3AA2" w:rsidTr="00847842">
        <w:trPr>
          <w:jc w:val="center"/>
        </w:trPr>
        <w:tc>
          <w:tcPr>
            <w:tcW w:w="622" w:type="dxa"/>
            <w:vAlign w:val="center"/>
          </w:tcPr>
          <w:p w:rsidR="00891CE9" w:rsidRPr="00BA3AA2" w:rsidRDefault="00891CE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6" w:type="dxa"/>
            <w:vAlign w:val="center"/>
          </w:tcPr>
          <w:p w:rsidR="00891CE9" w:rsidRPr="00BA3AA2" w:rsidRDefault="00891CE9" w:rsidP="003D1DC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Организация специальных перевозок на промышленных предприятиях</w:t>
            </w:r>
          </w:p>
        </w:tc>
        <w:tc>
          <w:tcPr>
            <w:tcW w:w="5465" w:type="dxa"/>
            <w:vAlign w:val="center"/>
          </w:tcPr>
          <w:p w:rsidR="00891CE9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Характеристика перевозок на металлургических заводах: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Характеристика перевозок на металлургических заводах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Перевозки доменных цехов</w:t>
            </w:r>
            <w:r>
              <w:rPr>
                <w:sz w:val="24"/>
                <w:szCs w:val="24"/>
              </w:rPr>
              <w:t>.</w:t>
            </w:r>
          </w:p>
          <w:p w:rsidR="00891CE9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Организация работы железнодорожного транспорта на открытых горных разработках</w:t>
            </w:r>
            <w:r>
              <w:rPr>
                <w:sz w:val="24"/>
                <w:szCs w:val="24"/>
              </w:rPr>
              <w:t xml:space="preserve">: </w:t>
            </w:r>
            <w:r w:rsidRPr="001D5ED4">
              <w:rPr>
                <w:sz w:val="24"/>
                <w:szCs w:val="24"/>
              </w:rPr>
              <w:t>Организация работы железнодорожного транспорта на открытых горных разработках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Внешний транспорт карьера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Внутрикарьерный транспорт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 xml:space="preserve">Построение графика движения </w:t>
            </w:r>
            <w:proofErr w:type="spellStart"/>
            <w:r w:rsidRPr="001D5ED4">
              <w:rPr>
                <w:sz w:val="24"/>
                <w:szCs w:val="24"/>
              </w:rPr>
              <w:t>локомотиво</w:t>
            </w:r>
            <w:proofErr w:type="spellEnd"/>
            <w:r w:rsidRPr="001D5ED4">
              <w:rPr>
                <w:sz w:val="24"/>
                <w:szCs w:val="24"/>
              </w:rPr>
              <w:t>-составов</w:t>
            </w:r>
            <w:r>
              <w:rPr>
                <w:sz w:val="24"/>
                <w:szCs w:val="24"/>
              </w:rPr>
              <w:t>.</w:t>
            </w:r>
          </w:p>
          <w:p w:rsidR="00891CE9" w:rsidRPr="00BA3AA2" w:rsidRDefault="00891CE9" w:rsidP="001C431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Организация работы железнодорожного транспорта на подземной добыче полезного ископаемого: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Организация работы железнодорожного транспорта на подземной добыче полезного ископаемого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Характеристика перевозок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Порядок построения балансового графика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Определение интервалов между подачами вагонов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при бункерной погрузке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91CE9" w:rsidRPr="00BA3AA2" w:rsidRDefault="00891CE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91CE9" w:rsidRPr="00BA3AA2" w:rsidRDefault="00891CE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A3AA2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923DE" w:rsidRPr="00BA3AA2" w:rsidTr="00D8555F">
        <w:trPr>
          <w:jc w:val="center"/>
        </w:trPr>
        <w:tc>
          <w:tcPr>
            <w:tcW w:w="628" w:type="dxa"/>
            <w:vAlign w:val="center"/>
          </w:tcPr>
          <w:p w:rsidR="004923DE" w:rsidRPr="00BA3AA2" w:rsidRDefault="004923DE" w:rsidP="00D8555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A3AA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96" w:type="dxa"/>
            <w:vAlign w:val="center"/>
          </w:tcPr>
          <w:p w:rsidR="004923DE" w:rsidRPr="00BA3AA2" w:rsidRDefault="004923DE" w:rsidP="00D8555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A3AA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A3AA2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A3AA2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A3AA2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A3AA2">
              <w:rPr>
                <w:b/>
                <w:sz w:val="26"/>
                <w:szCs w:val="26"/>
              </w:rPr>
              <w:t>СРС</w:t>
            </w:r>
          </w:p>
        </w:tc>
      </w:tr>
      <w:tr w:rsidR="004923DE" w:rsidRPr="00BA3AA2" w:rsidTr="00D8555F">
        <w:trPr>
          <w:jc w:val="center"/>
        </w:trPr>
        <w:tc>
          <w:tcPr>
            <w:tcW w:w="628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  <w:vAlign w:val="center"/>
          </w:tcPr>
          <w:p w:rsidR="004923DE" w:rsidRPr="00BA3AA2" w:rsidRDefault="004923DE" w:rsidP="00D8555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Характеристика железнодорожного транспорта промышленных предприятий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4</w:t>
            </w:r>
          </w:p>
        </w:tc>
      </w:tr>
      <w:tr w:rsidR="004923DE" w:rsidRPr="00BA3AA2" w:rsidTr="00D8555F">
        <w:trPr>
          <w:jc w:val="center"/>
        </w:trPr>
        <w:tc>
          <w:tcPr>
            <w:tcW w:w="628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  <w:vAlign w:val="center"/>
          </w:tcPr>
          <w:p w:rsidR="004923DE" w:rsidRPr="00BA3AA2" w:rsidRDefault="004923DE" w:rsidP="00D8555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Организация работы станций промышленных предприятий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4923DE" w:rsidRPr="00BA3AA2" w:rsidTr="00D8555F">
        <w:trPr>
          <w:jc w:val="center"/>
        </w:trPr>
        <w:tc>
          <w:tcPr>
            <w:tcW w:w="628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  <w:vAlign w:val="center"/>
          </w:tcPr>
          <w:p w:rsidR="004923DE" w:rsidRPr="00BA3AA2" w:rsidRDefault="004923DE" w:rsidP="00D8555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Организация движения на путях промышленных предприятий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4923DE" w:rsidRPr="00BA3AA2" w:rsidTr="00D8555F">
        <w:trPr>
          <w:jc w:val="center"/>
        </w:trPr>
        <w:tc>
          <w:tcPr>
            <w:tcW w:w="628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  <w:vAlign w:val="center"/>
          </w:tcPr>
          <w:p w:rsidR="004923DE" w:rsidRPr="00BA3AA2" w:rsidRDefault="004923DE" w:rsidP="00D8555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3AA2">
              <w:rPr>
                <w:sz w:val="24"/>
                <w:szCs w:val="24"/>
              </w:rPr>
              <w:t>Организация специальных перевозок на промышленных предприятиях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923DE" w:rsidRPr="00BA3AA2" w:rsidTr="00D8555F">
        <w:trPr>
          <w:jc w:val="center"/>
        </w:trPr>
        <w:tc>
          <w:tcPr>
            <w:tcW w:w="5524" w:type="dxa"/>
            <w:gridSpan w:val="2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A3AA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3A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4923DE" w:rsidRPr="00BA3AA2" w:rsidRDefault="004923DE" w:rsidP="00D8555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</w:tbl>
    <w:p w:rsidR="00891CE9" w:rsidRPr="00BA3AA2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1CE9" w:rsidRPr="00BA3AA2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A3AA2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566"/>
      </w:tblGrid>
      <w:tr w:rsidR="00891CE9" w:rsidRPr="00F125AC" w:rsidTr="00750575">
        <w:trPr>
          <w:jc w:val="center"/>
        </w:trPr>
        <w:tc>
          <w:tcPr>
            <w:tcW w:w="653" w:type="dxa"/>
            <w:vAlign w:val="center"/>
          </w:tcPr>
          <w:p w:rsidR="00891CE9" w:rsidRPr="00F125AC" w:rsidRDefault="00891CE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5AC">
              <w:rPr>
                <w:b/>
                <w:bCs/>
                <w:sz w:val="28"/>
                <w:szCs w:val="28"/>
              </w:rPr>
              <w:t>№</w:t>
            </w:r>
          </w:p>
          <w:p w:rsidR="00891CE9" w:rsidRPr="00F125AC" w:rsidRDefault="00891CE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5A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14" w:type="dxa"/>
            <w:vAlign w:val="center"/>
          </w:tcPr>
          <w:p w:rsidR="00891CE9" w:rsidRPr="00F125AC" w:rsidRDefault="00891CE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5A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66" w:type="dxa"/>
            <w:vAlign w:val="center"/>
          </w:tcPr>
          <w:p w:rsidR="00891CE9" w:rsidRPr="00F125AC" w:rsidRDefault="00891CE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5AC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91CE9" w:rsidRPr="00F125AC" w:rsidTr="00750575">
        <w:trPr>
          <w:jc w:val="center"/>
        </w:trPr>
        <w:tc>
          <w:tcPr>
            <w:tcW w:w="653" w:type="dxa"/>
            <w:vAlign w:val="center"/>
          </w:tcPr>
          <w:p w:rsidR="00891CE9" w:rsidRPr="00F125AC" w:rsidRDefault="00891CE9" w:rsidP="000156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t>1</w:t>
            </w:r>
          </w:p>
        </w:tc>
        <w:tc>
          <w:tcPr>
            <w:tcW w:w="3314" w:type="dxa"/>
            <w:vAlign w:val="center"/>
          </w:tcPr>
          <w:p w:rsidR="00891CE9" w:rsidRPr="00F125AC" w:rsidRDefault="00891CE9" w:rsidP="0001564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t>Характеристика железнодорожного транспорта промышленных предприятий</w:t>
            </w:r>
          </w:p>
        </w:tc>
        <w:tc>
          <w:tcPr>
            <w:tcW w:w="5566" w:type="dxa"/>
            <w:vMerge w:val="restart"/>
            <w:vAlign w:val="center"/>
          </w:tcPr>
          <w:p w:rsidR="00891CE9" w:rsidRPr="00F125AC" w:rsidRDefault="00891CE9" w:rsidP="008B0AF0">
            <w:pPr>
              <w:spacing w:line="240" w:lineRule="auto"/>
              <w:ind w:hanging="17"/>
              <w:rPr>
                <w:bCs/>
                <w:sz w:val="28"/>
                <w:szCs w:val="28"/>
              </w:rPr>
            </w:pPr>
            <w:r w:rsidRPr="00F125AC">
              <w:rPr>
                <w:bCs/>
                <w:sz w:val="28"/>
                <w:szCs w:val="28"/>
              </w:rPr>
              <w:t>1.</w:t>
            </w:r>
            <w:r w:rsidRPr="00F125AC">
              <w:rPr>
                <w:bCs/>
                <w:sz w:val="28"/>
                <w:szCs w:val="28"/>
              </w:rPr>
              <w:tab/>
            </w:r>
            <w:r w:rsidRPr="00F125AC">
              <w:rPr>
                <w:sz w:val="28"/>
                <w:szCs w:val="28"/>
              </w:rPr>
              <w:t xml:space="preserve">Б1.Б.51 «Организация перевозок на промышленном железнодорожном транспорте» </w:t>
            </w:r>
            <w:r w:rsidRPr="00F125AC">
              <w:rPr>
                <w:bCs/>
                <w:sz w:val="28"/>
                <w:szCs w:val="28"/>
              </w:rPr>
              <w:t xml:space="preserve">Методические рекомендации для практических занятий по </w:t>
            </w:r>
            <w:r w:rsidRPr="00F125AC">
              <w:rPr>
                <w:sz w:val="28"/>
                <w:szCs w:val="28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F125AC">
              <w:rPr>
                <w:bCs/>
                <w:sz w:val="28"/>
                <w:szCs w:val="28"/>
              </w:rPr>
              <w:t xml:space="preserve"> [электронный ресурс], режим доступа: </w:t>
            </w:r>
            <w:r w:rsidRPr="004579D3">
              <w:rPr>
                <w:bCs/>
                <w:sz w:val="28"/>
                <w:szCs w:val="28"/>
              </w:rPr>
              <w:t xml:space="preserve">: </w:t>
            </w:r>
            <w:hyperlink r:id="rId6" w:history="1">
              <w:r w:rsidRPr="00231C77">
                <w:rPr>
                  <w:sz w:val="28"/>
                  <w:szCs w:val="28"/>
                </w:rPr>
                <w:t>http://sdo.pgups.ru/</w:t>
              </w:r>
            </w:hyperlink>
            <w:r w:rsidRPr="00231C77">
              <w:rPr>
                <w:bCs/>
                <w:sz w:val="28"/>
                <w:szCs w:val="28"/>
              </w:rPr>
              <w:t xml:space="preserve"> </w:t>
            </w:r>
            <w:r w:rsidRPr="00231C77">
              <w:rPr>
                <w:bCs/>
                <w:sz w:val="28"/>
                <w:szCs w:val="28"/>
              </w:rPr>
              <w:lastRenderedPageBreak/>
              <w:t>(для доступа к полнотекстовым документам требуется авторизация)</w:t>
            </w:r>
            <w:r w:rsidRPr="00F125AC">
              <w:rPr>
                <w:bCs/>
                <w:sz w:val="28"/>
                <w:szCs w:val="28"/>
              </w:rPr>
              <w:t>.</w:t>
            </w:r>
          </w:p>
          <w:p w:rsidR="00891CE9" w:rsidRPr="00F125AC" w:rsidRDefault="00891CE9" w:rsidP="008B0AF0">
            <w:pPr>
              <w:spacing w:line="240" w:lineRule="auto"/>
              <w:ind w:hanging="17"/>
              <w:rPr>
                <w:bCs/>
                <w:sz w:val="28"/>
                <w:szCs w:val="28"/>
              </w:rPr>
            </w:pPr>
            <w:r w:rsidRPr="00F125AC">
              <w:rPr>
                <w:bCs/>
                <w:sz w:val="28"/>
                <w:szCs w:val="28"/>
              </w:rPr>
              <w:t>2.</w:t>
            </w:r>
            <w:r w:rsidRPr="00F125AC">
              <w:rPr>
                <w:bCs/>
                <w:sz w:val="28"/>
                <w:szCs w:val="28"/>
              </w:rPr>
              <w:tab/>
            </w:r>
            <w:r w:rsidRPr="00F125AC">
              <w:rPr>
                <w:sz w:val="28"/>
                <w:szCs w:val="28"/>
              </w:rPr>
              <w:t xml:space="preserve">Б1.Б.51 «Организация перевозок на промышленном железнодорожном транспорте» </w:t>
            </w:r>
            <w:r w:rsidRPr="00F125AC">
              <w:rPr>
                <w:bCs/>
                <w:sz w:val="28"/>
                <w:szCs w:val="28"/>
              </w:rPr>
              <w:t xml:space="preserve">Методические рекомендации по организации самостоятельной работы обучающихся по </w:t>
            </w:r>
            <w:r w:rsidRPr="00F125AC">
              <w:rPr>
                <w:sz w:val="28"/>
                <w:szCs w:val="28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F125AC">
              <w:rPr>
                <w:bCs/>
                <w:sz w:val="28"/>
                <w:szCs w:val="28"/>
              </w:rPr>
              <w:t xml:space="preserve"> [электронный ресурс], режим доступа: </w:t>
            </w:r>
            <w:r w:rsidRPr="004579D3">
              <w:rPr>
                <w:bCs/>
                <w:sz w:val="28"/>
                <w:szCs w:val="28"/>
              </w:rPr>
              <w:t xml:space="preserve">: </w:t>
            </w:r>
            <w:hyperlink r:id="rId7" w:history="1">
              <w:r w:rsidRPr="00231C77">
                <w:rPr>
                  <w:sz w:val="28"/>
                  <w:szCs w:val="28"/>
                </w:rPr>
                <w:t>http://sdo.pgups.ru/</w:t>
              </w:r>
            </w:hyperlink>
            <w:r w:rsidRPr="00231C77">
              <w:rPr>
                <w:bCs/>
                <w:sz w:val="28"/>
                <w:szCs w:val="28"/>
              </w:rPr>
              <w:t xml:space="preserve"> (для доступа к полнотекстовым документам требуется авторизация)</w:t>
            </w:r>
            <w:r w:rsidRPr="00F125AC">
              <w:rPr>
                <w:bCs/>
                <w:sz w:val="28"/>
                <w:szCs w:val="28"/>
              </w:rPr>
              <w:t>.</w:t>
            </w:r>
          </w:p>
          <w:p w:rsidR="00891CE9" w:rsidRPr="00F125AC" w:rsidRDefault="00891CE9" w:rsidP="008B0AF0">
            <w:pPr>
              <w:spacing w:line="240" w:lineRule="auto"/>
              <w:ind w:hanging="17"/>
              <w:rPr>
                <w:bCs/>
                <w:sz w:val="28"/>
                <w:szCs w:val="28"/>
              </w:rPr>
            </w:pPr>
            <w:r w:rsidRPr="00F125AC">
              <w:rPr>
                <w:bCs/>
                <w:sz w:val="28"/>
                <w:szCs w:val="28"/>
              </w:rPr>
              <w:t xml:space="preserve">3. </w:t>
            </w:r>
            <w:r w:rsidRPr="00F125AC">
              <w:rPr>
                <w:sz w:val="28"/>
                <w:szCs w:val="28"/>
              </w:rPr>
              <w:t xml:space="preserve">Б1.Б.51 «Организация перевозок на промышленном железнодорожном транспорте»  </w:t>
            </w:r>
            <w:r w:rsidRPr="00F125AC">
              <w:rPr>
                <w:spacing w:val="-4"/>
                <w:sz w:val="28"/>
                <w:szCs w:val="28"/>
              </w:rPr>
              <w:t xml:space="preserve">Методические рекомендации по выполнению курсовой работы по </w:t>
            </w:r>
            <w:r w:rsidRPr="00F125AC">
              <w:rPr>
                <w:sz w:val="28"/>
                <w:szCs w:val="28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F125AC">
              <w:rPr>
                <w:spacing w:val="-4"/>
                <w:sz w:val="28"/>
                <w:szCs w:val="28"/>
              </w:rPr>
              <w:t xml:space="preserve"> [электронный ресурс], режим доступа: </w:t>
            </w:r>
            <w:r w:rsidRPr="004579D3">
              <w:rPr>
                <w:bCs/>
                <w:sz w:val="28"/>
                <w:szCs w:val="28"/>
              </w:rPr>
              <w:t xml:space="preserve">: </w:t>
            </w:r>
            <w:hyperlink r:id="rId8" w:history="1">
              <w:r w:rsidRPr="00231C77">
                <w:rPr>
                  <w:sz w:val="28"/>
                  <w:szCs w:val="28"/>
                </w:rPr>
                <w:t>http://sdo.pgups.ru/</w:t>
              </w:r>
            </w:hyperlink>
            <w:r w:rsidRPr="00231C77">
              <w:rPr>
                <w:bCs/>
                <w:sz w:val="28"/>
                <w:szCs w:val="28"/>
              </w:rPr>
              <w:t xml:space="preserve"> (для доступа к полнотекстовым документам требуется авторизация)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91CE9" w:rsidRPr="00F125AC" w:rsidTr="0098411C">
        <w:trPr>
          <w:trHeight w:val="60"/>
          <w:jc w:val="center"/>
        </w:trPr>
        <w:tc>
          <w:tcPr>
            <w:tcW w:w="653" w:type="dxa"/>
            <w:vAlign w:val="center"/>
          </w:tcPr>
          <w:p w:rsidR="00891CE9" w:rsidRPr="00F125AC" w:rsidRDefault="00891CE9" w:rsidP="000156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t>2</w:t>
            </w:r>
          </w:p>
        </w:tc>
        <w:tc>
          <w:tcPr>
            <w:tcW w:w="3314" w:type="dxa"/>
            <w:vAlign w:val="center"/>
          </w:tcPr>
          <w:p w:rsidR="00891CE9" w:rsidRPr="00F125AC" w:rsidRDefault="00891CE9" w:rsidP="0001564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t>Организация работы станций промышленных предприятий</w:t>
            </w:r>
          </w:p>
        </w:tc>
        <w:tc>
          <w:tcPr>
            <w:tcW w:w="5566" w:type="dxa"/>
            <w:vMerge/>
            <w:vAlign w:val="center"/>
          </w:tcPr>
          <w:p w:rsidR="00891CE9" w:rsidRPr="00F125AC" w:rsidRDefault="00891CE9" w:rsidP="0098411C">
            <w:pPr>
              <w:widowControl/>
              <w:tabs>
                <w:tab w:val="left" w:pos="514"/>
                <w:tab w:val="left" w:pos="1418"/>
              </w:tabs>
              <w:spacing w:line="216" w:lineRule="auto"/>
              <w:ind w:left="360" w:firstLine="0"/>
              <w:rPr>
                <w:bCs/>
                <w:sz w:val="28"/>
                <w:szCs w:val="28"/>
              </w:rPr>
            </w:pPr>
          </w:p>
        </w:tc>
      </w:tr>
      <w:tr w:rsidR="00891CE9" w:rsidRPr="00F125AC" w:rsidTr="0098411C">
        <w:trPr>
          <w:trHeight w:val="60"/>
          <w:jc w:val="center"/>
        </w:trPr>
        <w:tc>
          <w:tcPr>
            <w:tcW w:w="653" w:type="dxa"/>
            <w:vAlign w:val="center"/>
          </w:tcPr>
          <w:p w:rsidR="00891CE9" w:rsidRPr="00F125AC" w:rsidRDefault="00891CE9" w:rsidP="000156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t>3</w:t>
            </w:r>
          </w:p>
        </w:tc>
        <w:tc>
          <w:tcPr>
            <w:tcW w:w="3314" w:type="dxa"/>
            <w:vAlign w:val="center"/>
          </w:tcPr>
          <w:p w:rsidR="00891CE9" w:rsidRPr="00F125AC" w:rsidRDefault="00891CE9" w:rsidP="0001564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t xml:space="preserve">Организация движения </w:t>
            </w:r>
            <w:r w:rsidRPr="00F125AC">
              <w:rPr>
                <w:sz w:val="28"/>
                <w:szCs w:val="28"/>
              </w:rPr>
              <w:lastRenderedPageBreak/>
              <w:t>на путях промышленных предприятий</w:t>
            </w:r>
          </w:p>
        </w:tc>
        <w:tc>
          <w:tcPr>
            <w:tcW w:w="5566" w:type="dxa"/>
            <w:vMerge/>
            <w:vAlign w:val="center"/>
          </w:tcPr>
          <w:p w:rsidR="00891CE9" w:rsidRPr="00F125AC" w:rsidRDefault="00891CE9" w:rsidP="0098411C">
            <w:pPr>
              <w:widowControl/>
              <w:tabs>
                <w:tab w:val="left" w:pos="514"/>
                <w:tab w:val="left" w:pos="1418"/>
              </w:tabs>
              <w:spacing w:line="216" w:lineRule="auto"/>
              <w:ind w:left="360" w:firstLine="0"/>
              <w:rPr>
                <w:bCs/>
                <w:sz w:val="28"/>
                <w:szCs w:val="28"/>
              </w:rPr>
            </w:pPr>
          </w:p>
        </w:tc>
      </w:tr>
      <w:tr w:rsidR="00891CE9" w:rsidRPr="00F125AC" w:rsidTr="0098411C">
        <w:trPr>
          <w:trHeight w:val="60"/>
          <w:jc w:val="center"/>
        </w:trPr>
        <w:tc>
          <w:tcPr>
            <w:tcW w:w="653" w:type="dxa"/>
            <w:vAlign w:val="center"/>
          </w:tcPr>
          <w:p w:rsidR="00891CE9" w:rsidRPr="00F125AC" w:rsidRDefault="00891CE9" w:rsidP="000156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14" w:type="dxa"/>
            <w:vAlign w:val="center"/>
          </w:tcPr>
          <w:p w:rsidR="00891CE9" w:rsidRPr="00F125AC" w:rsidRDefault="00891CE9" w:rsidP="0001564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125AC">
              <w:rPr>
                <w:sz w:val="28"/>
                <w:szCs w:val="28"/>
              </w:rPr>
              <w:t>Организация специальных перевозок на промышленных предприятиях</w:t>
            </w:r>
          </w:p>
        </w:tc>
        <w:tc>
          <w:tcPr>
            <w:tcW w:w="5566" w:type="dxa"/>
            <w:vMerge/>
            <w:vAlign w:val="center"/>
          </w:tcPr>
          <w:p w:rsidR="00891CE9" w:rsidRPr="00F125AC" w:rsidRDefault="00891CE9" w:rsidP="0098411C">
            <w:pPr>
              <w:widowControl/>
              <w:tabs>
                <w:tab w:val="left" w:pos="514"/>
                <w:tab w:val="left" w:pos="1418"/>
              </w:tabs>
              <w:spacing w:line="216" w:lineRule="auto"/>
              <w:ind w:left="360" w:firstLine="0"/>
              <w:rPr>
                <w:bCs/>
                <w:sz w:val="28"/>
                <w:szCs w:val="28"/>
              </w:rPr>
            </w:pPr>
          </w:p>
        </w:tc>
      </w:tr>
    </w:tbl>
    <w:p w:rsidR="00891CE9" w:rsidRPr="00BA3AA2" w:rsidRDefault="00891CE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91CE9" w:rsidRPr="00C84C25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A3AA2">
        <w:rPr>
          <w:b/>
          <w:bCs/>
          <w:sz w:val="28"/>
          <w:szCs w:val="28"/>
        </w:rPr>
        <w:t>7. Фонд оценочных средств для проведения текущего</w:t>
      </w:r>
      <w:r w:rsidRPr="00C84C25">
        <w:rPr>
          <w:b/>
          <w:bCs/>
          <w:sz w:val="28"/>
          <w:szCs w:val="28"/>
        </w:rPr>
        <w:t xml:space="preserve"> контроля успеваемости и промежуточной аттестации обучающихся по дисциплине</w:t>
      </w:r>
    </w:p>
    <w:p w:rsidR="00891CE9" w:rsidRPr="00C84C25" w:rsidRDefault="00891CE9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891CE9" w:rsidRPr="00C84C25" w:rsidRDefault="00891CE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C84C25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91CE9" w:rsidRPr="00C84C25" w:rsidRDefault="00891CE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891CE9" w:rsidRPr="00C84C25" w:rsidRDefault="00891C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4C25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91CE9" w:rsidRPr="00C84C25" w:rsidRDefault="00891CE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891CE9" w:rsidRPr="00C84C25" w:rsidRDefault="00891CE9" w:rsidP="00E57A9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91CE9" w:rsidRPr="00C84C25" w:rsidRDefault="00891CE9" w:rsidP="00C84C25">
      <w:pPr>
        <w:pStyle w:val="a3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Ковалев В.И., </w:t>
      </w:r>
      <w:proofErr w:type="spellStart"/>
      <w:r>
        <w:rPr>
          <w:bCs/>
          <w:sz w:val="28"/>
          <w:szCs w:val="28"/>
        </w:rPr>
        <w:t>Осьминин</w:t>
      </w:r>
      <w:proofErr w:type="spellEnd"/>
      <w:r>
        <w:rPr>
          <w:bCs/>
          <w:sz w:val="28"/>
          <w:szCs w:val="28"/>
        </w:rPr>
        <w:t xml:space="preserve"> А.</w:t>
      </w:r>
      <w:r w:rsidRPr="00C84C25">
        <w:rPr>
          <w:bCs/>
          <w:sz w:val="28"/>
          <w:szCs w:val="28"/>
        </w:rPr>
        <w:t xml:space="preserve">Т. [и др.] Управление эксплуатационной работой на железнодорожном транспорте. Т. II. Организация перевозок и управление на транспорте. Учебник для студентов </w:t>
      </w:r>
      <w:r w:rsidRPr="00C84C25">
        <w:rPr>
          <w:bCs/>
          <w:sz w:val="28"/>
          <w:szCs w:val="28"/>
        </w:rPr>
        <w:lastRenderedPageBreak/>
        <w:t>вуз</w:t>
      </w:r>
      <w:r>
        <w:rPr>
          <w:bCs/>
          <w:sz w:val="28"/>
          <w:szCs w:val="28"/>
        </w:rPr>
        <w:t>ов железнодорожного транспорта.</w:t>
      </w:r>
      <w:r w:rsidRPr="00C84C25">
        <w:rPr>
          <w:bCs/>
          <w:sz w:val="28"/>
          <w:szCs w:val="28"/>
        </w:rPr>
        <w:t xml:space="preserve"> - М.: УМЦ на </w:t>
      </w:r>
      <w:proofErr w:type="spellStart"/>
      <w:r w:rsidRPr="00C84C25">
        <w:rPr>
          <w:bCs/>
          <w:sz w:val="28"/>
          <w:szCs w:val="28"/>
        </w:rPr>
        <w:t>ж.д</w:t>
      </w:r>
      <w:proofErr w:type="spellEnd"/>
      <w:r w:rsidRPr="00C84C25">
        <w:rPr>
          <w:bCs/>
          <w:sz w:val="28"/>
          <w:szCs w:val="28"/>
        </w:rPr>
        <w:t>. транспорте 2011. – 584 с.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http</w:t>
      </w:r>
      <w:r w:rsidRPr="00FA09C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e</w:t>
      </w:r>
      <w:r w:rsidRPr="00FA09C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lanbook</w:t>
      </w:r>
      <w:proofErr w:type="spellEnd"/>
      <w:r w:rsidRPr="00FA09C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 w:rsidRPr="00FA09C1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book</w:t>
      </w:r>
      <w:r w:rsidRPr="00FA09C1">
        <w:rPr>
          <w:bCs/>
          <w:sz w:val="28"/>
          <w:szCs w:val="28"/>
        </w:rPr>
        <w:t>/4176</w:t>
      </w:r>
    </w:p>
    <w:p w:rsidR="00891CE9" w:rsidRPr="00C84C25" w:rsidRDefault="00891CE9" w:rsidP="00704BD1">
      <w:pPr>
        <w:widowControl/>
        <w:spacing w:line="240" w:lineRule="auto"/>
        <w:ind w:left="720" w:firstLine="0"/>
        <w:jc w:val="left"/>
        <w:rPr>
          <w:sz w:val="24"/>
          <w:szCs w:val="24"/>
        </w:rPr>
      </w:pPr>
    </w:p>
    <w:p w:rsidR="00891CE9" w:rsidRPr="00C84C25" w:rsidRDefault="00891CE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91CE9" w:rsidRPr="00C84C25" w:rsidRDefault="00891CE9" w:rsidP="00C84C25">
      <w:pPr>
        <w:pStyle w:val="a3"/>
        <w:widowControl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Ковалев В.И., </w:t>
      </w:r>
      <w:proofErr w:type="spellStart"/>
      <w:r>
        <w:rPr>
          <w:bCs/>
          <w:sz w:val="28"/>
          <w:szCs w:val="28"/>
        </w:rPr>
        <w:t>Осьминин</w:t>
      </w:r>
      <w:proofErr w:type="spellEnd"/>
      <w:r>
        <w:rPr>
          <w:bCs/>
          <w:sz w:val="28"/>
          <w:szCs w:val="28"/>
        </w:rPr>
        <w:t xml:space="preserve"> А.Т., Кудрявцев В.А., Котенко А.Г., </w:t>
      </w:r>
      <w:proofErr w:type="spellStart"/>
      <w:r>
        <w:rPr>
          <w:bCs/>
          <w:sz w:val="28"/>
          <w:szCs w:val="28"/>
        </w:rPr>
        <w:t>Бадах</w:t>
      </w:r>
      <w:proofErr w:type="spellEnd"/>
      <w:r>
        <w:rPr>
          <w:bCs/>
          <w:sz w:val="28"/>
          <w:szCs w:val="28"/>
        </w:rPr>
        <w:t xml:space="preserve"> В.</w:t>
      </w:r>
      <w:r w:rsidRPr="00C84C25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Мокейчев</w:t>
      </w:r>
      <w:proofErr w:type="spellEnd"/>
      <w:r>
        <w:rPr>
          <w:bCs/>
          <w:sz w:val="28"/>
          <w:szCs w:val="28"/>
        </w:rPr>
        <w:t xml:space="preserve"> Е.Ю., Стрелков М.</w:t>
      </w:r>
      <w:r w:rsidRPr="00C84C25">
        <w:rPr>
          <w:bCs/>
          <w:sz w:val="28"/>
          <w:szCs w:val="28"/>
        </w:rPr>
        <w:t>В. Управление эксплуатационной работой на железнодорожном транспорте. Т. I. Технология работы станций. Учебник для студентов вуз</w:t>
      </w:r>
      <w:r>
        <w:rPr>
          <w:bCs/>
          <w:sz w:val="28"/>
          <w:szCs w:val="28"/>
        </w:rPr>
        <w:t>ов железнодорожного транспорта.</w:t>
      </w:r>
      <w:r w:rsidRPr="00C84C25">
        <w:rPr>
          <w:bCs/>
          <w:sz w:val="28"/>
          <w:szCs w:val="28"/>
        </w:rPr>
        <w:t xml:space="preserve"> - М.: УМЦ на </w:t>
      </w:r>
      <w:proofErr w:type="spellStart"/>
      <w:r w:rsidRPr="00C84C25">
        <w:rPr>
          <w:bCs/>
          <w:sz w:val="28"/>
          <w:szCs w:val="28"/>
        </w:rPr>
        <w:t>ж.д</w:t>
      </w:r>
      <w:proofErr w:type="spellEnd"/>
      <w:r w:rsidRPr="00C84C25">
        <w:rPr>
          <w:bCs/>
          <w:sz w:val="28"/>
          <w:szCs w:val="28"/>
        </w:rPr>
        <w:t>. транспорте 2009. – 263 с.</w:t>
      </w:r>
      <w:r w:rsidRPr="00FA0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http</w:t>
      </w:r>
      <w:r w:rsidRPr="00FA09C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e</w:t>
      </w:r>
      <w:r w:rsidRPr="00FA09C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lanbook</w:t>
      </w:r>
      <w:proofErr w:type="spellEnd"/>
      <w:r w:rsidRPr="00FA09C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 w:rsidRPr="00FA09C1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book</w:t>
      </w:r>
      <w:r>
        <w:rPr>
          <w:bCs/>
          <w:sz w:val="28"/>
          <w:szCs w:val="28"/>
        </w:rPr>
        <w:t>/417</w:t>
      </w:r>
      <w:r w:rsidRPr="00FA09C1">
        <w:rPr>
          <w:bCs/>
          <w:sz w:val="28"/>
          <w:szCs w:val="28"/>
        </w:rPr>
        <w:t>5</w:t>
      </w:r>
    </w:p>
    <w:p w:rsidR="00891CE9" w:rsidRPr="00C84C25" w:rsidRDefault="00891CE9" w:rsidP="00C84C25">
      <w:pPr>
        <w:pStyle w:val="a3"/>
        <w:widowControl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>Организация, технология и информационное обеспечение автоматизированного оперативного управления</w:t>
      </w:r>
      <w:r>
        <w:rPr>
          <w:bCs/>
          <w:sz w:val="28"/>
          <w:szCs w:val="28"/>
        </w:rPr>
        <w:t xml:space="preserve"> перевозками на железной дороге</w:t>
      </w:r>
      <w:r w:rsidRPr="00C84C25">
        <w:rPr>
          <w:bCs/>
          <w:sz w:val="28"/>
          <w:szCs w:val="28"/>
        </w:rPr>
        <w:t>: учеб.</w:t>
      </w:r>
      <w:r>
        <w:rPr>
          <w:bCs/>
          <w:sz w:val="28"/>
          <w:szCs w:val="28"/>
        </w:rPr>
        <w:t xml:space="preserve"> пособие. Ч. 2</w:t>
      </w:r>
      <w:r w:rsidRPr="00C84C25">
        <w:rPr>
          <w:bCs/>
          <w:sz w:val="28"/>
          <w:szCs w:val="28"/>
        </w:rPr>
        <w:t xml:space="preserve">: Организация и технология функционирования центра управления местной работой отделения </w:t>
      </w:r>
      <w:r>
        <w:rPr>
          <w:bCs/>
          <w:sz w:val="28"/>
          <w:szCs w:val="28"/>
        </w:rPr>
        <w:t xml:space="preserve">дороги / А.Т. </w:t>
      </w:r>
      <w:proofErr w:type="spellStart"/>
      <w:r>
        <w:rPr>
          <w:bCs/>
          <w:sz w:val="28"/>
          <w:szCs w:val="28"/>
        </w:rPr>
        <w:t>Осьминин</w:t>
      </w:r>
      <w:proofErr w:type="spellEnd"/>
      <w:r>
        <w:rPr>
          <w:bCs/>
          <w:sz w:val="28"/>
          <w:szCs w:val="28"/>
        </w:rPr>
        <w:t xml:space="preserve"> [и др.]</w:t>
      </w:r>
      <w:r w:rsidRPr="00C84C25">
        <w:rPr>
          <w:bCs/>
          <w:sz w:val="28"/>
          <w:szCs w:val="28"/>
        </w:rPr>
        <w:t xml:space="preserve">; ред.: </w:t>
      </w:r>
      <w:r>
        <w:rPr>
          <w:bCs/>
          <w:sz w:val="28"/>
          <w:szCs w:val="28"/>
        </w:rPr>
        <w:t xml:space="preserve">А.Т. </w:t>
      </w:r>
      <w:proofErr w:type="spellStart"/>
      <w:r>
        <w:rPr>
          <w:bCs/>
          <w:sz w:val="28"/>
          <w:szCs w:val="28"/>
        </w:rPr>
        <w:t>Осьминин</w:t>
      </w:r>
      <w:proofErr w:type="spellEnd"/>
      <w:r>
        <w:rPr>
          <w:bCs/>
          <w:sz w:val="28"/>
          <w:szCs w:val="28"/>
        </w:rPr>
        <w:t>, Г.М. Грошев. - СПб.</w:t>
      </w:r>
      <w:r w:rsidRPr="00C84C25">
        <w:rPr>
          <w:bCs/>
          <w:sz w:val="28"/>
          <w:szCs w:val="28"/>
        </w:rPr>
        <w:t xml:space="preserve">: ПГУПС, 2007. </w:t>
      </w:r>
    </w:p>
    <w:p w:rsidR="00891CE9" w:rsidRPr="00C84C25" w:rsidRDefault="00891CE9" w:rsidP="00C84C25">
      <w:pPr>
        <w:pStyle w:val="a3"/>
        <w:widowControl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 xml:space="preserve">Котенко А.Г. Проектирование современных технологий и управлении перевозками [Текст]: ученое пособие по дипломному проектированию. Ч.1: Общие положения. Проектирование технологии работы станции / ПГУПС, каф. «Упр. </w:t>
      </w:r>
      <w:proofErr w:type="spellStart"/>
      <w:r w:rsidRPr="00C84C25">
        <w:rPr>
          <w:bCs/>
          <w:sz w:val="28"/>
          <w:szCs w:val="28"/>
        </w:rPr>
        <w:t>эксплуатац</w:t>
      </w:r>
      <w:proofErr w:type="spellEnd"/>
      <w:r w:rsidRPr="00C84C25">
        <w:rPr>
          <w:bCs/>
          <w:sz w:val="28"/>
          <w:szCs w:val="28"/>
        </w:rPr>
        <w:t>. работой», 2010. – 45 с.</w:t>
      </w:r>
    </w:p>
    <w:p w:rsidR="00891CE9" w:rsidRPr="00C84C25" w:rsidRDefault="00891CE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1CE9" w:rsidRPr="00C84C25" w:rsidRDefault="00891CE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91CE9" w:rsidRPr="0011769B" w:rsidRDefault="00891CE9" w:rsidP="0011769B">
      <w:pPr>
        <w:pStyle w:val="a3"/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11769B">
        <w:rPr>
          <w:bCs/>
          <w:sz w:val="28"/>
          <w:szCs w:val="28"/>
        </w:rPr>
        <w:t>Федеральный закон от 10.01.2003 N 17-ФЗ (ред. от 03.07.2016) "О железнодорожном транспорте в Российской Федерации".</w:t>
      </w:r>
    </w:p>
    <w:p w:rsidR="00891CE9" w:rsidRPr="0011769B" w:rsidRDefault="00891CE9" w:rsidP="0011769B">
      <w:pPr>
        <w:pStyle w:val="a3"/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11769B">
        <w:rPr>
          <w:bCs/>
          <w:sz w:val="28"/>
          <w:szCs w:val="28"/>
        </w:rPr>
        <w:t>Федеральный закон «Устав железнодорожного транспорта Российской Федерации» от 10.01.2003 N 18-ФЗ (ред. от 03.07.2016).</w:t>
      </w:r>
    </w:p>
    <w:p w:rsidR="00891CE9" w:rsidRDefault="00891CE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1CE9" w:rsidRPr="00C84C25" w:rsidRDefault="00891CE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91CE9" w:rsidRPr="00C84C25" w:rsidRDefault="00891CE9" w:rsidP="00C84C25">
      <w:pPr>
        <w:pStyle w:val="a3"/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 xml:space="preserve">Управление работой и технология обработки поездов и вагонов на станции [Текст]: метод. указания к расчет.-граф. работам по дисциплине «Упр. </w:t>
      </w:r>
      <w:proofErr w:type="spellStart"/>
      <w:r w:rsidRPr="00C84C25">
        <w:rPr>
          <w:bCs/>
          <w:sz w:val="28"/>
          <w:szCs w:val="28"/>
        </w:rPr>
        <w:t>эксплуатац</w:t>
      </w:r>
      <w:proofErr w:type="spellEnd"/>
      <w:r w:rsidRPr="00C84C25">
        <w:rPr>
          <w:bCs/>
          <w:sz w:val="28"/>
          <w:szCs w:val="28"/>
        </w:rPr>
        <w:t xml:space="preserve">. работой и качеством перевозок» / ПГУПС, каф. «Упр. </w:t>
      </w:r>
      <w:proofErr w:type="spellStart"/>
      <w:r w:rsidRPr="00C84C25">
        <w:rPr>
          <w:bCs/>
          <w:sz w:val="28"/>
          <w:szCs w:val="28"/>
        </w:rPr>
        <w:t>эксплуатац</w:t>
      </w:r>
      <w:proofErr w:type="spellEnd"/>
      <w:r w:rsidRPr="00C84C25">
        <w:rPr>
          <w:bCs/>
          <w:sz w:val="28"/>
          <w:szCs w:val="28"/>
        </w:rPr>
        <w:t>. работой», 2010. – 31 с.</w:t>
      </w:r>
    </w:p>
    <w:p w:rsidR="00891CE9" w:rsidRPr="00FA09C1" w:rsidRDefault="00891CE9" w:rsidP="00C84C25">
      <w:pPr>
        <w:pStyle w:val="a3"/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C84C25">
        <w:rPr>
          <w:bCs/>
          <w:sz w:val="28"/>
          <w:szCs w:val="28"/>
        </w:rPr>
        <w:t xml:space="preserve">Организация поездной работы на участках железной дороги: </w:t>
      </w:r>
      <w:proofErr w:type="spellStart"/>
      <w:r w:rsidRPr="00C84C25">
        <w:rPr>
          <w:bCs/>
          <w:sz w:val="28"/>
          <w:szCs w:val="28"/>
        </w:rPr>
        <w:t>метод.указания</w:t>
      </w:r>
      <w:proofErr w:type="spellEnd"/>
      <w:r w:rsidRPr="00C84C25">
        <w:rPr>
          <w:bCs/>
          <w:sz w:val="28"/>
          <w:szCs w:val="28"/>
        </w:rPr>
        <w:t xml:space="preserve"> к курсовому  проектированию  для студ. спец. 080502 "Экономика и упр. на предприятии (ж.-д. трансп.)" / ПГУПС, Каф. "Упр. </w:t>
      </w:r>
      <w:proofErr w:type="spellStart"/>
      <w:r>
        <w:rPr>
          <w:bCs/>
          <w:sz w:val="28"/>
          <w:szCs w:val="28"/>
        </w:rPr>
        <w:t>эксплуатац</w:t>
      </w:r>
      <w:proofErr w:type="spellEnd"/>
      <w:r>
        <w:rPr>
          <w:bCs/>
          <w:sz w:val="28"/>
          <w:szCs w:val="28"/>
        </w:rPr>
        <w:t>. работой"; сост.: О.В. Котенко, В.А. Богданова, Т.</w:t>
      </w:r>
      <w:r w:rsidRPr="00C84C25">
        <w:rPr>
          <w:bCs/>
          <w:sz w:val="28"/>
          <w:szCs w:val="28"/>
        </w:rPr>
        <w:t>А. Малахова. - СПб. : ПГУПС, 2007. - 31 с.</w:t>
      </w:r>
    </w:p>
    <w:p w:rsidR="00891CE9" w:rsidRPr="00FA09C1" w:rsidRDefault="00891CE9" w:rsidP="00C84C25">
      <w:pPr>
        <w:pStyle w:val="a3"/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FA09C1">
        <w:rPr>
          <w:sz w:val="28"/>
          <w:szCs w:val="28"/>
        </w:rPr>
        <w:t xml:space="preserve">Б1.Б.51 «Организация перевозок на промышленном железнодорожном транспорте» </w:t>
      </w:r>
      <w:r w:rsidRPr="00FA09C1">
        <w:rPr>
          <w:bCs/>
          <w:sz w:val="28"/>
          <w:szCs w:val="28"/>
        </w:rPr>
        <w:t xml:space="preserve">Методические рекомендации для практических занятий по </w:t>
      </w:r>
      <w:r w:rsidRPr="00FA09C1">
        <w:rPr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FA09C1">
        <w:rPr>
          <w:bCs/>
          <w:sz w:val="28"/>
          <w:szCs w:val="28"/>
        </w:rPr>
        <w:t xml:space="preserve"> [электрон</w:t>
      </w:r>
      <w:r>
        <w:rPr>
          <w:bCs/>
          <w:sz w:val="28"/>
          <w:szCs w:val="28"/>
        </w:rPr>
        <w:t xml:space="preserve">ный ресурс], режим доступа: </w:t>
      </w:r>
      <w:r w:rsidRPr="004579D3">
        <w:rPr>
          <w:bCs/>
          <w:sz w:val="28"/>
          <w:szCs w:val="28"/>
        </w:rPr>
        <w:t xml:space="preserve">: </w:t>
      </w:r>
      <w:hyperlink r:id="rId9" w:history="1">
        <w:r w:rsidRPr="00231C77">
          <w:rPr>
            <w:sz w:val="28"/>
            <w:szCs w:val="28"/>
          </w:rPr>
          <w:t>http://sdo.pgups.ru/</w:t>
        </w:r>
      </w:hyperlink>
      <w:r w:rsidRPr="00231C77">
        <w:rPr>
          <w:bCs/>
          <w:sz w:val="28"/>
          <w:szCs w:val="28"/>
        </w:rPr>
        <w:t xml:space="preserve"> (для доступа к полнотекстовым документам требуется авторизация)</w:t>
      </w:r>
      <w:r w:rsidRPr="00FA09C1">
        <w:rPr>
          <w:bCs/>
          <w:sz w:val="28"/>
          <w:szCs w:val="28"/>
        </w:rPr>
        <w:t>.</w:t>
      </w:r>
    </w:p>
    <w:p w:rsidR="00891CE9" w:rsidRPr="00FA09C1" w:rsidRDefault="00891CE9" w:rsidP="00C84C25">
      <w:pPr>
        <w:pStyle w:val="a3"/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FA09C1">
        <w:rPr>
          <w:sz w:val="28"/>
          <w:szCs w:val="28"/>
        </w:rPr>
        <w:lastRenderedPageBreak/>
        <w:t xml:space="preserve">Б1.Б.51 «Организация перевозок на промышленном железнодорожном транспорте» </w:t>
      </w:r>
      <w:r w:rsidRPr="00FA09C1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по </w:t>
      </w:r>
      <w:r w:rsidRPr="00FA09C1">
        <w:rPr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FA09C1">
        <w:rPr>
          <w:bCs/>
          <w:sz w:val="28"/>
          <w:szCs w:val="28"/>
        </w:rPr>
        <w:t xml:space="preserve"> [электронный ресурс], режим доступа: </w:t>
      </w:r>
      <w:r w:rsidRPr="004579D3">
        <w:rPr>
          <w:bCs/>
          <w:sz w:val="28"/>
          <w:szCs w:val="28"/>
        </w:rPr>
        <w:t xml:space="preserve">: </w:t>
      </w:r>
      <w:hyperlink r:id="rId10" w:history="1">
        <w:r w:rsidRPr="00231C77">
          <w:rPr>
            <w:sz w:val="28"/>
            <w:szCs w:val="28"/>
          </w:rPr>
          <w:t>http://sdo.pgups.ru/</w:t>
        </w:r>
      </w:hyperlink>
      <w:r w:rsidRPr="00231C77">
        <w:rPr>
          <w:bCs/>
          <w:sz w:val="28"/>
          <w:szCs w:val="28"/>
        </w:rPr>
        <w:t xml:space="preserve"> (для доступа к полнотекстовым документам требуется авторизация)</w:t>
      </w:r>
      <w:r w:rsidRPr="00FA09C1">
        <w:rPr>
          <w:bCs/>
          <w:sz w:val="28"/>
          <w:szCs w:val="28"/>
        </w:rPr>
        <w:t>.</w:t>
      </w:r>
    </w:p>
    <w:p w:rsidR="00891CE9" w:rsidRPr="00FA09C1" w:rsidRDefault="00891CE9" w:rsidP="00C84C25">
      <w:pPr>
        <w:pStyle w:val="a3"/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FA09C1">
        <w:rPr>
          <w:sz w:val="28"/>
          <w:szCs w:val="28"/>
        </w:rPr>
        <w:t xml:space="preserve">Б1.Б.51 «Организация перевозок на промышленном железнодорожном транспорте»  </w:t>
      </w:r>
      <w:r w:rsidRPr="00FA09C1">
        <w:rPr>
          <w:spacing w:val="-4"/>
          <w:sz w:val="28"/>
          <w:szCs w:val="28"/>
        </w:rPr>
        <w:t xml:space="preserve">Методические рекомендации по выполнению курсовой работы по </w:t>
      </w:r>
      <w:r w:rsidRPr="00FA09C1">
        <w:rPr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FA09C1">
        <w:rPr>
          <w:spacing w:val="-4"/>
          <w:sz w:val="28"/>
          <w:szCs w:val="28"/>
        </w:rPr>
        <w:t xml:space="preserve"> [электронный ресурс], режим доступа: </w:t>
      </w:r>
      <w:r w:rsidRPr="004579D3">
        <w:rPr>
          <w:bCs/>
          <w:sz w:val="28"/>
          <w:szCs w:val="28"/>
        </w:rPr>
        <w:t xml:space="preserve">: </w:t>
      </w:r>
      <w:hyperlink r:id="rId11" w:history="1">
        <w:r w:rsidRPr="00231C77">
          <w:rPr>
            <w:sz w:val="28"/>
            <w:szCs w:val="28"/>
          </w:rPr>
          <w:t>http://sdo.pgups.ru/</w:t>
        </w:r>
      </w:hyperlink>
      <w:r w:rsidRPr="00231C77">
        <w:rPr>
          <w:bCs/>
          <w:sz w:val="28"/>
          <w:szCs w:val="28"/>
        </w:rPr>
        <w:t xml:space="preserve"> (для доступа к полнотекстовым документам требуется авторизация)</w:t>
      </w:r>
      <w:r w:rsidRPr="00FA09C1">
        <w:rPr>
          <w:spacing w:val="-4"/>
          <w:sz w:val="28"/>
          <w:szCs w:val="28"/>
        </w:rPr>
        <w:t>.</w:t>
      </w:r>
    </w:p>
    <w:p w:rsidR="00891CE9" w:rsidRDefault="00891CE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1CE9" w:rsidRPr="00C84C25" w:rsidRDefault="00891CE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4C25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91CE9" w:rsidRPr="00C84C25" w:rsidRDefault="00891CE9" w:rsidP="00D35C9F">
      <w:pPr>
        <w:spacing w:line="240" w:lineRule="auto"/>
        <w:ind w:firstLine="851"/>
        <w:rPr>
          <w:bCs/>
          <w:sz w:val="28"/>
          <w:szCs w:val="28"/>
        </w:rPr>
      </w:pPr>
    </w:p>
    <w:p w:rsidR="00891CE9" w:rsidRPr="00B4664E" w:rsidRDefault="00891CE9" w:rsidP="00F125AC">
      <w:pPr>
        <w:pStyle w:val="a3"/>
        <w:numPr>
          <w:ilvl w:val="0"/>
          <w:numId w:val="44"/>
        </w:numPr>
        <w:spacing w:line="240" w:lineRule="auto"/>
        <w:ind w:left="0" w:firstLine="851"/>
        <w:rPr>
          <w:bCs/>
          <w:sz w:val="28"/>
          <w:szCs w:val="28"/>
        </w:rPr>
      </w:pPr>
      <w:r w:rsidRPr="00B4664E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B4664E">
        <w:rPr>
          <w:sz w:val="28"/>
          <w:szCs w:val="28"/>
        </w:rPr>
        <w:t xml:space="preserve">[Электронный ресурс]. – Режим доступа: </w:t>
      </w:r>
      <w:r w:rsidRPr="00B4664E">
        <w:rPr>
          <w:sz w:val="28"/>
          <w:szCs w:val="28"/>
          <w:lang w:val="en-US"/>
        </w:rPr>
        <w:t>http</w:t>
      </w:r>
      <w:r w:rsidRPr="00B4664E">
        <w:rPr>
          <w:sz w:val="28"/>
          <w:szCs w:val="28"/>
        </w:rPr>
        <w:t>://</w:t>
      </w:r>
      <w:proofErr w:type="spellStart"/>
      <w:r w:rsidRPr="00B4664E">
        <w:rPr>
          <w:sz w:val="28"/>
          <w:szCs w:val="28"/>
          <w:lang w:val="en-US"/>
        </w:rPr>
        <w:t>sdo</w:t>
      </w:r>
      <w:proofErr w:type="spellEnd"/>
      <w:r w:rsidRPr="00B4664E">
        <w:rPr>
          <w:sz w:val="28"/>
          <w:szCs w:val="28"/>
        </w:rPr>
        <w:t>.</w:t>
      </w:r>
      <w:proofErr w:type="spellStart"/>
      <w:r w:rsidRPr="00B4664E">
        <w:rPr>
          <w:sz w:val="28"/>
          <w:szCs w:val="28"/>
          <w:lang w:val="en-US"/>
        </w:rPr>
        <w:t>pgups</w:t>
      </w:r>
      <w:proofErr w:type="spellEnd"/>
      <w:r w:rsidRPr="00B4664E">
        <w:rPr>
          <w:sz w:val="28"/>
          <w:szCs w:val="28"/>
        </w:rPr>
        <w:t>.</w:t>
      </w:r>
      <w:proofErr w:type="spellStart"/>
      <w:r w:rsidRPr="00B4664E">
        <w:rPr>
          <w:sz w:val="28"/>
          <w:szCs w:val="28"/>
          <w:lang w:val="en-US"/>
        </w:rPr>
        <w:t>ru</w:t>
      </w:r>
      <w:proofErr w:type="spellEnd"/>
      <w:r w:rsidRPr="00B4664E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91CE9" w:rsidRPr="004923DE" w:rsidRDefault="00891CE9" w:rsidP="00F125AC">
      <w:pPr>
        <w:pStyle w:val="a3"/>
        <w:numPr>
          <w:ilvl w:val="0"/>
          <w:numId w:val="44"/>
        </w:numPr>
        <w:spacing w:line="240" w:lineRule="auto"/>
        <w:ind w:left="0" w:firstLine="851"/>
        <w:rPr>
          <w:bCs/>
          <w:sz w:val="28"/>
          <w:szCs w:val="28"/>
        </w:rPr>
      </w:pPr>
      <w:r w:rsidRPr="00B4664E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12" w:history="1">
        <w:r w:rsidRPr="00B4664E">
          <w:rPr>
            <w:rStyle w:val="a6"/>
            <w:sz w:val="28"/>
            <w:szCs w:val="28"/>
            <w:lang w:val="en-US"/>
          </w:rPr>
          <w:t>https</w:t>
        </w:r>
        <w:r w:rsidRPr="00B4664E">
          <w:rPr>
            <w:rStyle w:val="a6"/>
            <w:sz w:val="28"/>
            <w:szCs w:val="28"/>
          </w:rPr>
          <w:t>://</w:t>
        </w:r>
        <w:r w:rsidRPr="00B4664E">
          <w:rPr>
            <w:rStyle w:val="a6"/>
            <w:sz w:val="28"/>
            <w:szCs w:val="28"/>
            <w:lang w:val="en-US"/>
          </w:rPr>
          <w:t>e</w:t>
        </w:r>
        <w:r w:rsidRPr="00B4664E">
          <w:rPr>
            <w:rStyle w:val="a6"/>
            <w:sz w:val="28"/>
            <w:szCs w:val="28"/>
          </w:rPr>
          <w:t>.</w:t>
        </w:r>
        <w:proofErr w:type="spellStart"/>
        <w:r w:rsidRPr="00B4664E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B4664E">
          <w:rPr>
            <w:rStyle w:val="a6"/>
            <w:sz w:val="28"/>
            <w:szCs w:val="28"/>
          </w:rPr>
          <w:t>.</w:t>
        </w:r>
        <w:r w:rsidRPr="00B4664E">
          <w:rPr>
            <w:rStyle w:val="a6"/>
            <w:sz w:val="28"/>
            <w:szCs w:val="28"/>
            <w:lang w:val="en-US"/>
          </w:rPr>
          <w:t>com</w:t>
        </w:r>
      </w:hyperlink>
      <w:r w:rsidRPr="00B4664E">
        <w:rPr>
          <w:sz w:val="28"/>
          <w:szCs w:val="28"/>
        </w:rPr>
        <w:t xml:space="preserve"> – </w:t>
      </w:r>
      <w:proofErr w:type="spellStart"/>
      <w:r w:rsidRPr="00B4664E">
        <w:rPr>
          <w:sz w:val="28"/>
          <w:szCs w:val="28"/>
        </w:rPr>
        <w:t>Загл</w:t>
      </w:r>
      <w:proofErr w:type="spellEnd"/>
      <w:r w:rsidRPr="00B4664E">
        <w:rPr>
          <w:sz w:val="28"/>
          <w:szCs w:val="28"/>
        </w:rPr>
        <w:t>. с экрана.</w:t>
      </w:r>
    </w:p>
    <w:p w:rsidR="004923DE" w:rsidRPr="00F55502" w:rsidRDefault="004923DE" w:rsidP="004923DE">
      <w:pPr>
        <w:pStyle w:val="a3"/>
        <w:numPr>
          <w:ilvl w:val="0"/>
          <w:numId w:val="44"/>
        </w:numPr>
        <w:spacing w:line="240" w:lineRule="auto"/>
        <w:ind w:left="0" w:firstLine="851"/>
        <w:rPr>
          <w:bCs/>
          <w:sz w:val="28"/>
          <w:szCs w:val="28"/>
        </w:rPr>
      </w:pPr>
      <w:r w:rsidRPr="00F55502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3" w:history="1">
        <w:r w:rsidRPr="004923DE">
          <w:rPr>
            <w:bCs/>
            <w:sz w:val="28"/>
            <w:szCs w:val="28"/>
          </w:rPr>
          <w:t>http://window.edu.ru</w:t>
        </w:r>
      </w:hyperlink>
      <w:r w:rsidRPr="00F55502">
        <w:rPr>
          <w:bCs/>
          <w:sz w:val="28"/>
          <w:szCs w:val="28"/>
        </w:rPr>
        <w:t xml:space="preserve">, свободный. – </w:t>
      </w:r>
      <w:proofErr w:type="spellStart"/>
      <w:r w:rsidRPr="00F55502">
        <w:rPr>
          <w:bCs/>
          <w:sz w:val="28"/>
          <w:szCs w:val="28"/>
        </w:rPr>
        <w:t>Загл</w:t>
      </w:r>
      <w:proofErr w:type="spellEnd"/>
      <w:r w:rsidRPr="00F55502">
        <w:rPr>
          <w:bCs/>
          <w:sz w:val="28"/>
          <w:szCs w:val="28"/>
        </w:rPr>
        <w:t xml:space="preserve"> с экрана.</w:t>
      </w:r>
    </w:p>
    <w:p w:rsidR="004923DE" w:rsidRPr="004923DE" w:rsidRDefault="004923DE" w:rsidP="004923DE">
      <w:pPr>
        <w:pStyle w:val="a3"/>
        <w:numPr>
          <w:ilvl w:val="0"/>
          <w:numId w:val="44"/>
        </w:numPr>
        <w:spacing w:line="240" w:lineRule="auto"/>
        <w:ind w:left="0" w:firstLine="851"/>
        <w:rPr>
          <w:bCs/>
          <w:sz w:val="28"/>
          <w:szCs w:val="28"/>
        </w:rPr>
      </w:pPr>
      <w:r w:rsidRPr="00F55502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4" w:history="1">
        <w:r w:rsidRPr="004923DE">
          <w:rPr>
            <w:bCs/>
            <w:sz w:val="28"/>
            <w:szCs w:val="28"/>
          </w:rPr>
          <w:t>http://ibooks.ru/</w:t>
        </w:r>
      </w:hyperlink>
      <w:r w:rsidRPr="00F55502">
        <w:rPr>
          <w:bCs/>
          <w:sz w:val="28"/>
          <w:szCs w:val="28"/>
        </w:rPr>
        <w:t xml:space="preserve"> - </w:t>
      </w:r>
      <w:proofErr w:type="spellStart"/>
      <w:r w:rsidRPr="00F55502">
        <w:rPr>
          <w:bCs/>
          <w:sz w:val="28"/>
          <w:szCs w:val="28"/>
        </w:rPr>
        <w:t>Загл</w:t>
      </w:r>
      <w:proofErr w:type="spellEnd"/>
      <w:r w:rsidRPr="00F55502">
        <w:rPr>
          <w:bCs/>
          <w:sz w:val="28"/>
          <w:szCs w:val="28"/>
        </w:rPr>
        <w:t xml:space="preserve"> с экрана.</w:t>
      </w:r>
    </w:p>
    <w:p w:rsidR="00891CE9" w:rsidRDefault="00891CE9" w:rsidP="00F125AC">
      <w:pPr>
        <w:rPr>
          <w:bCs/>
          <w:sz w:val="28"/>
          <w:szCs w:val="28"/>
        </w:rPr>
      </w:pPr>
    </w:p>
    <w:p w:rsidR="00891CE9" w:rsidRPr="000A4891" w:rsidRDefault="00891CE9" w:rsidP="00F125AC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891CE9" w:rsidRPr="000A4891" w:rsidRDefault="00891CE9" w:rsidP="00F125AC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891CE9" w:rsidRPr="000A4891" w:rsidRDefault="00891CE9" w:rsidP="00F125A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91CE9" w:rsidRPr="000A4891" w:rsidRDefault="00891CE9" w:rsidP="00F125A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891CE9" w:rsidRPr="000A4891" w:rsidRDefault="00891CE9" w:rsidP="00F125A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91CE9" w:rsidRDefault="00891CE9" w:rsidP="00F125AC">
      <w:pPr>
        <w:rPr>
          <w:b/>
          <w:bCs/>
          <w:szCs w:val="16"/>
        </w:rPr>
      </w:pPr>
    </w:p>
    <w:p w:rsidR="00891CE9" w:rsidRPr="000A4891" w:rsidRDefault="00891CE9" w:rsidP="00F125AC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923DE" w:rsidRPr="00AB3F02" w:rsidRDefault="004923DE" w:rsidP="004923DE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7243A2">
        <w:rPr>
          <w:bCs/>
          <w:sz w:val="28"/>
          <w:szCs w:val="28"/>
        </w:rPr>
        <w:t>Организация перевозок на промышленном железнодорожном транспорте</w:t>
      </w:r>
      <w:r w:rsidRPr="00AB3F02">
        <w:rPr>
          <w:bCs/>
          <w:sz w:val="28"/>
          <w:szCs w:val="28"/>
        </w:rPr>
        <w:t>»:</w:t>
      </w:r>
    </w:p>
    <w:p w:rsidR="004923DE" w:rsidRPr="00AB3F02" w:rsidRDefault="004923DE" w:rsidP="004923D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</w:t>
      </w:r>
      <w:r w:rsidR="007243A2">
        <w:rPr>
          <w:bCs/>
          <w:sz w:val="28"/>
          <w:szCs w:val="28"/>
        </w:rPr>
        <w:t>ктор, интерактивная доска</w:t>
      </w:r>
      <w:r w:rsidRPr="00AB3F02">
        <w:rPr>
          <w:bCs/>
          <w:sz w:val="28"/>
          <w:szCs w:val="28"/>
        </w:rPr>
        <w:t>);</w:t>
      </w:r>
    </w:p>
    <w:p w:rsidR="004923DE" w:rsidRPr="00AB3F02" w:rsidRDefault="004923DE" w:rsidP="004923D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4923DE" w:rsidRPr="00AB3F02" w:rsidRDefault="004923DE" w:rsidP="004923DE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B3F02">
        <w:rPr>
          <w:bCs/>
          <w:sz w:val="28"/>
          <w:szCs w:val="28"/>
        </w:rPr>
        <w:t>доступа:  http://sdo.pgups.ru</w:t>
      </w:r>
      <w:proofErr w:type="gramEnd"/>
      <w:r w:rsidRPr="00AB3F02">
        <w:rPr>
          <w:bCs/>
          <w:sz w:val="28"/>
          <w:szCs w:val="28"/>
        </w:rPr>
        <w:t xml:space="preserve">; </w:t>
      </w:r>
    </w:p>
    <w:p w:rsidR="004923DE" w:rsidRPr="00AB3F02" w:rsidRDefault="004923DE" w:rsidP="004923D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4923DE" w:rsidRPr="007B5974" w:rsidRDefault="004923DE" w:rsidP="004923DE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4923DE" w:rsidRPr="007B5974" w:rsidRDefault="004923DE" w:rsidP="004923DE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4923DE" w:rsidRPr="00F55502" w:rsidRDefault="004923DE" w:rsidP="004923DE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F5550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F55502">
        <w:rPr>
          <w:bCs/>
          <w:sz w:val="28"/>
          <w:szCs w:val="28"/>
          <w:lang w:val="en-US"/>
        </w:rPr>
        <w:t>;</w:t>
      </w:r>
    </w:p>
    <w:p w:rsidR="004923DE" w:rsidRPr="00F55502" w:rsidRDefault="004923DE" w:rsidP="004923DE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F5550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F55502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F5550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F55502">
        <w:rPr>
          <w:bCs/>
          <w:sz w:val="28"/>
          <w:szCs w:val="28"/>
          <w:lang w:val="en-US"/>
        </w:rPr>
        <w:t>.</w:t>
      </w:r>
    </w:p>
    <w:p w:rsidR="004923DE" w:rsidRPr="00F55502" w:rsidRDefault="004923DE" w:rsidP="004923DE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4923DE" w:rsidRPr="00F55502" w:rsidRDefault="004923DE" w:rsidP="004923DE">
      <w:pPr>
        <w:spacing w:line="240" w:lineRule="auto"/>
        <w:rPr>
          <w:b/>
          <w:bCs/>
          <w:szCs w:val="16"/>
          <w:lang w:val="en-US"/>
        </w:rPr>
      </w:pPr>
    </w:p>
    <w:p w:rsidR="004923DE" w:rsidRPr="000A4891" w:rsidRDefault="004923DE" w:rsidP="004923DE">
      <w:pPr>
        <w:spacing w:line="240" w:lineRule="auto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923DE" w:rsidRDefault="004923DE" w:rsidP="004923DE">
      <w:pPr>
        <w:spacing w:line="240" w:lineRule="auto"/>
        <w:ind w:firstLine="851"/>
        <w:rPr>
          <w:bCs/>
          <w:sz w:val="28"/>
        </w:rPr>
      </w:pPr>
    </w:p>
    <w:p w:rsidR="004923DE" w:rsidRPr="00AB3F02" w:rsidRDefault="004923DE" w:rsidP="004923DE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4923DE" w:rsidRPr="00AB3F02" w:rsidRDefault="004923DE" w:rsidP="004923DE">
      <w:pPr>
        <w:numPr>
          <w:ilvl w:val="0"/>
          <w:numId w:val="4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4923DE" w:rsidRPr="00AB3F02" w:rsidRDefault="004923DE" w:rsidP="004923DE">
      <w:pPr>
        <w:numPr>
          <w:ilvl w:val="0"/>
          <w:numId w:val="4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4923DE" w:rsidRPr="00AB3F02" w:rsidRDefault="004923DE" w:rsidP="004923DE">
      <w:pPr>
        <w:numPr>
          <w:ilvl w:val="0"/>
          <w:numId w:val="4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4923DE" w:rsidRPr="00AB3F02" w:rsidRDefault="004923DE" w:rsidP="004923DE">
      <w:pPr>
        <w:spacing w:line="240" w:lineRule="auto"/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</w:t>
      </w:r>
      <w:bookmarkStart w:id="3" w:name="_GoBack"/>
      <w:r w:rsidR="007243A2">
        <w:rPr>
          <w:noProof/>
        </w:rPr>
        <w:lastRenderedPageBreak/>
        <w:pict>
          <v:shape id="_x0000_s1027" type="#_x0000_t75" style="position:absolute;left:0;text-align:left;margin-left:-1.05pt;margin-top:1.85pt;width:482.25pt;height:294pt;z-index:2;mso-position-horizontal-relative:text;mso-position-vertical-relative:text;mso-width-relative:page;mso-height-relative:page">
            <v:imagedata r:id="rId15" o:title=""/>
          </v:shape>
        </w:pict>
      </w:r>
      <w:bookmarkEnd w:id="3"/>
      <w:r>
        <w:rPr>
          <w:bCs/>
          <w:sz w:val="28"/>
        </w:rPr>
        <w:t>комплекты оборудования для представления информации большой аудитории.</w:t>
      </w:r>
    </w:p>
    <w:p w:rsidR="004923DE" w:rsidRDefault="004923DE" w:rsidP="004923DE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4923DE" w:rsidRPr="00AB3F02" w:rsidRDefault="004923DE" w:rsidP="004923DE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923DE" w:rsidRDefault="004923DE" w:rsidP="004923DE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</w:t>
      </w:r>
    </w:p>
    <w:p w:rsidR="00891CE9" w:rsidRPr="00C84C25" w:rsidRDefault="00891CE9" w:rsidP="0084784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248"/>
        <w:gridCol w:w="2288"/>
      </w:tblGrid>
      <w:tr w:rsidR="00891CE9" w:rsidRPr="00C84C25" w:rsidTr="003D22DF">
        <w:tc>
          <w:tcPr>
            <w:tcW w:w="4786" w:type="dxa"/>
          </w:tcPr>
          <w:p w:rsidR="00891CE9" w:rsidRPr="00C84C25" w:rsidRDefault="00891CE9" w:rsidP="004923DE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C84C25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 xml:space="preserve"> программы</w:t>
            </w:r>
            <w:r w:rsidRPr="00C84C25">
              <w:rPr>
                <w:sz w:val="28"/>
                <w:szCs w:val="28"/>
              </w:rPr>
              <w:t xml:space="preserve">, </w:t>
            </w:r>
            <w:r w:rsidR="004923DE">
              <w:rPr>
                <w:sz w:val="28"/>
                <w:szCs w:val="28"/>
              </w:rPr>
              <w:t>ст. преп.</w:t>
            </w:r>
          </w:p>
        </w:tc>
        <w:tc>
          <w:tcPr>
            <w:tcW w:w="2248" w:type="dxa"/>
            <w:vAlign w:val="bottom"/>
          </w:tcPr>
          <w:p w:rsidR="00891CE9" w:rsidRPr="00C84C25" w:rsidRDefault="00891CE9" w:rsidP="003D22DF">
            <w:pPr>
              <w:tabs>
                <w:tab w:val="left" w:pos="851"/>
              </w:tabs>
              <w:ind w:firstLine="14"/>
              <w:jc w:val="center"/>
              <w:rPr>
                <w:sz w:val="28"/>
                <w:szCs w:val="28"/>
              </w:rPr>
            </w:pPr>
            <w:r w:rsidRPr="00C84C25">
              <w:rPr>
                <w:sz w:val="28"/>
                <w:szCs w:val="28"/>
              </w:rPr>
              <w:t>____________</w:t>
            </w:r>
          </w:p>
        </w:tc>
        <w:tc>
          <w:tcPr>
            <w:tcW w:w="2288" w:type="dxa"/>
            <w:vAlign w:val="bottom"/>
          </w:tcPr>
          <w:p w:rsidR="00891CE9" w:rsidRPr="00C84C25" w:rsidRDefault="00891CE9" w:rsidP="003D22DF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C84C25">
              <w:rPr>
                <w:sz w:val="28"/>
                <w:szCs w:val="28"/>
              </w:rPr>
              <w:t>О.А. Медведева</w:t>
            </w:r>
          </w:p>
        </w:tc>
      </w:tr>
      <w:tr w:rsidR="00891CE9" w:rsidRPr="00E90B1E" w:rsidTr="003D22DF">
        <w:tc>
          <w:tcPr>
            <w:tcW w:w="4786" w:type="dxa"/>
          </w:tcPr>
          <w:p w:rsidR="00891CE9" w:rsidRPr="00E90B1E" w:rsidRDefault="00891CE9" w:rsidP="004923DE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</w:t>
            </w:r>
            <w:r w:rsidR="004923DE">
              <w:rPr>
                <w:sz w:val="28"/>
                <w:szCs w:val="28"/>
              </w:rPr>
              <w:t>8</w:t>
            </w:r>
            <w:r w:rsidRPr="00C84C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48" w:type="dxa"/>
          </w:tcPr>
          <w:p w:rsidR="00891CE9" w:rsidRPr="00E90B1E" w:rsidRDefault="00891CE9" w:rsidP="00E34A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891CE9" w:rsidRPr="00E90B1E" w:rsidRDefault="00891CE9" w:rsidP="00E34A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91CE9" w:rsidRPr="005452B3" w:rsidRDefault="00891CE9" w:rsidP="00791F51">
      <w:pPr>
        <w:widowControl/>
        <w:spacing w:line="240" w:lineRule="auto"/>
        <w:ind w:firstLine="0"/>
        <w:rPr>
          <w:sz w:val="10"/>
          <w:szCs w:val="10"/>
        </w:rPr>
      </w:pPr>
    </w:p>
    <w:sectPr w:rsidR="00891CE9" w:rsidRPr="005452B3" w:rsidSect="00E03D1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DF3CAD"/>
    <w:multiLevelType w:val="hybridMultilevel"/>
    <w:tmpl w:val="1654E904"/>
    <w:lvl w:ilvl="0" w:tplc="108E9DA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9D43C9D"/>
    <w:multiLevelType w:val="hybridMultilevel"/>
    <w:tmpl w:val="1C146AFE"/>
    <w:lvl w:ilvl="0" w:tplc="2F423C9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C62B8"/>
    <w:multiLevelType w:val="hybridMultilevel"/>
    <w:tmpl w:val="12C42808"/>
    <w:lvl w:ilvl="0" w:tplc="9E0EED8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3001162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33A4A45"/>
    <w:multiLevelType w:val="hybridMultilevel"/>
    <w:tmpl w:val="0196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4BC2317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61D1BC7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70F574F"/>
    <w:multiLevelType w:val="hybridMultilevel"/>
    <w:tmpl w:val="5AFE3D6C"/>
    <w:lvl w:ilvl="0" w:tplc="69A4560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2E663A9A"/>
    <w:multiLevelType w:val="hybridMultilevel"/>
    <w:tmpl w:val="5F84D890"/>
    <w:lvl w:ilvl="0" w:tplc="DD4EB3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D3E433E"/>
    <w:multiLevelType w:val="hybridMultilevel"/>
    <w:tmpl w:val="536A6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0250F2D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5D619EC"/>
    <w:multiLevelType w:val="hybridMultilevel"/>
    <w:tmpl w:val="4364D3EC"/>
    <w:lvl w:ilvl="0" w:tplc="687CF3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FF56D0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F63319"/>
    <w:multiLevelType w:val="hybridMultilevel"/>
    <w:tmpl w:val="0EFC48AA"/>
    <w:lvl w:ilvl="0" w:tplc="9E0EE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20"/>
  </w:num>
  <w:num w:numId="5">
    <w:abstractNumId w:val="5"/>
  </w:num>
  <w:num w:numId="6">
    <w:abstractNumId w:val="23"/>
  </w:num>
  <w:num w:numId="7">
    <w:abstractNumId w:val="7"/>
  </w:num>
  <w:num w:numId="8">
    <w:abstractNumId w:val="21"/>
  </w:num>
  <w:num w:numId="9">
    <w:abstractNumId w:val="28"/>
  </w:num>
  <w:num w:numId="10">
    <w:abstractNumId w:val="16"/>
  </w:num>
  <w:num w:numId="11">
    <w:abstractNumId w:val="15"/>
  </w:num>
  <w:num w:numId="12">
    <w:abstractNumId w:val="39"/>
  </w:num>
  <w:num w:numId="13">
    <w:abstractNumId w:val="33"/>
  </w:num>
  <w:num w:numId="14">
    <w:abstractNumId w:val="36"/>
  </w:num>
  <w:num w:numId="15">
    <w:abstractNumId w:val="35"/>
  </w:num>
  <w:num w:numId="16">
    <w:abstractNumId w:val="27"/>
  </w:num>
  <w:num w:numId="17">
    <w:abstractNumId w:val="12"/>
  </w:num>
  <w:num w:numId="18">
    <w:abstractNumId w:val="29"/>
  </w:num>
  <w:num w:numId="19">
    <w:abstractNumId w:val="9"/>
  </w:num>
  <w:num w:numId="20">
    <w:abstractNumId w:val="13"/>
  </w:num>
  <w:num w:numId="21">
    <w:abstractNumId w:val="37"/>
  </w:num>
  <w:num w:numId="22">
    <w:abstractNumId w:val="30"/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7"/>
  </w:num>
  <w:num w:numId="27">
    <w:abstractNumId w:val="8"/>
  </w:num>
  <w:num w:numId="28">
    <w:abstractNumId w:val="24"/>
  </w:num>
  <w:num w:numId="29">
    <w:abstractNumId w:val="25"/>
  </w:num>
  <w:num w:numId="30">
    <w:abstractNumId w:val="10"/>
  </w:num>
  <w:num w:numId="31">
    <w:abstractNumId w:val="26"/>
  </w:num>
  <w:num w:numId="32">
    <w:abstractNumId w:val="19"/>
  </w:num>
  <w:num w:numId="33">
    <w:abstractNumId w:val="38"/>
  </w:num>
  <w:num w:numId="34">
    <w:abstractNumId w:val="30"/>
  </w:num>
  <w:num w:numId="3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6">
    <w:abstractNumId w:val="11"/>
  </w:num>
  <w:num w:numId="37">
    <w:abstractNumId w:val="3"/>
  </w:num>
  <w:num w:numId="38">
    <w:abstractNumId w:val="6"/>
  </w:num>
  <w:num w:numId="39">
    <w:abstractNumId w:val="2"/>
  </w:num>
  <w:num w:numId="40">
    <w:abstractNumId w:val="32"/>
  </w:num>
  <w:num w:numId="41">
    <w:abstractNumId w:val="4"/>
  </w:num>
  <w:num w:numId="42">
    <w:abstractNumId w:val="40"/>
  </w:num>
  <w:num w:numId="43">
    <w:abstractNumId w:val="34"/>
  </w:num>
  <w:num w:numId="44">
    <w:abstractNumId w:val="1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0"/>
    <w:rsid w:val="00015646"/>
    <w:rsid w:val="00016E82"/>
    <w:rsid w:val="000176D3"/>
    <w:rsid w:val="000176DC"/>
    <w:rsid w:val="0002349A"/>
    <w:rsid w:val="0002526C"/>
    <w:rsid w:val="00033528"/>
    <w:rsid w:val="00034024"/>
    <w:rsid w:val="0004740C"/>
    <w:rsid w:val="00050DE6"/>
    <w:rsid w:val="00072DF0"/>
    <w:rsid w:val="000A1736"/>
    <w:rsid w:val="000A1FC9"/>
    <w:rsid w:val="000A4891"/>
    <w:rsid w:val="000B2834"/>
    <w:rsid w:val="000B456D"/>
    <w:rsid w:val="000B6233"/>
    <w:rsid w:val="000D0D16"/>
    <w:rsid w:val="000D1602"/>
    <w:rsid w:val="000D2340"/>
    <w:rsid w:val="000D4F76"/>
    <w:rsid w:val="000D799A"/>
    <w:rsid w:val="000E0EC1"/>
    <w:rsid w:val="000E1649"/>
    <w:rsid w:val="000E35E9"/>
    <w:rsid w:val="000F2E20"/>
    <w:rsid w:val="000F7490"/>
    <w:rsid w:val="00103824"/>
    <w:rsid w:val="00104973"/>
    <w:rsid w:val="0011769B"/>
    <w:rsid w:val="00117EDD"/>
    <w:rsid w:val="001204FE"/>
    <w:rsid w:val="00122920"/>
    <w:rsid w:val="001267A8"/>
    <w:rsid w:val="00133488"/>
    <w:rsid w:val="001427D7"/>
    <w:rsid w:val="001452A8"/>
    <w:rsid w:val="00152B20"/>
    <w:rsid w:val="00152D38"/>
    <w:rsid w:val="00154D91"/>
    <w:rsid w:val="001611CB"/>
    <w:rsid w:val="001612B1"/>
    <w:rsid w:val="00163F22"/>
    <w:rsid w:val="00184991"/>
    <w:rsid w:val="001863CC"/>
    <w:rsid w:val="00190499"/>
    <w:rsid w:val="00197531"/>
    <w:rsid w:val="00197926"/>
    <w:rsid w:val="00197E69"/>
    <w:rsid w:val="001A78C6"/>
    <w:rsid w:val="001B0B9D"/>
    <w:rsid w:val="001B2F34"/>
    <w:rsid w:val="001C2248"/>
    <w:rsid w:val="001C3346"/>
    <w:rsid w:val="001C431A"/>
    <w:rsid w:val="001C493F"/>
    <w:rsid w:val="001C4A58"/>
    <w:rsid w:val="001C6CE7"/>
    <w:rsid w:val="001C7382"/>
    <w:rsid w:val="001D0107"/>
    <w:rsid w:val="001D3BB9"/>
    <w:rsid w:val="001D5ED4"/>
    <w:rsid w:val="001E6889"/>
    <w:rsid w:val="002007E7"/>
    <w:rsid w:val="00200A40"/>
    <w:rsid w:val="00225115"/>
    <w:rsid w:val="0023148B"/>
    <w:rsid w:val="00231C77"/>
    <w:rsid w:val="00233DBB"/>
    <w:rsid w:val="00245708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A719D"/>
    <w:rsid w:val="002B01A9"/>
    <w:rsid w:val="002E0DFE"/>
    <w:rsid w:val="002E1FE1"/>
    <w:rsid w:val="002E248D"/>
    <w:rsid w:val="002F5B32"/>
    <w:rsid w:val="002F6403"/>
    <w:rsid w:val="002F688D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6456"/>
    <w:rsid w:val="00380A78"/>
    <w:rsid w:val="003856B8"/>
    <w:rsid w:val="00390A02"/>
    <w:rsid w:val="003915A5"/>
    <w:rsid w:val="00391E71"/>
    <w:rsid w:val="0039566C"/>
    <w:rsid w:val="00397A1D"/>
    <w:rsid w:val="003A4CC6"/>
    <w:rsid w:val="003A777B"/>
    <w:rsid w:val="003C1BCC"/>
    <w:rsid w:val="003C4293"/>
    <w:rsid w:val="003D1DC8"/>
    <w:rsid w:val="003D22DF"/>
    <w:rsid w:val="003D31DA"/>
    <w:rsid w:val="003D4E39"/>
    <w:rsid w:val="003E47E8"/>
    <w:rsid w:val="00402779"/>
    <w:rsid w:val="004039C2"/>
    <w:rsid w:val="004122E6"/>
    <w:rsid w:val="0041232E"/>
    <w:rsid w:val="00412C37"/>
    <w:rsid w:val="00414729"/>
    <w:rsid w:val="00431B00"/>
    <w:rsid w:val="00443E82"/>
    <w:rsid w:val="00450455"/>
    <w:rsid w:val="004524D2"/>
    <w:rsid w:val="004579D3"/>
    <w:rsid w:val="00467271"/>
    <w:rsid w:val="004728D4"/>
    <w:rsid w:val="0047344E"/>
    <w:rsid w:val="00480E1B"/>
    <w:rsid w:val="0048304E"/>
    <w:rsid w:val="0048379C"/>
    <w:rsid w:val="00483FDC"/>
    <w:rsid w:val="00484721"/>
    <w:rsid w:val="00485395"/>
    <w:rsid w:val="00490574"/>
    <w:rsid w:val="004923DE"/>
    <w:rsid w:val="004929B4"/>
    <w:rsid w:val="004947EE"/>
    <w:rsid w:val="004A6970"/>
    <w:rsid w:val="004A6B96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1CF3"/>
    <w:rsid w:val="0053702C"/>
    <w:rsid w:val="0054002C"/>
    <w:rsid w:val="00542E1B"/>
    <w:rsid w:val="005452B3"/>
    <w:rsid w:val="00545AC9"/>
    <w:rsid w:val="00550681"/>
    <w:rsid w:val="005506C6"/>
    <w:rsid w:val="00554DE5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7F80"/>
    <w:rsid w:val="005E4B91"/>
    <w:rsid w:val="005E7600"/>
    <w:rsid w:val="005E7989"/>
    <w:rsid w:val="005E7E51"/>
    <w:rsid w:val="005F29AD"/>
    <w:rsid w:val="005F4060"/>
    <w:rsid w:val="00617F67"/>
    <w:rsid w:val="006338D7"/>
    <w:rsid w:val="006622A4"/>
    <w:rsid w:val="00665E04"/>
    <w:rsid w:val="00670DC4"/>
    <w:rsid w:val="006758BB"/>
    <w:rsid w:val="006759B2"/>
    <w:rsid w:val="00677827"/>
    <w:rsid w:val="00692B1B"/>
    <w:rsid w:val="00692E37"/>
    <w:rsid w:val="006A7D09"/>
    <w:rsid w:val="006B4827"/>
    <w:rsid w:val="006B5760"/>
    <w:rsid w:val="006B624F"/>
    <w:rsid w:val="006B6C1A"/>
    <w:rsid w:val="006C226A"/>
    <w:rsid w:val="006D1B17"/>
    <w:rsid w:val="006D2D7D"/>
    <w:rsid w:val="006E4AE9"/>
    <w:rsid w:val="006E4F7D"/>
    <w:rsid w:val="006E6582"/>
    <w:rsid w:val="006E693E"/>
    <w:rsid w:val="006F033C"/>
    <w:rsid w:val="006F0765"/>
    <w:rsid w:val="006F1EA6"/>
    <w:rsid w:val="006F642E"/>
    <w:rsid w:val="006F74A7"/>
    <w:rsid w:val="00704BD1"/>
    <w:rsid w:val="00713032"/>
    <w:rsid w:val="007150CC"/>
    <w:rsid w:val="007228D6"/>
    <w:rsid w:val="007243A2"/>
    <w:rsid w:val="00727953"/>
    <w:rsid w:val="00730A91"/>
    <w:rsid w:val="00731B78"/>
    <w:rsid w:val="00736A1B"/>
    <w:rsid w:val="0074094A"/>
    <w:rsid w:val="00743903"/>
    <w:rsid w:val="00744E32"/>
    <w:rsid w:val="00750575"/>
    <w:rsid w:val="007560FA"/>
    <w:rsid w:val="007564E2"/>
    <w:rsid w:val="0076272E"/>
    <w:rsid w:val="00762FB4"/>
    <w:rsid w:val="00766ED7"/>
    <w:rsid w:val="00766FB6"/>
    <w:rsid w:val="00772142"/>
    <w:rsid w:val="00776D08"/>
    <w:rsid w:val="007841D6"/>
    <w:rsid w:val="007913A5"/>
    <w:rsid w:val="00791F51"/>
    <w:rsid w:val="007921BB"/>
    <w:rsid w:val="00796FE3"/>
    <w:rsid w:val="007A0529"/>
    <w:rsid w:val="007C0285"/>
    <w:rsid w:val="007C41EF"/>
    <w:rsid w:val="007D085C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476D7"/>
    <w:rsid w:val="00847842"/>
    <w:rsid w:val="008534DF"/>
    <w:rsid w:val="00854E56"/>
    <w:rsid w:val="00856A6B"/>
    <w:rsid w:val="008633AD"/>
    <w:rsid w:val="008649D8"/>
    <w:rsid w:val="008651E5"/>
    <w:rsid w:val="008738C0"/>
    <w:rsid w:val="00876F1E"/>
    <w:rsid w:val="008839F8"/>
    <w:rsid w:val="00891CE9"/>
    <w:rsid w:val="008A2AE7"/>
    <w:rsid w:val="008B0AF0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24B6"/>
    <w:rsid w:val="009244C4"/>
    <w:rsid w:val="00933EC2"/>
    <w:rsid w:val="00933F3B"/>
    <w:rsid w:val="009354B7"/>
    <w:rsid w:val="00935641"/>
    <w:rsid w:val="00942B00"/>
    <w:rsid w:val="00951DE8"/>
    <w:rsid w:val="0095427B"/>
    <w:rsid w:val="00957562"/>
    <w:rsid w:val="00973A15"/>
    <w:rsid w:val="00974682"/>
    <w:rsid w:val="0098411C"/>
    <w:rsid w:val="00985000"/>
    <w:rsid w:val="0098550A"/>
    <w:rsid w:val="00986C41"/>
    <w:rsid w:val="00990DC5"/>
    <w:rsid w:val="009A3C08"/>
    <w:rsid w:val="009A3F8D"/>
    <w:rsid w:val="009B66A3"/>
    <w:rsid w:val="009D0C4C"/>
    <w:rsid w:val="009D471B"/>
    <w:rsid w:val="009D5767"/>
    <w:rsid w:val="009D66E8"/>
    <w:rsid w:val="009E054F"/>
    <w:rsid w:val="009E5E2B"/>
    <w:rsid w:val="00A013C3"/>
    <w:rsid w:val="00A01F44"/>
    <w:rsid w:val="00A037C3"/>
    <w:rsid w:val="00A03C11"/>
    <w:rsid w:val="00A06EE7"/>
    <w:rsid w:val="00A14BF4"/>
    <w:rsid w:val="00A15FA9"/>
    <w:rsid w:val="00A16963"/>
    <w:rsid w:val="00A17B31"/>
    <w:rsid w:val="00A34065"/>
    <w:rsid w:val="00A35607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010B"/>
    <w:rsid w:val="00AF34CF"/>
    <w:rsid w:val="00B03720"/>
    <w:rsid w:val="00B054F2"/>
    <w:rsid w:val="00B06FFC"/>
    <w:rsid w:val="00B14A17"/>
    <w:rsid w:val="00B17386"/>
    <w:rsid w:val="00B32EB6"/>
    <w:rsid w:val="00B37313"/>
    <w:rsid w:val="00B41204"/>
    <w:rsid w:val="00B42E6C"/>
    <w:rsid w:val="00B431D7"/>
    <w:rsid w:val="00B4664E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A3AA2"/>
    <w:rsid w:val="00BA5921"/>
    <w:rsid w:val="00BB42C6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43EF"/>
    <w:rsid w:val="00C37D9F"/>
    <w:rsid w:val="00C37E16"/>
    <w:rsid w:val="00C50101"/>
    <w:rsid w:val="00C51C84"/>
    <w:rsid w:val="00C573A9"/>
    <w:rsid w:val="00C64284"/>
    <w:rsid w:val="00C65508"/>
    <w:rsid w:val="00C72B30"/>
    <w:rsid w:val="00C83D89"/>
    <w:rsid w:val="00C84C25"/>
    <w:rsid w:val="00C86107"/>
    <w:rsid w:val="00C90600"/>
    <w:rsid w:val="00C91F92"/>
    <w:rsid w:val="00C92B9F"/>
    <w:rsid w:val="00C949D8"/>
    <w:rsid w:val="00C9692E"/>
    <w:rsid w:val="00CA2765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34B1"/>
    <w:rsid w:val="00D1372B"/>
    <w:rsid w:val="00D1455C"/>
    <w:rsid w:val="00D16774"/>
    <w:rsid w:val="00D20DE7"/>
    <w:rsid w:val="00D21354"/>
    <w:rsid w:val="00D23D0B"/>
    <w:rsid w:val="00D23ED0"/>
    <w:rsid w:val="00D2714B"/>
    <w:rsid w:val="00D30E05"/>
    <w:rsid w:val="00D322E9"/>
    <w:rsid w:val="00D34493"/>
    <w:rsid w:val="00D35C9F"/>
    <w:rsid w:val="00D36ADA"/>
    <w:rsid w:val="00D45274"/>
    <w:rsid w:val="00D50CA9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A6F1B"/>
    <w:rsid w:val="00DB2A19"/>
    <w:rsid w:val="00DB40A3"/>
    <w:rsid w:val="00DB6259"/>
    <w:rsid w:val="00DB7F70"/>
    <w:rsid w:val="00DC6162"/>
    <w:rsid w:val="00DD1949"/>
    <w:rsid w:val="00DD2FB4"/>
    <w:rsid w:val="00DD4921"/>
    <w:rsid w:val="00DE049B"/>
    <w:rsid w:val="00DE679A"/>
    <w:rsid w:val="00DF7688"/>
    <w:rsid w:val="00E03D1A"/>
    <w:rsid w:val="00E05466"/>
    <w:rsid w:val="00E10201"/>
    <w:rsid w:val="00E20EA8"/>
    <w:rsid w:val="00E20F70"/>
    <w:rsid w:val="00E25B65"/>
    <w:rsid w:val="00E34A10"/>
    <w:rsid w:val="00E357C8"/>
    <w:rsid w:val="00E4212F"/>
    <w:rsid w:val="00E44EBF"/>
    <w:rsid w:val="00E529E9"/>
    <w:rsid w:val="00E57A9C"/>
    <w:rsid w:val="00E6137C"/>
    <w:rsid w:val="00E61448"/>
    <w:rsid w:val="00E64FBC"/>
    <w:rsid w:val="00E70167"/>
    <w:rsid w:val="00E74C43"/>
    <w:rsid w:val="00E76DB1"/>
    <w:rsid w:val="00E8050E"/>
    <w:rsid w:val="00E80B23"/>
    <w:rsid w:val="00E818D6"/>
    <w:rsid w:val="00E8214F"/>
    <w:rsid w:val="00E823E2"/>
    <w:rsid w:val="00E90B1E"/>
    <w:rsid w:val="00E918E8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2533"/>
    <w:rsid w:val="00ED448C"/>
    <w:rsid w:val="00ED6392"/>
    <w:rsid w:val="00EE6258"/>
    <w:rsid w:val="00F01EB0"/>
    <w:rsid w:val="00F0473C"/>
    <w:rsid w:val="00F05DEA"/>
    <w:rsid w:val="00F0658C"/>
    <w:rsid w:val="00F125AC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83AA5"/>
    <w:rsid w:val="00FA09C1"/>
    <w:rsid w:val="00FA0C8F"/>
    <w:rsid w:val="00FA3CBD"/>
    <w:rsid w:val="00FB13BE"/>
    <w:rsid w:val="00FB6A66"/>
    <w:rsid w:val="00FC3EC0"/>
    <w:rsid w:val="00FC5EAA"/>
    <w:rsid w:val="00FE0218"/>
    <w:rsid w:val="00FE45E8"/>
    <w:rsid w:val="00FF05D4"/>
    <w:rsid w:val="00FF06EE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0F8F71E"/>
  <w15:docId w15:val="{B0BEED5A-A4C7-47CF-86B9-5D04A8C2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531CF3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1CF3"/>
    <w:rPr>
      <w:rFonts w:ascii="Times New Roman" w:hAnsi="Times New Roman" w:cs="Times New Roman"/>
      <w:b/>
      <w:sz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31CF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531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7C41EF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BA5921"/>
    <w:rPr>
      <w:rFonts w:cs="Times New Roman"/>
    </w:rPr>
  </w:style>
  <w:style w:type="paragraph" w:customStyle="1" w:styleId="2">
    <w:name w:val="Абзац списка2"/>
    <w:basedOn w:val="a"/>
    <w:uiPriority w:val="99"/>
    <w:rsid w:val="00C84C2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12" Type="http://schemas.openxmlformats.org/officeDocument/2006/relationships/hyperlink" Target="https://e.lanboo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hyperlink" Target="http://sdo.pgups.ru/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2.emf"/><Relationship Id="rId10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12</cp:revision>
  <cp:lastPrinted>2018-04-28T10:16:00Z</cp:lastPrinted>
  <dcterms:created xsi:type="dcterms:W3CDTF">2017-05-03T14:12:00Z</dcterms:created>
  <dcterms:modified xsi:type="dcterms:W3CDTF">2018-05-21T13:35:00Z</dcterms:modified>
</cp:coreProperties>
</file>