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360E5D" w:rsidRDefault="00C339CE" w:rsidP="00F80FE8">
      <w:pPr>
        <w:ind w:firstLine="0"/>
        <w:jc w:val="center"/>
        <w:rPr>
          <w:sz w:val="24"/>
          <w:szCs w:val="24"/>
        </w:rPr>
      </w:pPr>
      <w:r w:rsidRPr="00360E5D">
        <w:rPr>
          <w:sz w:val="24"/>
          <w:szCs w:val="24"/>
        </w:rPr>
        <w:t>ФЕДЕРАЛЬНОЕ АГЕНТСТВО ЖЕЛЕЗНОДОРОЖНОГО ТРАНСПОРТА</w:t>
      </w:r>
    </w:p>
    <w:p w:rsidR="004B799F" w:rsidRPr="0032025A" w:rsidRDefault="004B799F" w:rsidP="004B799F">
      <w:pPr>
        <w:spacing w:line="240" w:lineRule="auto"/>
        <w:ind w:left="-426" w:firstLine="0"/>
        <w:jc w:val="center"/>
        <w:rPr>
          <w:sz w:val="12"/>
          <w:szCs w:val="12"/>
        </w:rPr>
      </w:pPr>
    </w:p>
    <w:p w:rsidR="00C339CE" w:rsidRPr="00360E5D" w:rsidRDefault="00360E5D" w:rsidP="00F80FE8">
      <w:pPr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9CE" w:rsidRPr="00360E5D">
        <w:rPr>
          <w:sz w:val="28"/>
          <w:szCs w:val="28"/>
        </w:rPr>
        <w:t>Федеральное государственное бюджетное обр</w:t>
      </w:r>
      <w:r w:rsidR="00336C3E" w:rsidRPr="00360E5D">
        <w:rPr>
          <w:sz w:val="28"/>
          <w:szCs w:val="28"/>
        </w:rPr>
        <w:t xml:space="preserve">азовательное учреждение высшего </w:t>
      </w:r>
      <w:r w:rsidR="00C339CE" w:rsidRPr="00360E5D">
        <w:rPr>
          <w:sz w:val="28"/>
          <w:szCs w:val="28"/>
        </w:rPr>
        <w:t>образования</w:t>
      </w:r>
    </w:p>
    <w:p w:rsidR="00C339CE" w:rsidRPr="00360E5D" w:rsidRDefault="00C339CE" w:rsidP="00F80FE8">
      <w:pPr>
        <w:ind w:left="-426"/>
        <w:jc w:val="center"/>
        <w:rPr>
          <w:sz w:val="28"/>
          <w:szCs w:val="28"/>
        </w:rPr>
      </w:pPr>
      <w:r w:rsidRPr="006963DB">
        <w:rPr>
          <w:sz w:val="28"/>
          <w:szCs w:val="28"/>
        </w:rPr>
        <w:t>«</w:t>
      </w:r>
      <w:r w:rsidRPr="00360E5D">
        <w:rPr>
          <w:sz w:val="28"/>
          <w:szCs w:val="28"/>
        </w:rPr>
        <w:t>Петербургский государственный университет путей сообщения</w:t>
      </w:r>
    </w:p>
    <w:p w:rsidR="00C339CE" w:rsidRPr="00360E5D" w:rsidRDefault="00C339CE" w:rsidP="00F80FE8">
      <w:pPr>
        <w:ind w:left="-426"/>
        <w:jc w:val="center"/>
        <w:rPr>
          <w:sz w:val="28"/>
          <w:szCs w:val="28"/>
        </w:rPr>
      </w:pPr>
      <w:r w:rsidRPr="00360E5D">
        <w:rPr>
          <w:sz w:val="28"/>
          <w:szCs w:val="28"/>
        </w:rPr>
        <w:t>Императора Александра I»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</w:t>
      </w:r>
      <w:proofErr w:type="spellStart"/>
      <w:r w:rsidRPr="00EB473F">
        <w:rPr>
          <w:sz w:val="28"/>
          <w:szCs w:val="28"/>
        </w:rPr>
        <w:t>Техносферная</w:t>
      </w:r>
      <w:proofErr w:type="spellEnd"/>
      <w:r w:rsidRPr="00EB473F">
        <w:rPr>
          <w:sz w:val="28"/>
          <w:szCs w:val="28"/>
        </w:rPr>
        <w:t xml:space="preserve">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3202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32025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32025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55691" w:rsidRPr="00655691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655691">
        <w:rPr>
          <w:sz w:val="28"/>
          <w:szCs w:val="28"/>
        </w:rPr>
        <w:t>Б</w:t>
      </w:r>
      <w:proofErr w:type="gramStart"/>
      <w:r w:rsidR="00655691">
        <w:rPr>
          <w:sz w:val="28"/>
          <w:szCs w:val="28"/>
        </w:rPr>
        <w:t>1</w:t>
      </w:r>
      <w:proofErr w:type="gramEnd"/>
      <w:r w:rsidR="00655691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4B799F" w:rsidRPr="004B799F" w:rsidRDefault="004B799F" w:rsidP="0032025A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32025A">
      <w:pPr>
        <w:spacing w:line="240" w:lineRule="auto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для специальности</w:t>
      </w:r>
    </w:p>
    <w:p w:rsidR="004B799F" w:rsidRDefault="004B799F" w:rsidP="0032025A">
      <w:pPr>
        <w:spacing w:line="240" w:lineRule="auto"/>
        <w:ind w:firstLine="0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4B799F" w:rsidRPr="004B799F" w:rsidRDefault="004B799F" w:rsidP="0032025A">
      <w:pPr>
        <w:spacing w:line="240" w:lineRule="auto"/>
        <w:jc w:val="center"/>
        <w:rPr>
          <w:sz w:val="20"/>
        </w:rPr>
      </w:pPr>
    </w:p>
    <w:p w:rsidR="004B799F" w:rsidRPr="004B799F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по специализациям</w:t>
      </w:r>
      <w:r w:rsidRPr="004B799F">
        <w:rPr>
          <w:sz w:val="28"/>
          <w:szCs w:val="28"/>
        </w:rPr>
        <w:t>:</w:t>
      </w:r>
    </w:p>
    <w:p w:rsidR="00655691" w:rsidRPr="00DF2971" w:rsidRDefault="00655691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</w:t>
      </w:r>
      <w:proofErr w:type="spellStart"/>
      <w:r w:rsidRPr="00DF2971">
        <w:rPr>
          <w:sz w:val="28"/>
          <w:szCs w:val="28"/>
        </w:rPr>
        <w:t>Мосты»</w:t>
      </w:r>
      <w:proofErr w:type="gramStart"/>
      <w:r w:rsidRPr="00DF2971">
        <w:rPr>
          <w:sz w:val="28"/>
          <w:szCs w:val="28"/>
        </w:rPr>
        <w:t>,«</w:t>
      </w:r>
      <w:proofErr w:type="gramEnd"/>
      <w:r w:rsidRPr="00DF2971">
        <w:rPr>
          <w:sz w:val="28"/>
          <w:szCs w:val="28"/>
        </w:rPr>
        <w:t>Тоннели</w:t>
      </w:r>
      <w:proofErr w:type="spellEnd"/>
      <w:r w:rsidRPr="00DF2971">
        <w:rPr>
          <w:sz w:val="28"/>
          <w:szCs w:val="28"/>
        </w:rPr>
        <w:t xml:space="preserve"> и метрополитены»,</w:t>
      </w:r>
    </w:p>
    <w:p w:rsidR="004B799F" w:rsidRPr="00DF2971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«</w:t>
      </w:r>
      <w:r w:rsidRPr="00DF2971">
        <w:rPr>
          <w:sz w:val="28"/>
          <w:szCs w:val="28"/>
        </w:rPr>
        <w:t>Строительство магистральных железных дорог»,</w:t>
      </w:r>
    </w:p>
    <w:p w:rsidR="004B799F" w:rsidRPr="000321F0" w:rsidRDefault="004B799F" w:rsidP="003202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312BB">
        <w:rPr>
          <w:sz w:val="28"/>
          <w:szCs w:val="28"/>
        </w:rPr>
        <w:t>орма обучения – очная</w:t>
      </w:r>
      <w:r w:rsidRPr="00636F66">
        <w:rPr>
          <w:sz w:val="28"/>
          <w:szCs w:val="28"/>
        </w:rPr>
        <w:t>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32025A">
      <w:pPr>
        <w:spacing w:line="240" w:lineRule="auto"/>
        <w:jc w:val="center"/>
        <w:rPr>
          <w:sz w:val="20"/>
        </w:rPr>
      </w:pPr>
    </w:p>
    <w:p w:rsidR="004B799F" w:rsidRPr="004B799F" w:rsidRDefault="004B799F" w:rsidP="0032025A">
      <w:pPr>
        <w:spacing w:line="240" w:lineRule="auto"/>
        <w:ind w:firstLine="499"/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4B799F">
        <w:rPr>
          <w:sz w:val="28"/>
          <w:szCs w:val="28"/>
        </w:rPr>
        <w:t>:</w:t>
      </w:r>
    </w:p>
    <w:p w:rsidR="004B799F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0321F0">
        <w:rPr>
          <w:sz w:val="28"/>
          <w:szCs w:val="28"/>
        </w:rPr>
        <w:t>«</w:t>
      </w:r>
      <w:r w:rsidRPr="000321F0">
        <w:rPr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sz w:val="28"/>
          <w:szCs w:val="28"/>
        </w:rPr>
        <w:t>»</w:t>
      </w:r>
    </w:p>
    <w:p w:rsidR="004B799F" w:rsidRPr="000321F0" w:rsidRDefault="004B799F" w:rsidP="003202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321F0">
        <w:rPr>
          <w:sz w:val="28"/>
          <w:szCs w:val="28"/>
        </w:rPr>
        <w:t>орма обучения – очная, заочная;</w:t>
      </w:r>
    </w:p>
    <w:p w:rsidR="004B799F" w:rsidRPr="000321F0" w:rsidRDefault="004B799F" w:rsidP="0032025A">
      <w:pPr>
        <w:spacing w:line="240" w:lineRule="auto"/>
        <w:rPr>
          <w:sz w:val="20"/>
        </w:rPr>
      </w:pPr>
    </w:p>
    <w:p w:rsidR="004B799F" w:rsidRPr="000321F0" w:rsidRDefault="004B799F" w:rsidP="0032025A">
      <w:pPr>
        <w:spacing w:line="240" w:lineRule="auto"/>
        <w:ind w:firstLine="499"/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0321F0">
        <w:rPr>
          <w:sz w:val="28"/>
          <w:szCs w:val="28"/>
        </w:rPr>
        <w:t>:</w:t>
      </w:r>
    </w:p>
    <w:p w:rsidR="004B799F" w:rsidRPr="00DF2971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«Строительство дорог промышленного транспорта»</w:t>
      </w:r>
    </w:p>
    <w:p w:rsidR="009968DB" w:rsidRPr="004B799F" w:rsidRDefault="004B799F" w:rsidP="0032025A">
      <w:pPr>
        <w:spacing w:line="240" w:lineRule="auto"/>
        <w:jc w:val="center"/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</w:t>
      </w: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12BB" w:rsidRDefault="00B312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12BB" w:rsidRDefault="00B312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9CE" w:rsidRDefault="00C339CE" w:rsidP="00336C3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</w:t>
      </w:r>
      <w:r w:rsidR="00D730A8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D730A8" w:rsidRDefault="00593D2E" w:rsidP="00D730A8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969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A8"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658E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F80FE8">
        <w:rPr>
          <w:sz w:val="28"/>
          <w:szCs w:val="28"/>
        </w:rPr>
        <w:t>12сентября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F80FE8">
        <w:rPr>
          <w:sz w:val="28"/>
          <w:szCs w:val="28"/>
        </w:rPr>
        <w:t>160</w:t>
      </w:r>
      <w:r w:rsidRPr="00D2714B">
        <w:rPr>
          <w:sz w:val="28"/>
          <w:szCs w:val="28"/>
        </w:rPr>
        <w:t xml:space="preserve"> по </w:t>
      </w:r>
      <w:r w:rsidR="00EE6C86">
        <w:rPr>
          <w:sz w:val="28"/>
          <w:szCs w:val="28"/>
        </w:rPr>
        <w:t>специальности23</w:t>
      </w:r>
      <w:r w:rsidR="00DC7D57">
        <w:rPr>
          <w:sz w:val="28"/>
          <w:szCs w:val="28"/>
        </w:rPr>
        <w:t>.0</w:t>
      </w:r>
      <w:r w:rsidR="00EE6C86">
        <w:rPr>
          <w:sz w:val="28"/>
          <w:szCs w:val="28"/>
        </w:rPr>
        <w:t>5</w:t>
      </w:r>
      <w:r w:rsidR="00DC7D57">
        <w:rPr>
          <w:sz w:val="28"/>
          <w:szCs w:val="28"/>
        </w:rPr>
        <w:t>.0</w:t>
      </w:r>
      <w:r w:rsidR="009658EF"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«</w:t>
      </w:r>
      <w:r w:rsidR="009658EF" w:rsidRPr="00E3307C">
        <w:rPr>
          <w:sz w:val="28"/>
          <w:szCs w:val="28"/>
        </w:rPr>
        <w:t>Строительство железных дорог, мостов и транспортных тоннелей</w:t>
      </w:r>
      <w:r w:rsidRPr="00D2714B">
        <w:rPr>
          <w:sz w:val="28"/>
          <w:szCs w:val="28"/>
        </w:rPr>
        <w:t>»</w:t>
      </w:r>
      <w:r w:rsidR="00655691">
        <w:rPr>
          <w:sz w:val="28"/>
          <w:szCs w:val="28"/>
        </w:rPr>
        <w:t xml:space="preserve"> специализации: «Строительство магистральных железных дорог»; «Управление техническим состоянием ж</w:t>
      </w:r>
      <w:r w:rsidR="00DA5244">
        <w:rPr>
          <w:sz w:val="28"/>
          <w:szCs w:val="28"/>
        </w:rPr>
        <w:t>елезнодорожного пути»; «Мосты»;</w:t>
      </w:r>
      <w:r w:rsidR="00655691">
        <w:rPr>
          <w:sz w:val="28"/>
          <w:szCs w:val="28"/>
        </w:rPr>
        <w:t xml:space="preserve"> «Тоннели и метрополитены»; «Строительство дорог промышленного транспорта»</w:t>
      </w:r>
      <w:r w:rsidRPr="00D2714B">
        <w:rPr>
          <w:sz w:val="28"/>
          <w:szCs w:val="28"/>
        </w:rPr>
        <w:t>, по дисциплине «</w:t>
      </w:r>
      <w:r w:rsidR="00655691">
        <w:rPr>
          <w:sz w:val="28"/>
          <w:szCs w:val="28"/>
        </w:rPr>
        <w:t>Экология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655691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</w:t>
      </w:r>
      <w:r w:rsidR="00655691">
        <w:rPr>
          <w:b w:val="0"/>
          <w:sz w:val="28"/>
          <w:szCs w:val="28"/>
        </w:rPr>
        <w:t>Экология</w:t>
      </w:r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является</w:t>
      </w:r>
      <w:r w:rsidR="00655691">
        <w:rPr>
          <w:b w:val="0"/>
          <w:sz w:val="28"/>
          <w:szCs w:val="28"/>
        </w:rPr>
        <w:t>обучение</w:t>
      </w:r>
      <w:proofErr w:type="spellEnd"/>
      <w:r w:rsidR="00655691">
        <w:rPr>
          <w:b w:val="0"/>
          <w:sz w:val="28"/>
          <w:szCs w:val="28"/>
        </w:rPr>
        <w:t xml:space="preserve">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655691" w:rsidRDefault="0065569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решаются следующие задачи:</w:t>
      </w:r>
    </w:p>
    <w:p w:rsidR="00655691" w:rsidRDefault="00655691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основных </w:t>
      </w:r>
      <w:r w:rsidR="005C0756">
        <w:rPr>
          <w:b w:val="0"/>
          <w:sz w:val="28"/>
          <w:szCs w:val="28"/>
        </w:rPr>
        <w:t>закономерностей функционирования биосферы и человека;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глобальных проблем окружающей среды;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экологических принципов рационального использования природных ресурсов;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технических средств и технологий защиты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закономерности функционирования биосферы и человека</w:t>
      </w:r>
      <w:r w:rsidR="00B1040D">
        <w:rPr>
          <w:sz w:val="28"/>
          <w:szCs w:val="28"/>
        </w:rPr>
        <w:t>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и технологии защиты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правовые, нормативно-технические и организационные основы обеспечения экологической безопасности;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воздействия на окружающую среду при аварийных ситуациях;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принципы рационального природопользования,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общественного производства.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 их применения;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принимать организационные решения, обеспечивающие экологическую безопасность;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пользоваться нормативными документами в области обеспечения экологической безопасности.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proofErr w:type="gramStart"/>
      <w:r w:rsidRPr="00E07C2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Calibri"/>
          <w:sz w:val="28"/>
          <w:szCs w:val="28"/>
        </w:rPr>
        <w:t>о</w:t>
      </w:r>
      <w:r w:rsidRPr="00E07C2F">
        <w:rPr>
          <w:rFonts w:eastAsia="Calibri"/>
          <w:sz w:val="28"/>
          <w:szCs w:val="28"/>
        </w:rPr>
        <w:t>бщей характеристики основной профессиональной образовательной программы (ОПОП).</w:t>
      </w:r>
      <w:proofErr w:type="gramEnd"/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общекультурных компетенций (</w:t>
      </w:r>
      <w:proofErr w:type="gramStart"/>
      <w:r w:rsidRPr="00E07C2F">
        <w:rPr>
          <w:rFonts w:eastAsia="Calibri"/>
          <w:b/>
          <w:sz w:val="28"/>
          <w:szCs w:val="28"/>
        </w:rPr>
        <w:t>ОК</w:t>
      </w:r>
      <w:proofErr w:type="gramEnd"/>
      <w:r w:rsidRPr="00E07C2F">
        <w:rPr>
          <w:rFonts w:eastAsia="Calibri"/>
          <w:b/>
          <w:sz w:val="28"/>
          <w:szCs w:val="28"/>
        </w:rPr>
        <w:t>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предусматривать меры по сохранению и защите экосистемы в ходе своей общественной и профессиональной деятельности (ОК-</w:t>
      </w:r>
      <w:r>
        <w:rPr>
          <w:rFonts w:eastAsia="Calibri"/>
          <w:sz w:val="28"/>
          <w:szCs w:val="28"/>
        </w:rPr>
        <w:t>12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</w:t>
      </w:r>
      <w:r>
        <w:rPr>
          <w:rFonts w:eastAsia="Calibri"/>
          <w:b/>
          <w:sz w:val="28"/>
          <w:szCs w:val="28"/>
        </w:rPr>
        <w:t>профессиональных</w:t>
      </w:r>
      <w:r w:rsidRPr="00E07C2F">
        <w:rPr>
          <w:rFonts w:eastAsia="Calibri"/>
          <w:b/>
          <w:sz w:val="28"/>
          <w:szCs w:val="28"/>
        </w:rPr>
        <w:t xml:space="preserve"> компетенций (О</w:t>
      </w:r>
      <w:r>
        <w:rPr>
          <w:rFonts w:eastAsia="Calibri"/>
          <w:b/>
          <w:sz w:val="28"/>
          <w:szCs w:val="28"/>
        </w:rPr>
        <w:t>П</w:t>
      </w:r>
      <w:r w:rsidRPr="00E07C2F">
        <w:rPr>
          <w:rFonts w:eastAsia="Calibri"/>
          <w:b/>
          <w:sz w:val="28"/>
          <w:szCs w:val="28"/>
        </w:rPr>
        <w:t>К)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</w:t>
      </w:r>
      <w:r>
        <w:rPr>
          <w:rFonts w:eastAsia="Calibri"/>
          <w:sz w:val="28"/>
          <w:szCs w:val="28"/>
        </w:rPr>
        <w:t>П</w:t>
      </w:r>
      <w:r w:rsidRPr="00E07C2F">
        <w:rPr>
          <w:rFonts w:eastAsia="Calibri"/>
          <w:sz w:val="28"/>
          <w:szCs w:val="28"/>
        </w:rPr>
        <w:t>К-</w:t>
      </w:r>
      <w:r>
        <w:rPr>
          <w:rFonts w:eastAsia="Calibri"/>
          <w:sz w:val="28"/>
          <w:szCs w:val="28"/>
        </w:rPr>
        <w:t>6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профессиональных компетенций (ПК)</w:t>
      </w:r>
      <w:r w:rsidRPr="00E07C2F">
        <w:rPr>
          <w:rFonts w:eastAsia="Calibri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E07C2F">
        <w:rPr>
          <w:rFonts w:eastAsia="Calibri"/>
          <w:sz w:val="28"/>
          <w:szCs w:val="28"/>
        </w:rPr>
        <w:t>специалитета</w:t>
      </w:r>
      <w:proofErr w:type="spellEnd"/>
      <w:r w:rsidRPr="00E07C2F">
        <w:rPr>
          <w:rFonts w:eastAsia="Calibri"/>
          <w:sz w:val="28"/>
          <w:szCs w:val="28"/>
        </w:rPr>
        <w:t>: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производственно-технологическая деятельность: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</w:t>
      </w:r>
      <w:r>
        <w:rPr>
          <w:rFonts w:eastAsia="Calibri"/>
          <w:sz w:val="28"/>
          <w:szCs w:val="28"/>
        </w:rPr>
        <w:t>4)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07C2F">
        <w:rPr>
          <w:sz w:val="28"/>
          <w:szCs w:val="28"/>
        </w:rPr>
        <w:t>обучающихся</w:t>
      </w:r>
      <w:proofErr w:type="gramEnd"/>
      <w:r w:rsidRPr="00E07C2F">
        <w:rPr>
          <w:sz w:val="28"/>
          <w:szCs w:val="28"/>
        </w:rPr>
        <w:t xml:space="preserve">, освоивших данную дисциплину, приведена в п. 2.1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lastRenderedPageBreak/>
        <w:t xml:space="preserve">Объекты профессиональной деятельности </w:t>
      </w:r>
      <w:proofErr w:type="gramStart"/>
      <w:r w:rsidRPr="00E07C2F">
        <w:rPr>
          <w:sz w:val="28"/>
          <w:szCs w:val="28"/>
        </w:rPr>
        <w:t>обучающихся</w:t>
      </w:r>
      <w:proofErr w:type="gramEnd"/>
      <w:r w:rsidRPr="00E07C2F">
        <w:rPr>
          <w:sz w:val="28"/>
          <w:szCs w:val="28"/>
        </w:rPr>
        <w:t xml:space="preserve">, освоивших данную дисциплину, приведены в п. 2.2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07C2F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E07C2F">
        <w:rPr>
          <w:sz w:val="28"/>
          <w:szCs w:val="28"/>
        </w:rPr>
        <w:t>Б</w:t>
      </w:r>
      <w:proofErr w:type="gramStart"/>
      <w:r w:rsidR="00E07C2F">
        <w:rPr>
          <w:sz w:val="28"/>
          <w:szCs w:val="28"/>
        </w:rPr>
        <w:t>1</w:t>
      </w:r>
      <w:proofErr w:type="gramEnd"/>
      <w:r w:rsidR="00E07C2F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</w:t>
      </w:r>
      <w:r w:rsidR="00E07C2F">
        <w:rPr>
          <w:sz w:val="28"/>
          <w:szCs w:val="28"/>
        </w:rPr>
        <w:t>относится к базовой части и является обязательной.</w:t>
      </w: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FC5E4D" w:rsidRDefault="008828C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900113" w:rsidRDefault="00900113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30A8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30A8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BD2C2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BD2C2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BD2C2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BD2C2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75692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D4EF1" w:rsidRPr="00186E4C" w:rsidRDefault="002D4EF1" w:rsidP="00FC5E4D">
      <w:pPr>
        <w:rPr>
          <w:bCs/>
          <w:sz w:val="20"/>
        </w:rPr>
      </w:pPr>
    </w:p>
    <w:p w:rsidR="00B312BB" w:rsidRDefault="00B312BB" w:rsidP="00186E4C">
      <w:pPr>
        <w:ind w:firstLine="0"/>
        <w:rPr>
          <w:bCs/>
          <w:sz w:val="28"/>
          <w:szCs w:val="28"/>
        </w:rPr>
      </w:pPr>
    </w:p>
    <w:p w:rsidR="008828C1" w:rsidRDefault="008828C1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p w:rsidR="008828C1" w:rsidRPr="00582C8F" w:rsidRDefault="008828C1" w:rsidP="00FC5E4D">
      <w:pPr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8828C1" w:rsidRPr="00D2714B" w:rsidTr="002D4EF1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A042B4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900113" w:rsidRDefault="00900113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Pr="002D4EF1" w:rsidRDefault="008828C1" w:rsidP="002D4EF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66059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2714B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E463D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E463D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36C3E" w:rsidRDefault="008649D8" w:rsidP="001C2248">
      <w:pPr>
        <w:widowControl/>
        <w:spacing w:line="240" w:lineRule="auto"/>
        <w:ind w:firstLine="851"/>
        <w:jc w:val="center"/>
        <w:rPr>
          <w:sz w:val="20"/>
        </w:rPr>
      </w:pPr>
    </w:p>
    <w:p w:rsidR="00B312BB" w:rsidRDefault="00B312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1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системы, уровни организации живых систем, биосфера.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экологические факторы среды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функционирования природных систем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экологические проблемы.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принципы рационального использования природных ресурсов.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обеспечения экологической безопасности.</w:t>
            </w:r>
          </w:p>
        </w:tc>
      </w:tr>
      <w:tr w:rsidR="0063542B" w:rsidRPr="00396801" w:rsidTr="00900113">
        <w:tc>
          <w:tcPr>
            <w:tcW w:w="339" w:type="pct"/>
          </w:tcPr>
          <w:p w:rsidR="00D06502" w:rsidRDefault="00D06502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6502" w:rsidRDefault="00D06502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водных объектов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атмосферы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обращения с отходами</w:t>
            </w:r>
          </w:p>
          <w:p w:rsidR="0063542B" w:rsidRPr="00BA5B6D" w:rsidRDefault="0063542B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13DE8" w:rsidRDefault="00613DE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Pr="00D2714B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63542B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582C8F" w:rsidRPr="00582C8F" w:rsidRDefault="00A042B4" w:rsidP="00B312BB">
      <w:pPr>
        <w:widowControl/>
        <w:spacing w:line="240" w:lineRule="auto"/>
        <w:ind w:firstLine="0"/>
        <w:jc w:val="left"/>
        <w:rPr>
          <w:szCs w:val="16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900113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7BAB">
              <w:rPr>
                <w:b/>
                <w:sz w:val="24"/>
                <w:szCs w:val="24"/>
              </w:rPr>
              <w:t>п</w:t>
            </w:r>
            <w:proofErr w:type="gramEnd"/>
            <w:r w:rsidRPr="00FD7B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1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D107A0" w:rsidRDefault="0063542B" w:rsidP="006354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107A0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D107A0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1</w:t>
            </w:r>
            <w:r w:rsidR="00513574" w:rsidRPr="00D10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63542B" w:rsidRPr="00D107A0" w:rsidRDefault="0063542B" w:rsidP="007D5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D107A0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1</w:t>
            </w:r>
            <w:r w:rsidR="00513574" w:rsidRPr="00D10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D107A0" w:rsidRDefault="0063542B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3</w:t>
            </w:r>
            <w:r w:rsidR="00513574" w:rsidRPr="00D107A0">
              <w:rPr>
                <w:b/>
                <w:sz w:val="24"/>
                <w:szCs w:val="24"/>
              </w:rPr>
              <w:t>1</w:t>
            </w:r>
          </w:p>
        </w:tc>
      </w:tr>
    </w:tbl>
    <w:p w:rsidR="008649D8" w:rsidRPr="0063542B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582C8F" w:rsidRPr="000F5890" w:rsidRDefault="00FD7BAB" w:rsidP="00B312B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614120" w:rsidRPr="00396801" w:rsidTr="00900113">
        <w:tc>
          <w:tcPr>
            <w:tcW w:w="300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614120" w:rsidRPr="0063542B" w:rsidRDefault="00614120" w:rsidP="004D1A40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20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87140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  <w:r w:rsidR="0087140C">
              <w:rPr>
                <w:sz w:val="24"/>
                <w:szCs w:val="24"/>
              </w:rPr>
              <w:t>0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900113" w:rsidP="007D59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  <w:r w:rsidR="00900113">
              <w:rPr>
                <w:sz w:val="24"/>
                <w:szCs w:val="24"/>
              </w:rPr>
              <w:t>0</w:t>
            </w:r>
          </w:p>
        </w:tc>
      </w:tr>
    </w:tbl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922"/>
        <w:gridCol w:w="5069"/>
      </w:tblGrid>
      <w:tr w:rsidR="00614120" w:rsidRPr="00396801" w:rsidTr="0087140C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 xml:space="preserve">№ </w:t>
            </w:r>
            <w:proofErr w:type="gramStart"/>
            <w:r w:rsidRPr="00614120">
              <w:rPr>
                <w:b/>
              </w:rPr>
              <w:t>п</w:t>
            </w:r>
            <w:proofErr w:type="gramEnd"/>
            <w:r w:rsidRPr="00614120">
              <w:rPr>
                <w:b/>
              </w:rPr>
              <w:t>/п</w:t>
            </w:r>
          </w:p>
        </w:tc>
        <w:tc>
          <w:tcPr>
            <w:tcW w:w="2049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1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Pr="0063542B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СПб</w:t>
            </w:r>
            <w:proofErr w:type="gramStart"/>
            <w:r>
              <w:t xml:space="preserve">.: </w:t>
            </w:r>
            <w:proofErr w:type="gramEnd"/>
            <w:r>
              <w:t>ПГУПС, 2011.-161 с.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2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</w:t>
            </w:r>
            <w:proofErr w:type="spellStart"/>
            <w:r>
              <w:t>Спб</w:t>
            </w:r>
            <w:proofErr w:type="spellEnd"/>
            <w:r>
              <w:t>.: ПГУПС, 2011.-161 с.</w:t>
            </w:r>
          </w:p>
          <w:p w:rsidR="0087140C" w:rsidRPr="0063542B" w:rsidRDefault="0087140C" w:rsidP="00614120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и др. Основы экологической безопасности: учебное пособие. СПб.: ПГУПС, 2014.-140 </w:t>
            </w:r>
            <w:proofErr w:type="gramStart"/>
            <w:r>
              <w:t>с</w:t>
            </w:r>
            <w:proofErr w:type="gramEnd"/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3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и технологии защиты окружающей среды 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и др. Основы экологической безопасности: учебное пособие. </w:t>
            </w:r>
            <w:proofErr w:type="spellStart"/>
            <w:r>
              <w:t>Спб</w:t>
            </w:r>
            <w:proofErr w:type="spellEnd"/>
            <w:r>
              <w:t>.: ПГУПС, 2014.-140 с</w:t>
            </w:r>
          </w:p>
          <w:p w:rsidR="0087140C" w:rsidRDefault="0087140C" w:rsidP="0087140C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Физическое загрязнение окружающей среды: учебное пособие. СПб.: ПГУПС, 2012.-54 </w:t>
            </w:r>
            <w:proofErr w:type="gramStart"/>
            <w:r>
              <w:t>с</w:t>
            </w:r>
            <w:proofErr w:type="gramEnd"/>
          </w:p>
          <w:p w:rsidR="0087140C" w:rsidRPr="0063542B" w:rsidRDefault="0087140C" w:rsidP="0087140C">
            <w:pPr>
              <w:pStyle w:val="a6"/>
            </w:pPr>
            <w:r>
              <w:t xml:space="preserve">3. Н.А. </w:t>
            </w:r>
            <w:proofErr w:type="spellStart"/>
            <w:r>
              <w:t>Бабак</w:t>
            </w:r>
            <w:proofErr w:type="spellEnd"/>
            <w:r>
              <w:t>, О.Ю. Макарова Обращение с отходами производства и потребления, методические указания – СПб</w:t>
            </w:r>
            <w:proofErr w:type="gramStart"/>
            <w:r>
              <w:t xml:space="preserve">.: </w:t>
            </w:r>
            <w:proofErr w:type="gramEnd"/>
            <w:r>
              <w:t>Типография ФГБОУ ВО ПГУПС, 2016. – 36 с.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2C8F" w:rsidRDefault="00582C8F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Default="009658EF" w:rsidP="0051357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40C" w:rsidRPr="0087140C">
        <w:rPr>
          <w:sz w:val="28"/>
          <w:szCs w:val="28"/>
        </w:rPr>
        <w:t xml:space="preserve">Н.А. </w:t>
      </w:r>
      <w:proofErr w:type="spellStart"/>
      <w:r w:rsidR="0087140C" w:rsidRPr="0087140C">
        <w:rPr>
          <w:sz w:val="28"/>
          <w:szCs w:val="28"/>
        </w:rPr>
        <w:t>Бабак</w:t>
      </w:r>
      <w:proofErr w:type="spellEnd"/>
      <w:r w:rsidR="0087140C" w:rsidRPr="0087140C"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СПб.: ПГУПС, 2014.-140 </w:t>
      </w:r>
      <w:proofErr w:type="gramStart"/>
      <w:r w:rsidR="0087140C" w:rsidRPr="0087140C">
        <w:rPr>
          <w:sz w:val="28"/>
          <w:szCs w:val="28"/>
        </w:rPr>
        <w:t>с</w:t>
      </w:r>
      <w:proofErr w:type="gramEnd"/>
    </w:p>
    <w:p w:rsidR="0087140C" w:rsidRPr="003F605D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О.Ю. Макарова Физическое загрязнение окружающей среды: учебное пособие. СПб.: ПГУПС, 2012.-54 </w:t>
      </w:r>
      <w:proofErr w:type="gramStart"/>
      <w:r w:rsidRPr="0087140C">
        <w:rPr>
          <w:sz w:val="28"/>
          <w:szCs w:val="28"/>
        </w:rPr>
        <w:t>с</w:t>
      </w:r>
      <w:proofErr w:type="gramEnd"/>
    </w:p>
    <w:p w:rsidR="0087140C" w:rsidRDefault="0087140C" w:rsidP="0087140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58EF">
        <w:rPr>
          <w:sz w:val="28"/>
          <w:szCs w:val="28"/>
        </w:rPr>
        <w:t xml:space="preserve">. </w:t>
      </w:r>
      <w:r>
        <w:rPr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2009. – 57 с.</w:t>
      </w:r>
    </w:p>
    <w:p w:rsidR="0087140C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Н.А. Зуева и другие. Основы экологии: </w:t>
      </w:r>
      <w:proofErr w:type="spellStart"/>
      <w:r w:rsidRPr="0087140C">
        <w:rPr>
          <w:sz w:val="28"/>
          <w:szCs w:val="28"/>
        </w:rPr>
        <w:t>учбное</w:t>
      </w:r>
      <w:proofErr w:type="spellEnd"/>
      <w:r w:rsidRPr="0087140C">
        <w:rPr>
          <w:sz w:val="28"/>
          <w:szCs w:val="28"/>
        </w:rPr>
        <w:t xml:space="preserve"> пособие по курсу «Экология» к выполнению лабораторных работ для всех специальностей. СПб</w:t>
      </w:r>
      <w:proofErr w:type="gramStart"/>
      <w:r w:rsidRPr="0087140C">
        <w:rPr>
          <w:sz w:val="28"/>
          <w:szCs w:val="28"/>
        </w:rPr>
        <w:t xml:space="preserve">.: </w:t>
      </w:r>
      <w:proofErr w:type="gramEnd"/>
      <w:r w:rsidRPr="0087140C">
        <w:rPr>
          <w:sz w:val="28"/>
          <w:szCs w:val="28"/>
        </w:rPr>
        <w:t>ПГУПС, 2011.-161 с.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F26F0" w:rsidRPr="009F26F0">
        <w:rPr>
          <w:sz w:val="28"/>
          <w:szCs w:val="28"/>
        </w:rPr>
        <w:t xml:space="preserve">Н.А. </w:t>
      </w:r>
      <w:proofErr w:type="spellStart"/>
      <w:r w:rsidR="009F26F0" w:rsidRPr="009F26F0">
        <w:rPr>
          <w:sz w:val="28"/>
          <w:szCs w:val="28"/>
        </w:rPr>
        <w:t>Бабак</w:t>
      </w:r>
      <w:proofErr w:type="spellEnd"/>
      <w:r w:rsidR="009F26F0" w:rsidRPr="009F26F0">
        <w:rPr>
          <w:sz w:val="28"/>
          <w:szCs w:val="28"/>
        </w:rPr>
        <w:t>, О.Ю. Макарова Обращение с отходами производства и потребления, методические указания – СПб</w:t>
      </w:r>
      <w:proofErr w:type="gramStart"/>
      <w:r w:rsidR="009F26F0" w:rsidRPr="009F26F0">
        <w:rPr>
          <w:sz w:val="28"/>
          <w:szCs w:val="28"/>
        </w:rPr>
        <w:t xml:space="preserve">.: </w:t>
      </w:r>
      <w:proofErr w:type="gramEnd"/>
      <w:r w:rsidR="009F26F0" w:rsidRPr="009F26F0">
        <w:rPr>
          <w:sz w:val="28"/>
          <w:szCs w:val="28"/>
        </w:rPr>
        <w:t>Типография ФГБОУ ВО ПГУПС, 2016. – 36 с.</w:t>
      </w:r>
    </w:p>
    <w:p w:rsidR="009F26F0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9F26F0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2006.- 277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закон от 10.01.2002 №7-ФЗ (ред. от 29.12.2015) «Об охране окружающей среды»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3673CB" w:rsidRPr="00B312BB" w:rsidRDefault="00B70190" w:rsidP="003673CB">
      <w:pPr>
        <w:spacing w:line="240" w:lineRule="auto"/>
        <w:ind w:firstLine="709"/>
        <w:rPr>
          <w:bCs/>
          <w:sz w:val="28"/>
          <w:szCs w:val="28"/>
        </w:rPr>
      </w:pPr>
      <w:r w:rsidRPr="00B312BB">
        <w:rPr>
          <w:bCs/>
          <w:sz w:val="28"/>
          <w:szCs w:val="28"/>
        </w:rPr>
        <w:t>1.</w:t>
      </w:r>
      <w:r w:rsidR="003673CB" w:rsidRPr="00B312BB">
        <w:rPr>
          <w:sz w:val="27"/>
          <w:szCs w:val="27"/>
        </w:rPr>
        <w:t xml:space="preserve">Личный кабинет </w:t>
      </w:r>
      <w:proofErr w:type="gramStart"/>
      <w:r w:rsidR="003673CB" w:rsidRPr="00B312BB">
        <w:rPr>
          <w:sz w:val="27"/>
          <w:szCs w:val="27"/>
        </w:rPr>
        <w:t>обучающегося</w:t>
      </w:r>
      <w:proofErr w:type="gramEnd"/>
      <w:r w:rsidR="003673CB" w:rsidRPr="00B312BB">
        <w:rPr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F26F0" w:rsidRPr="00B312BB" w:rsidRDefault="003673CB" w:rsidP="003673CB">
      <w:pPr>
        <w:spacing w:line="240" w:lineRule="auto"/>
        <w:ind w:firstLine="709"/>
        <w:rPr>
          <w:bCs/>
          <w:sz w:val="28"/>
          <w:szCs w:val="28"/>
        </w:rPr>
      </w:pPr>
      <w:r w:rsidRPr="00B312BB">
        <w:rPr>
          <w:bCs/>
          <w:sz w:val="28"/>
          <w:szCs w:val="28"/>
        </w:rPr>
        <w:t xml:space="preserve">2. </w:t>
      </w:r>
      <w:r w:rsidR="009F26F0" w:rsidRPr="00B312BB">
        <w:rPr>
          <w:sz w:val="28"/>
          <w:szCs w:val="28"/>
        </w:rPr>
        <w:t>Портал «Федеральная служба по экологическому, технологическому и атомному надзору</w:t>
      </w:r>
      <w:proofErr w:type="gramStart"/>
      <w:r w:rsidR="009F26F0" w:rsidRPr="00B312BB">
        <w:rPr>
          <w:sz w:val="28"/>
          <w:szCs w:val="28"/>
        </w:rPr>
        <w:t>»</w:t>
      </w:r>
      <w:r w:rsidR="009F26F0" w:rsidRPr="00B312BB">
        <w:rPr>
          <w:sz w:val="27"/>
          <w:szCs w:val="27"/>
        </w:rPr>
        <w:t>[</w:t>
      </w:r>
      <w:proofErr w:type="gramEnd"/>
      <w:r w:rsidR="009F26F0" w:rsidRPr="00B312BB">
        <w:rPr>
          <w:sz w:val="27"/>
          <w:szCs w:val="27"/>
        </w:rPr>
        <w:t xml:space="preserve">Электронный ресурс] – Режим доступа: </w:t>
      </w:r>
      <w:hyperlink r:id="rId8" w:history="1">
        <w:r w:rsidR="009F26F0"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="009F26F0"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F26F0"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F26F0"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gosnadzor</w:t>
        </w:r>
        <w:proofErr w:type="spellEnd"/>
        <w:r w:rsidR="009F26F0"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F26F0"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9F26F0" w:rsidRPr="00B312BB">
        <w:rPr>
          <w:sz w:val="28"/>
          <w:szCs w:val="28"/>
        </w:rPr>
        <w:t>, свободный</w:t>
      </w:r>
    </w:p>
    <w:p w:rsidR="00B7019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bCs/>
          <w:sz w:val="28"/>
          <w:szCs w:val="28"/>
        </w:rPr>
        <w:t xml:space="preserve">3. </w:t>
      </w:r>
      <w:r w:rsidRPr="00B312BB">
        <w:rPr>
          <w:sz w:val="28"/>
          <w:szCs w:val="28"/>
        </w:rPr>
        <w:t>Портал</w:t>
      </w:r>
      <w:r w:rsidR="003673CB" w:rsidRPr="00B312BB">
        <w:rPr>
          <w:sz w:val="28"/>
          <w:szCs w:val="28"/>
        </w:rPr>
        <w:t xml:space="preserve"> «</w:t>
      </w:r>
      <w:r w:rsidRPr="00B312BB">
        <w:rPr>
          <w:sz w:val="28"/>
          <w:szCs w:val="28"/>
        </w:rPr>
        <w:t>Министерство природных ресурсов России</w:t>
      </w:r>
      <w:proofErr w:type="gramStart"/>
      <w:r w:rsidRPr="00B312BB">
        <w:rPr>
          <w:sz w:val="28"/>
          <w:szCs w:val="28"/>
        </w:rPr>
        <w:t>»</w:t>
      </w:r>
      <w:r w:rsidR="003673CB" w:rsidRPr="00B312BB">
        <w:rPr>
          <w:sz w:val="27"/>
          <w:szCs w:val="27"/>
        </w:rPr>
        <w:t>[</w:t>
      </w:r>
      <w:proofErr w:type="gramEnd"/>
      <w:r w:rsidR="003673CB" w:rsidRPr="00B312BB">
        <w:rPr>
          <w:sz w:val="27"/>
          <w:szCs w:val="27"/>
        </w:rPr>
        <w:t xml:space="preserve">Электронный ресурс] – Режим доступа: </w:t>
      </w:r>
      <w:hyperlink r:id="rId9" w:history="1">
        <w:r w:rsidRPr="00B312BB">
          <w:rPr>
            <w:rStyle w:val="a7"/>
            <w:color w:val="auto"/>
            <w:sz w:val="28"/>
            <w:szCs w:val="28"/>
            <w:u w:val="none"/>
          </w:rPr>
          <w:t>http://www.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mnr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3673CB" w:rsidRPr="00B312BB">
        <w:rPr>
          <w:sz w:val="28"/>
          <w:szCs w:val="28"/>
        </w:rPr>
        <w:t>, свободный</w:t>
      </w:r>
    </w:p>
    <w:p w:rsidR="00B7019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4</w:t>
      </w:r>
      <w:r w:rsidR="003673CB" w:rsidRPr="00B312BB">
        <w:rPr>
          <w:sz w:val="28"/>
          <w:szCs w:val="28"/>
        </w:rPr>
        <w:t>.</w:t>
      </w:r>
      <w:r w:rsidR="00B70190" w:rsidRPr="00B312BB">
        <w:rPr>
          <w:sz w:val="28"/>
          <w:szCs w:val="28"/>
        </w:rPr>
        <w:t xml:space="preserve"> Портал </w:t>
      </w:r>
      <w:r w:rsidR="003673CB" w:rsidRPr="00B312BB">
        <w:rPr>
          <w:sz w:val="28"/>
          <w:szCs w:val="28"/>
        </w:rPr>
        <w:t>«</w:t>
      </w:r>
      <w:r w:rsidRPr="00B312BB">
        <w:rPr>
          <w:sz w:val="28"/>
          <w:szCs w:val="28"/>
        </w:rPr>
        <w:t>Федеральная служба по надзору в сфере природопользования</w:t>
      </w:r>
      <w:r w:rsidR="003673CB" w:rsidRPr="00B312BB">
        <w:rPr>
          <w:sz w:val="28"/>
          <w:szCs w:val="28"/>
        </w:rPr>
        <w:t>»</w:t>
      </w:r>
      <w:r w:rsidR="00B312BB">
        <w:rPr>
          <w:sz w:val="28"/>
          <w:szCs w:val="28"/>
        </w:rPr>
        <w:t xml:space="preserve"> </w:t>
      </w:r>
      <w:r w:rsidR="003673CB" w:rsidRPr="00B312BB">
        <w:rPr>
          <w:sz w:val="27"/>
          <w:szCs w:val="27"/>
        </w:rPr>
        <w:t xml:space="preserve">[Электронный ресурс] – Режим доступа: </w:t>
      </w:r>
      <w:hyperlink r:id="rId10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rpn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3673CB" w:rsidRPr="00B312BB">
        <w:rPr>
          <w:sz w:val="28"/>
          <w:szCs w:val="28"/>
        </w:rPr>
        <w:t xml:space="preserve">, свободный </w:t>
      </w:r>
    </w:p>
    <w:p w:rsidR="009F26F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7"/>
          <w:szCs w:val="27"/>
        </w:rPr>
        <w:t>5</w:t>
      </w:r>
      <w:r w:rsidR="003673CB" w:rsidRPr="00B312BB">
        <w:rPr>
          <w:sz w:val="27"/>
          <w:szCs w:val="27"/>
        </w:rPr>
        <w:t xml:space="preserve">. </w:t>
      </w:r>
      <w:r w:rsidRPr="00B312BB">
        <w:rPr>
          <w:sz w:val="28"/>
          <w:szCs w:val="28"/>
        </w:rPr>
        <w:t>Портал «Федеральное агентство водных ресурсов МПР России»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1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voda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mnr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312BB">
        <w:rPr>
          <w:sz w:val="28"/>
          <w:szCs w:val="28"/>
        </w:rPr>
        <w:t>, свободный</w:t>
      </w:r>
    </w:p>
    <w:p w:rsidR="009F26F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6. Портал «Федеральное агентство лесного хозяйства»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2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rosleshoz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312BB">
        <w:rPr>
          <w:sz w:val="28"/>
          <w:szCs w:val="28"/>
        </w:rPr>
        <w:t>, свободный</w:t>
      </w:r>
    </w:p>
    <w:p w:rsidR="009F26F0" w:rsidRPr="00B312BB" w:rsidRDefault="009F26F0" w:rsidP="009F26F0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 xml:space="preserve">7. Портал «Федеральное агентство по недропользованию - </w:t>
      </w:r>
      <w:proofErr w:type="spellStart"/>
      <w:r w:rsidRPr="00B312BB">
        <w:rPr>
          <w:sz w:val="28"/>
          <w:szCs w:val="28"/>
        </w:rPr>
        <w:t>Роснедра</w:t>
      </w:r>
      <w:proofErr w:type="spellEnd"/>
      <w:r w:rsidRPr="00B312BB">
        <w:rPr>
          <w:sz w:val="28"/>
          <w:szCs w:val="28"/>
        </w:rPr>
        <w:t>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3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rosnedra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  <w:r w:rsidRPr="00B312BB">
        <w:rPr>
          <w:sz w:val="28"/>
          <w:szCs w:val="28"/>
        </w:rPr>
        <w:t>,  свободный</w:t>
      </w:r>
    </w:p>
    <w:p w:rsidR="009F26F0" w:rsidRPr="00B312BB" w:rsidRDefault="009F26F0" w:rsidP="009F26F0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8. Портал «ФГУ Федеральный центр анализа и оценки техногенного воздействия»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4" w:history="1">
        <w:r w:rsidR="00A42F92"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proofErr w:type="spellStart"/>
        <w:r w:rsidR="00A42F92" w:rsidRPr="00B312BB">
          <w:rPr>
            <w:rStyle w:val="a7"/>
            <w:color w:val="auto"/>
            <w:sz w:val="28"/>
            <w:szCs w:val="28"/>
            <w:u w:val="none"/>
            <w:lang w:val="en-US"/>
          </w:rPr>
          <w:t>fcao</w:t>
        </w:r>
        <w:proofErr w:type="spellEnd"/>
        <w:r w:rsidR="00A42F92"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42F92" w:rsidRPr="00B312B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312BB">
        <w:rPr>
          <w:sz w:val="28"/>
          <w:szCs w:val="28"/>
        </w:rPr>
        <w:t xml:space="preserve">,  </w:t>
      </w:r>
      <w:r w:rsidRPr="00B312BB">
        <w:rPr>
          <w:sz w:val="28"/>
          <w:szCs w:val="28"/>
        </w:rPr>
        <w:lastRenderedPageBreak/>
        <w:t>свободный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>Организация 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 xml:space="preserve">(персональные компьютеры, </w:t>
      </w:r>
      <w:r w:rsidR="00A42F92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, </w:t>
      </w:r>
      <w:r w:rsidR="00A42F92">
        <w:rPr>
          <w:bCs/>
          <w:sz w:val="28"/>
          <w:szCs w:val="28"/>
        </w:rPr>
        <w:t>акустическая система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EF384B">
        <w:rPr>
          <w:bCs/>
          <w:sz w:val="28"/>
          <w:szCs w:val="28"/>
        </w:rPr>
        <w:t>й(</w:t>
      </w:r>
      <w:proofErr w:type="gramEnd"/>
      <w:r w:rsidRPr="00EF384B">
        <w:rPr>
          <w:bCs/>
          <w:sz w:val="28"/>
          <w:szCs w:val="28"/>
        </w:rPr>
        <w:t xml:space="preserve">демонстрация </w:t>
      </w:r>
      <w:proofErr w:type="spellStart"/>
      <w:r w:rsidRPr="00EF384B">
        <w:rPr>
          <w:bCs/>
          <w:sz w:val="28"/>
          <w:szCs w:val="28"/>
        </w:rPr>
        <w:t>мультимедийныхматериалов</w:t>
      </w:r>
      <w:proofErr w:type="spellEnd"/>
      <w:r w:rsidRPr="00EF384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</w:t>
      </w:r>
      <w:proofErr w:type="spellStart"/>
      <w:r>
        <w:rPr>
          <w:bCs/>
          <w:sz w:val="28"/>
          <w:szCs w:val="28"/>
        </w:rPr>
        <w:t>Техносферная</w:t>
      </w:r>
      <w:proofErr w:type="spellEnd"/>
      <w:r>
        <w:rPr>
          <w:bCs/>
          <w:sz w:val="28"/>
          <w:szCs w:val="28"/>
        </w:rPr>
        <w:t xml:space="preserve">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62092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  <w:lang w:val="en-US"/>
        </w:rPr>
        <w:t>Excel</w:t>
      </w:r>
      <w:proofErr w:type="spellEnd"/>
      <w:r w:rsidRPr="00011D45">
        <w:rPr>
          <w:bCs/>
          <w:sz w:val="28"/>
          <w:szCs w:val="28"/>
        </w:rPr>
        <w:t xml:space="preserve"> 2010;</w:t>
      </w:r>
    </w:p>
    <w:p w:rsidR="008649D8" w:rsidRPr="003544AD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proofErr w:type="spellStart"/>
      <w:r w:rsidRPr="001F104A">
        <w:rPr>
          <w:bCs/>
          <w:sz w:val="28"/>
          <w:szCs w:val="28"/>
          <w:lang w:val="en-US"/>
        </w:rPr>
        <w:t>MicrosoftPowerPoint</w:t>
      </w:r>
      <w:proofErr w:type="spellEnd"/>
      <w:r w:rsidRPr="001F104A">
        <w:rPr>
          <w:bCs/>
          <w:sz w:val="28"/>
          <w:szCs w:val="28"/>
        </w:rPr>
        <w:t xml:space="preserve"> 2010.</w:t>
      </w:r>
    </w:p>
    <w:p w:rsidR="00A42F92" w:rsidRDefault="00A42F92" w:rsidP="003544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</w:t>
      </w:r>
      <w:r w:rsidRPr="00437A03">
        <w:rPr>
          <w:sz w:val="28"/>
          <w:szCs w:val="28"/>
        </w:rPr>
        <w:lastRenderedPageBreak/>
        <w:t>и соответствует действующим санитарным и противопожарным нормам и правилам.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помещения для проведения групповых и индивидуальных консультаций, текущего контроля и промежуточной аттестации студентов (2-404, 2-410),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помещение для самостоятельной работы студентов (ауд. 4-108-1, 4-108-2а, 4-108-2б, 4-108.3),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2-402), учебным управлением в соответствии с расписанием занятий назначается другая аудитория. </w:t>
      </w:r>
      <w:proofErr w:type="gramStart"/>
      <w:r w:rsidRPr="00437A03"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437A03">
        <w:rPr>
          <w:sz w:val="28"/>
          <w:szCs w:val="28"/>
          <w:lang w:val="en-US"/>
        </w:rPr>
        <w:t>USB</w:t>
      </w:r>
      <w:r w:rsidRPr="00437A03">
        <w:rPr>
          <w:sz w:val="28"/>
          <w:szCs w:val="28"/>
        </w:rPr>
        <w:t xml:space="preserve"> или </w:t>
      </w:r>
      <w:r w:rsidRPr="00437A03">
        <w:rPr>
          <w:sz w:val="28"/>
          <w:szCs w:val="28"/>
          <w:lang w:val="en-US"/>
        </w:rPr>
        <w:t>CD</w:t>
      </w:r>
      <w:r w:rsidRPr="00437A03"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32025A" w:rsidRPr="00437A03" w:rsidRDefault="0032025A" w:rsidP="0032025A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593D2E" w:rsidP="00593D2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95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16E42"/>
    <w:multiLevelType w:val="hybridMultilevel"/>
    <w:tmpl w:val="7720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24"/>
  </w:num>
  <w:num w:numId="23">
    <w:abstractNumId w:val="17"/>
  </w:num>
  <w:num w:numId="24">
    <w:abstractNumId w:val="0"/>
  </w:num>
  <w:num w:numId="25">
    <w:abstractNumId w:val="20"/>
  </w:num>
  <w:num w:numId="26">
    <w:abstractNumId w:val="28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A067F"/>
    <w:rsid w:val="000A1736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1319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7BC2"/>
    <w:rsid w:val="001863CC"/>
    <w:rsid w:val="00186E4C"/>
    <w:rsid w:val="00197531"/>
    <w:rsid w:val="001A4614"/>
    <w:rsid w:val="001A78C6"/>
    <w:rsid w:val="001B2F34"/>
    <w:rsid w:val="001B3552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6E1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25A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0E5D"/>
    <w:rsid w:val="003673CB"/>
    <w:rsid w:val="00380A78"/>
    <w:rsid w:val="003856B8"/>
    <w:rsid w:val="00390A02"/>
    <w:rsid w:val="00391AE1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D2BFE"/>
    <w:rsid w:val="004F45B3"/>
    <w:rsid w:val="004F472C"/>
    <w:rsid w:val="0050182F"/>
    <w:rsid w:val="00502576"/>
    <w:rsid w:val="005108CA"/>
    <w:rsid w:val="005128A4"/>
    <w:rsid w:val="00513574"/>
    <w:rsid w:val="005220DA"/>
    <w:rsid w:val="005272E2"/>
    <w:rsid w:val="0053555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93D2E"/>
    <w:rsid w:val="005B59F7"/>
    <w:rsid w:val="005B5D66"/>
    <w:rsid w:val="005C075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55691"/>
    <w:rsid w:val="00656993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C3C02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6A1B"/>
    <w:rsid w:val="0074094A"/>
    <w:rsid w:val="00743903"/>
    <w:rsid w:val="00744E32"/>
    <w:rsid w:val="00756922"/>
    <w:rsid w:val="0076272E"/>
    <w:rsid w:val="00762FB4"/>
    <w:rsid w:val="00766ED7"/>
    <w:rsid w:val="00766FB6"/>
    <w:rsid w:val="00772142"/>
    <w:rsid w:val="00776D08"/>
    <w:rsid w:val="007841D6"/>
    <w:rsid w:val="00785F65"/>
    <w:rsid w:val="007913A5"/>
    <w:rsid w:val="007921BB"/>
    <w:rsid w:val="00795A3E"/>
    <w:rsid w:val="00796FE3"/>
    <w:rsid w:val="007A0529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34DF"/>
    <w:rsid w:val="00854E56"/>
    <w:rsid w:val="008633AD"/>
    <w:rsid w:val="008649D8"/>
    <w:rsid w:val="008651E5"/>
    <w:rsid w:val="0087140C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100F"/>
    <w:rsid w:val="008E203C"/>
    <w:rsid w:val="00900113"/>
    <w:rsid w:val="009022BA"/>
    <w:rsid w:val="00902896"/>
    <w:rsid w:val="00904179"/>
    <w:rsid w:val="00905F80"/>
    <w:rsid w:val="009114CB"/>
    <w:rsid w:val="009244C4"/>
    <w:rsid w:val="00926DBD"/>
    <w:rsid w:val="00933EC2"/>
    <w:rsid w:val="00935641"/>
    <w:rsid w:val="00936BB5"/>
    <w:rsid w:val="00941602"/>
    <w:rsid w:val="00942B00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9F26F0"/>
    <w:rsid w:val="00A01F44"/>
    <w:rsid w:val="00A037C3"/>
    <w:rsid w:val="00A03C11"/>
    <w:rsid w:val="00A042B4"/>
    <w:rsid w:val="00A06EE7"/>
    <w:rsid w:val="00A15FA9"/>
    <w:rsid w:val="00A16963"/>
    <w:rsid w:val="00A17B31"/>
    <w:rsid w:val="00A22B9A"/>
    <w:rsid w:val="00A34065"/>
    <w:rsid w:val="00A42F92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12BB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A5B6D"/>
    <w:rsid w:val="00BC0A74"/>
    <w:rsid w:val="00BC1B77"/>
    <w:rsid w:val="00BC38E9"/>
    <w:rsid w:val="00BD243A"/>
    <w:rsid w:val="00BD2C2F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07A0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507B0"/>
    <w:rsid w:val="00D514C5"/>
    <w:rsid w:val="00D54C52"/>
    <w:rsid w:val="00D679E5"/>
    <w:rsid w:val="00D72828"/>
    <w:rsid w:val="00D7308D"/>
    <w:rsid w:val="00D730A8"/>
    <w:rsid w:val="00D749F4"/>
    <w:rsid w:val="00D75AB6"/>
    <w:rsid w:val="00D8235F"/>
    <w:rsid w:val="00D84600"/>
    <w:rsid w:val="00D870FA"/>
    <w:rsid w:val="00D92FDE"/>
    <w:rsid w:val="00DA3098"/>
    <w:rsid w:val="00DA4F2C"/>
    <w:rsid w:val="00DA5244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E049B"/>
    <w:rsid w:val="00DF38CF"/>
    <w:rsid w:val="00DF7688"/>
    <w:rsid w:val="00E05466"/>
    <w:rsid w:val="00E07C2F"/>
    <w:rsid w:val="00E10201"/>
    <w:rsid w:val="00E20F70"/>
    <w:rsid w:val="00E25B65"/>
    <w:rsid w:val="00E3307C"/>
    <w:rsid w:val="00E357C8"/>
    <w:rsid w:val="00E4212F"/>
    <w:rsid w:val="00E44EBF"/>
    <w:rsid w:val="00E453F6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5D34"/>
    <w:rsid w:val="00F57136"/>
    <w:rsid w:val="00F5749D"/>
    <w:rsid w:val="00F57ED6"/>
    <w:rsid w:val="00F80FE8"/>
    <w:rsid w:val="00F81EFB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" TargetMode="External"/><Relationship Id="rId13" Type="http://schemas.openxmlformats.org/officeDocument/2006/relationships/hyperlink" Target="http://www.rosned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rosleshoz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da.mnr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rp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nr.gov.ru" TargetMode="External"/><Relationship Id="rId14" Type="http://schemas.openxmlformats.org/officeDocument/2006/relationships/hyperlink" Target="http://fc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7C28-3ACC-4F5D-9E9F-2E8AEBB9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3</cp:revision>
  <cp:lastPrinted>2018-05-23T07:19:00Z</cp:lastPrinted>
  <dcterms:created xsi:type="dcterms:W3CDTF">2018-06-07T07:31:00Z</dcterms:created>
  <dcterms:modified xsi:type="dcterms:W3CDTF">2018-06-07T07:31:00Z</dcterms:modified>
</cp:coreProperties>
</file>