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85" w:rsidRPr="007E3C95" w:rsidRDefault="00F94D85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F94D85" w:rsidRPr="007E3C95" w:rsidRDefault="00F94D85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F94D85" w:rsidRPr="00DF6685" w:rsidRDefault="00F94D85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F668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ТЕХНОЛОГИЯ И ОРГАНИЗАЦИЯ СТРОИТЕЛЬСТВА</w:t>
      </w:r>
      <w:r w:rsidRPr="00DF6685">
        <w:rPr>
          <w:rFonts w:ascii="Times New Roman" w:hAnsi="Times New Roman"/>
          <w:sz w:val="24"/>
          <w:szCs w:val="24"/>
        </w:rPr>
        <w:t xml:space="preserve"> ДОРОГ ПРОМЫШЛЕННОГО ТРАНСПОРТА»</w:t>
      </w:r>
    </w:p>
    <w:p w:rsidR="00F94D85" w:rsidRPr="007E3C95" w:rsidRDefault="00F94D85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23.05.06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F94D85" w:rsidRPr="007E3C95" w:rsidRDefault="00F94D85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F94D85" w:rsidRPr="007E3C95" w:rsidRDefault="00F94D85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Строительство дорог промышленного транспорта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Технология и организация строительства</w:t>
      </w:r>
      <w:r w:rsidRPr="00DF6685">
        <w:rPr>
          <w:rFonts w:ascii="Times New Roman" w:hAnsi="Times New Roman"/>
          <w:sz w:val="24"/>
          <w:szCs w:val="24"/>
        </w:rPr>
        <w:t xml:space="preserve"> дорог промышленного транспорта</w:t>
      </w:r>
      <w:r w:rsidRPr="005A2389">
        <w:rPr>
          <w:rFonts w:ascii="Times New Roman" w:hAnsi="Times New Roman"/>
          <w:sz w:val="24"/>
          <w:szCs w:val="24"/>
        </w:rPr>
        <w:t>» (Б1.Б.</w:t>
      </w:r>
      <w:r>
        <w:rPr>
          <w:rFonts w:ascii="Times New Roman" w:hAnsi="Times New Roman"/>
          <w:sz w:val="24"/>
          <w:szCs w:val="24"/>
        </w:rPr>
        <w:t>50</w:t>
      </w:r>
      <w:r w:rsidRPr="005A2389">
        <w:rPr>
          <w:rFonts w:ascii="Times New Roman" w:hAnsi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F94D85" w:rsidRPr="007E3C95" w:rsidRDefault="00F94D85" w:rsidP="0098389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94D85" w:rsidRPr="00F73483" w:rsidRDefault="00F94D85" w:rsidP="00F73483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F73483">
        <w:rPr>
          <w:rFonts w:cs="Times New Roman"/>
          <w:sz w:val="24"/>
          <w:szCs w:val="24"/>
        </w:rPr>
        <w:t xml:space="preserve">Целью изучения дисциплины «Технология и организация строительства дорог промышленного транспорта» является подготовка обучающегося к будущей профессиональной деятельности. </w:t>
      </w:r>
    </w:p>
    <w:p w:rsidR="00F94D85" w:rsidRPr="00F73483" w:rsidRDefault="00F94D85" w:rsidP="00F734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разработка технологических процессов строительства, ремонта, реконструкции и эксплуатации железнодорожного пути, мостов, транспортных тоннелей и метрополитенов, руководство этими процессами;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постоянного технического надзора за ходом строительства и техническим состоянием пути и объектов путевого хозяйства железнодорожного транспорта, мостов, тоннелей и других искусственных сооружений на транспорте;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выбор современных машин, механизмов, оборудования и их эффективное использование в разработанных технологических схемах;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контроль качества поступающих на объекты строительных материалов и изделий, осуществление контроля за соблюдением технологических операций;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осуществление мероприятий за соблюдением нормативных документов при производстве работ;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безопасности движения поездов, норм экологической и промышленной безопасности при строительстве, реконструкции, эксплуатации и текущем содержании железнодорожного пути и искусственных сооружений;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организация диагностики и мониторинга верхнего строения пути, земляного полотна и искусственных сооружений;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руководство профессиональным коллективом, осуществляющим проектирование, строительство, реконструкцию, ремонт или постоянный технический надзор железнодорожного пути и объектов путевого хозяйства, мостов, тоннелей и других искусственных сооружений;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контроль за соблюдением действующих технических регламентов, качеством работ по строительству, ремонту и реконструкции железнодорожного пути, объектов путевого хозяйства, мостов, тоннелей, других искусственных сооружений на транспорте, метрополитенов;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разработка методических и нормативных материалов, технической документации по правилам эксплуатации пути, путевого хозяйства, мостов, тоннелей, метрополитенов;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организация повышения квалификации работников, развитие творческой инициативы, рационализации, изобретательства, внедрение в производство достижений отечественной и зарубежной науки и техники;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безопасности рабочих и служащих железнодорожного транспорта, метрополитенов и транспортного строительства на всех этапах работ по строительству и в период постоянной эксплуатации железнодорожного пути, объектов путевого хозяйства, мостов, тоннелей и других искусственных сооружений, метрополитенов;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разработка проектов строительства, реконструкции и ремонта железнодорожного пути и искусственных сооружений, их элементов и устройств, осуществление авторского надзора за реализацией проектных решений;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технико-экономическая оценка проектов строительства, капитального ремонта и реконструкции железнодорожного пути и искусственных сооружений на транспорте, метрополитенов;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исследования в области создания новых или совершенствования существующих конструкций и материалов верхнего строения пути,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3483">
        <w:rPr>
          <w:rFonts w:ascii="Times New Roman" w:hAnsi="Times New Roman" w:cs="Times New Roman"/>
          <w:sz w:val="24"/>
          <w:szCs w:val="24"/>
          <w:lang w:eastAsia="ru-RU"/>
        </w:rPr>
        <w:t>земляного полотна и искусственных сооружений и анализа эффективности их работы;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определение грузоподъёмности мостов, несущей способности конструкции железнодорожного пути, тоннелей и других искусственных сооружений, разработка мероприятий по повышению уровня их надёжности;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анализ и совершенствование норм и технических условий проектирования, строительства и технического обслуживания транспортных путей и сооружений;</w:t>
      </w:r>
    </w:p>
    <w:p w:rsidR="00F94D85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разработка технологических механизированных комплексов для строительства, реконструкции, ремонта и текущего содержания пути, земляного полотна и искусственных сооружений;</w:t>
      </w:r>
    </w:p>
    <w:p w:rsidR="00F94D85" w:rsidRPr="00F73483" w:rsidRDefault="00F94D85" w:rsidP="00F73483">
      <w:pPr>
        <w:pStyle w:val="1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483">
        <w:rPr>
          <w:rFonts w:ascii="Times New Roman" w:hAnsi="Times New Roman" w:cs="Times New Roman"/>
          <w:sz w:val="24"/>
          <w:szCs w:val="24"/>
          <w:lang w:eastAsia="ru-RU"/>
        </w:rPr>
        <w:t>сбор научной информации, подготовка обзоров, аннотаций, составление рефератов и отчетов, библиографий, анализ информации по объектам исследования, участие в научных дискуссиях и процедурах защиты научных работ различного уровня, выступление с докладами и сообщениями по тематике проводимых исследований, распространение и популяризация профессиональных знаний, воспитательная работа с обучающимися, анализ состояния и динамики объектов деятельности, разработка планов, программ и методик проведения исследований, анализ их результатов</w:t>
      </w:r>
      <w:r w:rsidRPr="00F734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4D85" w:rsidRPr="007E3C95" w:rsidRDefault="00F94D85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</w:t>
      </w:r>
      <w:r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/>
          <w:sz w:val="24"/>
          <w:szCs w:val="24"/>
        </w:rPr>
        <w:t xml:space="preserve">компетенций: </w:t>
      </w:r>
      <w:r>
        <w:rPr>
          <w:rFonts w:ascii="Times New Roman" w:hAnsi="Times New Roman"/>
          <w:sz w:val="24"/>
          <w:szCs w:val="24"/>
        </w:rPr>
        <w:t>ПСК-5.5, ПСК-5.7.</w:t>
      </w: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94D85" w:rsidRPr="00007040" w:rsidRDefault="00F94D85" w:rsidP="0000704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7040">
        <w:rPr>
          <w:rFonts w:ascii="Times New Roman" w:hAnsi="Times New Roman"/>
          <w:sz w:val="24"/>
          <w:szCs w:val="24"/>
        </w:rPr>
        <w:t>ЗНАТЬ: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методы изыскания, проектирования, строительства и эксплуатации;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способы и методы механизации погрузочно-разгрузочных работ;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нормы и правила по технологии и организации строительства, реконструкции, дорог промышленного транспорта и транспортных сооружений;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технологию и организацию строительства железнодорожного пути и транспортных объектов;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отечественные и мировые тенденции в области современного строительства и реконструкции железнодорожного пути и транспортных сооружений промышленных предприятий;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методы комплексной механизации строительства железнодорожного пути и транспортных объектов;</w:t>
      </w:r>
    </w:p>
    <w:p w:rsidR="00F94D85" w:rsidRPr="00F73483" w:rsidRDefault="00F94D85" w:rsidP="00F7348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нормы и правила техники безопасности при строительстве железнодорожного пути и объектов транспортного строительства.</w:t>
      </w:r>
    </w:p>
    <w:p w:rsidR="00F94D85" w:rsidRPr="00F73483" w:rsidRDefault="00F94D85" w:rsidP="00F7348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УМЕТЬ: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выполнять работы по обеспечению</w:t>
      </w:r>
      <w:r w:rsidRPr="00F73483">
        <w:rPr>
          <w:rFonts w:ascii="Times New Roman" w:hAnsi="Times New Roman"/>
          <w:sz w:val="24"/>
          <w:szCs w:val="24"/>
        </w:rPr>
        <w:tab/>
        <w:t>качества земляного полотна и верхнего строения пути дорог промышленного транспорта и подъездных путей предприятий;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разрабатывать проекты организации строительства и производства работ по возведению</w:t>
      </w:r>
      <w:r w:rsidRPr="00F73483">
        <w:rPr>
          <w:rFonts w:ascii="Times New Roman" w:hAnsi="Times New Roman"/>
          <w:sz w:val="24"/>
          <w:szCs w:val="24"/>
        </w:rPr>
        <w:tab/>
        <w:t xml:space="preserve"> дорог промышленного транспорта;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организовывать работу производственного коллектива и обеспечивать безопасность движения поездов по дорогам промышленного транспорта;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осуществлять контроль качества проектных, строительных и ремонтных работ подъездных путей и транспортных сооружений;</w:t>
      </w:r>
    </w:p>
    <w:p w:rsidR="00F94D85" w:rsidRPr="00F73483" w:rsidRDefault="00F94D85" w:rsidP="00F7348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оценивать технико-экономические показатели проектных, строительных и эксплуатационных работ подъездных путей.</w:t>
      </w:r>
    </w:p>
    <w:p w:rsidR="00F94D85" w:rsidRPr="00F73483" w:rsidRDefault="00F94D85" w:rsidP="00F7348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ВЛАДЕТЬ: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современными методами изыскания, проектирования, организацией строительства и эксплуатации дорог промышленного транспорта и их инженерных сооружений;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методами расчета пути и инженерных сооружений на прочность и устойчивость;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современными методам и моделирования проектирования, строительства и эксплуатации дорог промышленного транспорта;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методами управления технологическими процессами на производстве;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методами разработки инвестиционных программ возведения дорог промышленного транспорта;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методами технико-экономического анализа по оценке проектных, строительных и эксплуатационных работ для дорог промышленного транспорта и подъездных путей;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современными технологиями строительства железнодорожного пути и искусственных сооружений;</w:t>
      </w:r>
    </w:p>
    <w:p w:rsidR="00F94D85" w:rsidRPr="00F73483" w:rsidRDefault="00F94D85" w:rsidP="00F7348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методами и навыками проведения работ по строительству железнодорожного пути и транспортных сооружений;</w:t>
      </w:r>
    </w:p>
    <w:p w:rsidR="00F94D85" w:rsidRPr="00F73483" w:rsidRDefault="00F94D85" w:rsidP="00F73483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483">
        <w:rPr>
          <w:rFonts w:ascii="Times New Roman" w:hAnsi="Times New Roman"/>
          <w:sz w:val="24"/>
          <w:szCs w:val="24"/>
        </w:rPr>
        <w:t>навыками организации работы производственного коллектива.</w:t>
      </w:r>
    </w:p>
    <w:p w:rsidR="00F94D85" w:rsidRPr="00007040" w:rsidRDefault="00F94D8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07040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Введение.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Технологии укладки рельсовых путей.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Технология работ при строительстве железнодорожных путей промышленного транспорта.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Технология работ по устройству дорожных покрытий.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Современные методы стабилизации земляного полотна дорог промышленного транспорта.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Введение.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Основы организации строительства дорог промышленного транспорта.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Строительство искусственных сооружений на дорогах промышленного транспорта.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Возведение земляного полотна дорог промышленного транспорта.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Строительство дорожных одежд и верхнего строения пути дорог промышленного транспорта.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Контроль качества строительства дорог промышленного транспорта.</w:t>
      </w: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94D85" w:rsidRDefault="00F94D85" w:rsidP="0098389F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F94D8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180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94D8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30 час.</w:t>
      </w: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30 час.</w:t>
      </w: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16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F94D8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59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</w:t>
      </w:r>
    </w:p>
    <w:p w:rsidR="00F94D8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курсовая работа, зачет, экзамен.</w:t>
      </w:r>
    </w:p>
    <w:sectPr w:rsidR="00F94D85" w:rsidSect="00F73483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C622C6"/>
    <w:lvl w:ilvl="0">
      <w:numFmt w:val="bullet"/>
      <w:lvlText w:val="*"/>
      <w:lvlJc w:val="left"/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B92A81"/>
    <w:multiLevelType w:val="hybridMultilevel"/>
    <w:tmpl w:val="94E0B8F8"/>
    <w:lvl w:ilvl="0" w:tplc="CFC6834A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748BE"/>
    <w:multiLevelType w:val="hybridMultilevel"/>
    <w:tmpl w:val="C3728496"/>
    <w:lvl w:ilvl="0" w:tplc="A8CA01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E5DDB"/>
    <w:multiLevelType w:val="hybridMultilevel"/>
    <w:tmpl w:val="5FD25A1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14"/>
  </w:num>
  <w:num w:numId="15">
    <w:abstractNumId w:val="5"/>
  </w:num>
  <w:num w:numId="16">
    <w:abstractNumId w:val="11"/>
  </w:num>
  <w:num w:numId="1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7040"/>
    <w:rsid w:val="000B0791"/>
    <w:rsid w:val="00163ECB"/>
    <w:rsid w:val="0018685C"/>
    <w:rsid w:val="00270FE1"/>
    <w:rsid w:val="002E606E"/>
    <w:rsid w:val="002F0BB3"/>
    <w:rsid w:val="00380DF1"/>
    <w:rsid w:val="003879B4"/>
    <w:rsid w:val="003A0025"/>
    <w:rsid w:val="003A7A5A"/>
    <w:rsid w:val="00403D4E"/>
    <w:rsid w:val="004146A8"/>
    <w:rsid w:val="004563E0"/>
    <w:rsid w:val="00456B18"/>
    <w:rsid w:val="004F1E89"/>
    <w:rsid w:val="00536BDE"/>
    <w:rsid w:val="00552481"/>
    <w:rsid w:val="00554D26"/>
    <w:rsid w:val="005A2389"/>
    <w:rsid w:val="00615752"/>
    <w:rsid w:val="00632136"/>
    <w:rsid w:val="00677863"/>
    <w:rsid w:val="006E419F"/>
    <w:rsid w:val="006E519C"/>
    <w:rsid w:val="00723430"/>
    <w:rsid w:val="00723CEE"/>
    <w:rsid w:val="00736A5D"/>
    <w:rsid w:val="007E3C95"/>
    <w:rsid w:val="00960B5F"/>
    <w:rsid w:val="0098389F"/>
    <w:rsid w:val="00986C3D"/>
    <w:rsid w:val="00A3637B"/>
    <w:rsid w:val="00BE3B94"/>
    <w:rsid w:val="00CA35C1"/>
    <w:rsid w:val="00D06585"/>
    <w:rsid w:val="00D5166C"/>
    <w:rsid w:val="00DE7BA3"/>
    <w:rsid w:val="00DF6685"/>
    <w:rsid w:val="00E9032C"/>
    <w:rsid w:val="00ED0D46"/>
    <w:rsid w:val="00F54901"/>
    <w:rsid w:val="00F72DB9"/>
    <w:rsid w:val="00F73483"/>
    <w:rsid w:val="00F734CB"/>
    <w:rsid w:val="00F94A33"/>
    <w:rsid w:val="00F94D85"/>
    <w:rsid w:val="00FC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Normal"/>
    <w:uiPriority w:val="99"/>
    <w:rsid w:val="0098389F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7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34CB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Normal"/>
    <w:uiPriority w:val="99"/>
    <w:rsid w:val="00F73483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10">
    <w:name w:val="Без интервала1"/>
    <w:uiPriority w:val="99"/>
    <w:rsid w:val="00F7348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1209</Words>
  <Characters>6896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4</cp:revision>
  <cp:lastPrinted>2017-11-20T15:12:00Z</cp:lastPrinted>
  <dcterms:created xsi:type="dcterms:W3CDTF">2017-03-26T06:50:00Z</dcterms:created>
  <dcterms:modified xsi:type="dcterms:W3CDTF">2017-11-20T15:13:00Z</dcterms:modified>
</cp:coreProperties>
</file>