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8556FE" w:rsidRDefault="00D06585" w:rsidP="008556FE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8556FE" w:rsidRDefault="00CA35C1" w:rsidP="008556FE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д</w:t>
      </w:r>
      <w:r w:rsidR="00D06585" w:rsidRPr="008556FE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8556FE" w:rsidRDefault="00986C3D" w:rsidP="008556FE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«</w:t>
      </w:r>
      <w:r w:rsidR="00300DA8">
        <w:rPr>
          <w:rFonts w:ascii="Times New Roman" w:hAnsi="Times New Roman" w:cs="Times New Roman"/>
          <w:sz w:val="24"/>
          <w:szCs w:val="24"/>
        </w:rPr>
        <w:t>НАЧЕРТАТЕЛЬНАЯ ГЕОМЕТРИЯ. ИНЖЕНЕРНАЯ ГРАФИКА</w:t>
      </w:r>
      <w:proofErr w:type="gramStart"/>
      <w:r w:rsidR="00300DA8">
        <w:rPr>
          <w:rFonts w:ascii="Times New Roman" w:hAnsi="Times New Roman" w:cs="Times New Roman"/>
          <w:sz w:val="24"/>
          <w:szCs w:val="24"/>
        </w:rPr>
        <w:t>.</w:t>
      </w:r>
      <w:r w:rsidRPr="008556FE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D06585" w:rsidRPr="008556FE" w:rsidRDefault="00D0658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06585" w:rsidRPr="008556FE" w:rsidRDefault="005A2389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8556FE">
        <w:rPr>
          <w:rFonts w:ascii="Times New Roman" w:hAnsi="Times New Roman" w:cs="Times New Roman"/>
          <w:sz w:val="24"/>
          <w:szCs w:val="24"/>
        </w:rPr>
        <w:t xml:space="preserve"> – </w:t>
      </w:r>
      <w:r w:rsidRPr="008556FE">
        <w:rPr>
          <w:rFonts w:ascii="Times New Roman" w:hAnsi="Times New Roman" w:cs="Times New Roman"/>
          <w:sz w:val="24"/>
          <w:szCs w:val="24"/>
        </w:rPr>
        <w:t>23.05.06</w:t>
      </w:r>
      <w:r w:rsidR="00D06585" w:rsidRPr="008556FE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 w:rsidRPr="008556FE"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8556F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8556FE" w:rsidRDefault="00D0658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8556FE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8556FE">
        <w:rPr>
          <w:rFonts w:ascii="Times New Roman" w:hAnsi="Times New Roman" w:cs="Times New Roman"/>
          <w:sz w:val="24"/>
          <w:szCs w:val="24"/>
        </w:rPr>
        <w:t xml:space="preserve">выпускника </w:t>
      </w:r>
      <w:proofErr w:type="gramStart"/>
      <w:r w:rsidRPr="008556FE">
        <w:rPr>
          <w:rFonts w:ascii="Times New Roman" w:hAnsi="Times New Roman" w:cs="Times New Roman"/>
          <w:sz w:val="24"/>
          <w:szCs w:val="24"/>
        </w:rPr>
        <w:t>–</w:t>
      </w:r>
      <w:r w:rsidR="005A2389" w:rsidRPr="008556F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5A2389" w:rsidRPr="008556FE">
        <w:rPr>
          <w:rFonts w:ascii="Times New Roman" w:hAnsi="Times New Roman" w:cs="Times New Roman"/>
          <w:sz w:val="24"/>
          <w:szCs w:val="24"/>
        </w:rPr>
        <w:t>нженер путей сообщения</w:t>
      </w:r>
    </w:p>
    <w:p w:rsidR="00D06585" w:rsidRPr="008556FE" w:rsidRDefault="005A2389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8556FE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8556FE">
        <w:rPr>
          <w:rFonts w:ascii="Times New Roman" w:hAnsi="Times New Roman" w:cs="Times New Roman"/>
          <w:sz w:val="24"/>
          <w:szCs w:val="24"/>
        </w:rPr>
        <w:t>«</w:t>
      </w:r>
      <w:r w:rsidR="00E52DDA">
        <w:rPr>
          <w:rFonts w:ascii="Times New Roman" w:hAnsi="Times New Roman" w:cs="Times New Roman"/>
          <w:sz w:val="24"/>
          <w:szCs w:val="24"/>
        </w:rPr>
        <w:t>Управление техническим состоянием железнодорожного пути</w:t>
      </w:r>
      <w:r w:rsidR="00986C3D" w:rsidRPr="008556F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8556FE" w:rsidRDefault="007E3C95" w:rsidP="008556FE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556F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8556FE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8556FE" w:rsidRDefault="005A2389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Д</w:t>
      </w:r>
      <w:r w:rsidR="002A5A93" w:rsidRPr="008556FE">
        <w:rPr>
          <w:rFonts w:ascii="Times New Roman" w:hAnsi="Times New Roman" w:cs="Times New Roman"/>
          <w:sz w:val="24"/>
          <w:szCs w:val="24"/>
        </w:rPr>
        <w:t>исциплина «</w:t>
      </w:r>
      <w:r w:rsidR="002A5A93" w:rsidRPr="008556FE">
        <w:rPr>
          <w:rFonts w:ascii="Times New Roman" w:eastAsia="Times New Roman" w:hAnsi="Times New Roman" w:cs="Times New Roman"/>
          <w:snapToGrid w:val="0"/>
          <w:sz w:val="24"/>
          <w:szCs w:val="24"/>
        </w:rPr>
        <w:t>Начертательная геометрия. Инженерная графика</w:t>
      </w:r>
      <w:r w:rsidR="002A5A93" w:rsidRPr="008556FE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2A5A93" w:rsidRPr="008556F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2A5A93" w:rsidRPr="008556FE">
        <w:rPr>
          <w:rFonts w:ascii="Times New Roman" w:hAnsi="Times New Roman" w:cs="Times New Roman"/>
          <w:sz w:val="24"/>
          <w:szCs w:val="24"/>
        </w:rPr>
        <w:t>.Б.19</w:t>
      </w:r>
      <w:r w:rsidRPr="008556FE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8556FE">
        <w:rPr>
          <w:rFonts w:ascii="Times New Roman" w:hAnsi="Times New Roman" w:cs="Times New Roman"/>
          <w:sz w:val="24"/>
          <w:szCs w:val="24"/>
        </w:rPr>
        <w:t>.</w:t>
      </w:r>
    </w:p>
    <w:p w:rsidR="00D06585" w:rsidRPr="008556FE" w:rsidRDefault="007E3C95" w:rsidP="008556FE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556F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8556FE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 xml:space="preserve">         Целью дисциплины «Начертательная геометрия. Инженерная графика» является расширение и углубление математической и  научно-инженерной  подготовки в составе базовой части цикла дисциплин в соответствии с требованиями, установленными федеральным государственным образовательным стандарт</w:t>
      </w:r>
      <w:r w:rsidRPr="008556FE">
        <w:rPr>
          <w:rFonts w:ascii="Times New Roman" w:hAnsi="Times New Roman" w:cs="Times New Roman"/>
          <w:sz w:val="24"/>
          <w:szCs w:val="24"/>
        </w:rPr>
        <w:t>ом</w:t>
      </w:r>
      <w:r w:rsidRPr="008556FE">
        <w:rPr>
          <w:rFonts w:ascii="Times New Roman" w:eastAsia="Times New Roman" w:hAnsi="Times New Roman" w:cs="Times New Roman"/>
          <w:sz w:val="24"/>
          <w:szCs w:val="24"/>
        </w:rPr>
        <w:t xml:space="preserve"> для формирования у выпускника профессиональных компетенций, способствующих решению профессиональных задач в соответствии с видам</w:t>
      </w:r>
      <w:r w:rsidRPr="008556FE">
        <w:rPr>
          <w:rFonts w:ascii="Times New Roman" w:hAnsi="Times New Roman" w:cs="Times New Roman"/>
          <w:sz w:val="24"/>
          <w:szCs w:val="24"/>
        </w:rPr>
        <w:t>и профессиональной деятельности</w:t>
      </w:r>
      <w:r w:rsidRPr="008556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    Для достижения поставленных целей решаются следующие задачи: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color w:val="000000"/>
          <w:sz w:val="24"/>
          <w:szCs w:val="24"/>
        </w:rPr>
        <w:t>-выработка знаний, умений и навыков, необходимых студентам для выполнения и чтения технических чертежей различного назначения, выполнения эскизов деталей, составления конструкторской и технической документации производства с применением прикладных компьютерных программ;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-обеспечить  будущим специалистам знание общих методов: построения и чтения чертежей; решение разнообразных инженерно-геометрических задач, возникающих в процессе проектирования, конструирования, изготовления и эксплуатации различных технических и других объектов с применением прикладных компьютерных программ.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06585" w:rsidRPr="008556FE" w:rsidRDefault="007E3C95" w:rsidP="008556FE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556FE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8556FE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8556F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8556FE" w:rsidRDefault="00D0658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2A5A93" w:rsidRPr="008556FE">
        <w:rPr>
          <w:rFonts w:ascii="Times New Roman" w:hAnsi="Times New Roman" w:cs="Times New Roman"/>
          <w:sz w:val="24"/>
          <w:szCs w:val="24"/>
        </w:rPr>
        <w:t>О</w:t>
      </w:r>
      <w:r w:rsidRPr="008556FE">
        <w:rPr>
          <w:rFonts w:ascii="Times New Roman" w:hAnsi="Times New Roman" w:cs="Times New Roman"/>
          <w:sz w:val="24"/>
          <w:szCs w:val="24"/>
        </w:rPr>
        <w:t xml:space="preserve">ПК-1, </w:t>
      </w:r>
      <w:r w:rsidR="002A5A93" w:rsidRPr="008556FE">
        <w:rPr>
          <w:rFonts w:ascii="Times New Roman" w:hAnsi="Times New Roman" w:cs="Times New Roman"/>
          <w:sz w:val="24"/>
          <w:szCs w:val="24"/>
        </w:rPr>
        <w:t>О</w:t>
      </w:r>
      <w:r w:rsidRPr="008556FE">
        <w:rPr>
          <w:rFonts w:ascii="Times New Roman" w:hAnsi="Times New Roman" w:cs="Times New Roman"/>
          <w:sz w:val="24"/>
          <w:szCs w:val="24"/>
        </w:rPr>
        <w:t>ПК-</w:t>
      </w:r>
      <w:r w:rsidR="005A2389" w:rsidRPr="008556FE">
        <w:rPr>
          <w:rFonts w:ascii="Times New Roman" w:hAnsi="Times New Roman" w:cs="Times New Roman"/>
          <w:sz w:val="24"/>
          <w:szCs w:val="24"/>
        </w:rPr>
        <w:t>1</w:t>
      </w:r>
      <w:r w:rsidR="002A5A93" w:rsidRPr="008556FE">
        <w:rPr>
          <w:rFonts w:ascii="Times New Roman" w:hAnsi="Times New Roman" w:cs="Times New Roman"/>
          <w:sz w:val="24"/>
          <w:szCs w:val="24"/>
        </w:rPr>
        <w:t>0</w:t>
      </w:r>
      <w:r w:rsidR="005A2389" w:rsidRPr="008556FE">
        <w:rPr>
          <w:rFonts w:ascii="Times New Roman" w:hAnsi="Times New Roman" w:cs="Times New Roman"/>
          <w:sz w:val="24"/>
          <w:szCs w:val="24"/>
        </w:rPr>
        <w:t>.</w:t>
      </w:r>
    </w:p>
    <w:p w:rsidR="00D06585" w:rsidRPr="008556FE" w:rsidRDefault="00D0658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8556F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556FE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56FE">
        <w:rPr>
          <w:rFonts w:ascii="Times New Roman" w:hAnsi="Times New Roman" w:cs="Times New Roman"/>
          <w:b/>
          <w:bCs/>
          <w:sz w:val="24"/>
          <w:szCs w:val="24"/>
        </w:rPr>
        <w:t xml:space="preserve">      Знать (обладать знаниями)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 xml:space="preserve">       -   способы задания точки, прямой, плоскости и многогранников на  комплексном чертеже Монжа, способы преобразования чертежей, виды многогранников, кривых линий и поверхностей; 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 xml:space="preserve">  -  конструкторскую документацию, сборочные чертежи, элементы геометрии деталей, аксонометрические проекции деталей, изображение  и обозначения деталей, основы компьютерного моделирования.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Уметь (обладать умениями) 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 xml:space="preserve"> -  строить аксонометрические проекции;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 xml:space="preserve">      -  выполнять эскизы с использованием компьютерных технологий, читать сборочные чертежи и оформлять конструкторскую документацию.</w:t>
      </w:r>
    </w:p>
    <w:p w:rsidR="008556FE" w:rsidRDefault="008556FE" w:rsidP="008556FE">
      <w:pPr>
        <w:pStyle w:val="a6"/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6CDB" w:rsidRDefault="00456CDB" w:rsidP="008556FE">
      <w:pPr>
        <w:pStyle w:val="a6"/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5A93" w:rsidRPr="008556FE" w:rsidRDefault="002A5A93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Владеть (овладеть умениями)</w:t>
      </w:r>
    </w:p>
    <w:p w:rsidR="008556FE" w:rsidRPr="008556FE" w:rsidRDefault="002A5A93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 xml:space="preserve">      -  методами построения разверток поверхностей;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 xml:space="preserve">      -  компьютерными программами проектирования и разработки  чертежей.</w:t>
      </w:r>
    </w:p>
    <w:p w:rsidR="00A61275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Для успешного освоения дисциплины "Начертательная геометрия</w:t>
      </w:r>
      <w:r w:rsidR="00A61275" w:rsidRPr="008556FE">
        <w:rPr>
          <w:rFonts w:ascii="Times New Roman" w:hAnsi="Times New Roman" w:cs="Times New Roman"/>
          <w:sz w:val="24"/>
          <w:szCs w:val="24"/>
        </w:rPr>
        <w:t>. Инженерная графика</w:t>
      </w:r>
      <w:r w:rsidRPr="008556FE">
        <w:rPr>
          <w:rFonts w:ascii="Times New Roman" w:hAnsi="Times New Roman" w:cs="Times New Roman"/>
          <w:sz w:val="24"/>
          <w:szCs w:val="24"/>
        </w:rPr>
        <w:t>"</w:t>
      </w:r>
      <w:r w:rsidR="00A61275" w:rsidRPr="008556FE">
        <w:rPr>
          <w:rFonts w:ascii="Times New Roman" w:hAnsi="Times New Roman" w:cs="Times New Roman"/>
          <w:sz w:val="24"/>
          <w:szCs w:val="24"/>
        </w:rPr>
        <w:t xml:space="preserve"> кафедра установила следующие особенности проектируемых результатов ее освоения: 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Знать: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задание точки, прямой и плоскости на комплексном чертеже;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задание многогранников на комплексном чертеже;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взаимное расположение точек, прямых и плоскостей;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способ прямоугольного треугольника;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теорему о проецировании прямого угла;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способ преобразования чертежа;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кривые линии;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поверхности;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поверхности вращения;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основные понятия и способы построения разверток;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правила построения аксонометрических проекций;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конструкторскую документацию;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правила оформления чертежей;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правила выполнения изображений, надписей и обозначений на чертежах;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правила изображения и обозначения резьбы на чертежах;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правила изображения и обозначения неразъемных соединений на чертежах;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требования, предъявляемые к рабочим чертежам;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последовательность выполнения эскизов;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правила изображения сборочных единиц;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требования, предъявляемые к сборочному чертежу изделия;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виды компьютерной графики;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средства компьютерной графики;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способы использования компьютерной графики при построениях чертежей.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Уметь: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строить комплексный чертеж точки, прямой, плоскости;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решать позиционные задачи на взаимную принадлежность точек, прямых и плоскостей;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решать позиционные задачи на взаимную параллельность прямых и плоскостей;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решать позиционные задачи на взаимное пересечение прямых и плоскостей;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решать метрические задачи;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решать задачи на взаимное положение прямой, плоскости и поверхности, 2-х поверхностей;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решать задачи способами преобразования комплексного чертежа;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строить развертки;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строить элементы геометрии деталей;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выполнять изображения, надписи и обозначения на чертежах;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строить виды, разрезы, сечения;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изображать и обозначать элементы деталей;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строить аксонометрические проекции деталей;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lastRenderedPageBreak/>
        <w:t>- выполнять изображение и обозначение резьбы на чертежах;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-выполнять изображение и обозначение неразъемных соединений на чертежах;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выполнять рабочие чертежи деталей;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выполнять эскизы;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читать сборочные чертежи изделий;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использовать компьютерную графику для построения чертежей.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Владеть: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построением точек, прямых, плоскостей на комплексном чертеже;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построением многогранников на комплексном чертеже;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способом прямоугольного треугольника;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навыками построения точки пересечения прямой и плоскости, линией пересечения 2-х плоскостей;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навыками определения расстояния от точки до плоскости;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навыками построения взаимно-перпендикулярных плоскостей;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способом замены плоскостей проекций;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навыками построения сечения поверхности плоскостью;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- навыками нахождения точек пересечения </w:t>
      </w:r>
      <w:proofErr w:type="gramStart"/>
      <w:r w:rsidRPr="008556FE">
        <w:rPr>
          <w:rFonts w:ascii="Times New Roman" w:hAnsi="Times New Roman" w:cs="Times New Roman"/>
          <w:sz w:val="24"/>
          <w:szCs w:val="24"/>
        </w:rPr>
        <w:t>прямой</w:t>
      </w:r>
      <w:proofErr w:type="gramEnd"/>
      <w:r w:rsidRPr="008556FE">
        <w:rPr>
          <w:rFonts w:ascii="Times New Roman" w:hAnsi="Times New Roman" w:cs="Times New Roman"/>
          <w:sz w:val="24"/>
          <w:szCs w:val="24"/>
        </w:rPr>
        <w:t xml:space="preserve"> и поверхностей;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приемами построения линии пересечения поверхности;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способами построения разверток;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навыками построения аксонометрических проекций;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правилами оформления чертежей;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методами построения элементов геометрии деталей;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методикой выполнения изображений, надписей и обозначений;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навыками выполнения видов, разрезов, сечений;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навыками изображения и обозначения резьбы на чертежах;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-навыками изображения и обозначения неразъемных соединений на чертежах;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навыками выполнения рабочих чертежей;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навыками выполнения эскизов;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навыками чтения сборочных чертежей;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навыками применения машинной графики при разработке и оформлении конструкторской документации.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06585" w:rsidRPr="008556FE" w:rsidRDefault="007E3C95" w:rsidP="008556FE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556FE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8556FE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Семестр № 1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1.Введение. История развития дисциплины начертательная геометрия и инженерная графика. Вклад ученых университета в развитии метода в начертательной геометрии. Предмет начертательной геометрии. Проекционный метод отображения пространства на плоскость. Центральное, параллельное и ортогональное проецирование. Основные свойства. Основные виды обратимых изображений: комплексный чертеж Монжа, аксонометрический чертеж. Задание точки.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 xml:space="preserve">2.Прямая.  Задание и изображение на чертеже. Следы </w:t>
      </w:r>
      <w:proofErr w:type="gramStart"/>
      <w:r w:rsidRPr="008556FE">
        <w:rPr>
          <w:rFonts w:ascii="Times New Roman" w:eastAsia="Times New Roman" w:hAnsi="Times New Roman" w:cs="Times New Roman"/>
          <w:sz w:val="24"/>
          <w:szCs w:val="24"/>
        </w:rPr>
        <w:t>прямой</w:t>
      </w:r>
      <w:proofErr w:type="gramEnd"/>
      <w:r w:rsidRPr="008556FE">
        <w:rPr>
          <w:rFonts w:ascii="Times New Roman" w:eastAsia="Times New Roman" w:hAnsi="Times New Roman" w:cs="Times New Roman"/>
          <w:sz w:val="24"/>
          <w:szCs w:val="24"/>
        </w:rPr>
        <w:t xml:space="preserve">. Положение относительно плоскостей проекций. Прямая и точка. Определение натуральной величины отрезка. Две прямые. Изображение </w:t>
      </w:r>
      <w:proofErr w:type="gramStart"/>
      <w:r w:rsidRPr="008556FE">
        <w:rPr>
          <w:rFonts w:ascii="Times New Roman" w:eastAsia="Times New Roman" w:hAnsi="Times New Roman" w:cs="Times New Roman"/>
          <w:sz w:val="24"/>
          <w:szCs w:val="24"/>
        </w:rPr>
        <w:t>пересекающихся</w:t>
      </w:r>
      <w:proofErr w:type="gramEnd"/>
      <w:r w:rsidRPr="008556FE">
        <w:rPr>
          <w:rFonts w:ascii="Times New Roman" w:eastAsia="Times New Roman" w:hAnsi="Times New Roman" w:cs="Times New Roman"/>
          <w:sz w:val="24"/>
          <w:szCs w:val="24"/>
        </w:rPr>
        <w:t>, параллельных и скрещивающихся прямых.  Конкурирующие точки.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 3.Плоскость. Задание на чертеже. Положение плоскости относительно плоскостей проекций. Принадлежность прямой и точки плоскости. Главные линии плоскости.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lastRenderedPageBreak/>
        <w:t>4.Образование поверхностей. Многогранники. Сфера. Коническая и цилиндрическая поверхности вращения. Тор. Общие свойства поверхности вращения. Кривые линии Плоские и пространственные кривые линии. Классификация поверхностей.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>5.Принадлежность точки и линии поверхности. Конструирование отсека поверхности.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>6.Позиционные задачи. Задачи на пересечение прямой и плоскости и двух плоскостей. Алгоритм решения задач, задание параллельных прямой и плоскости, двух плоскостей.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>7.Метрические задачи. Задачи на перпендикулярность прямой и плоскости, двух плоскостей.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>8.Способы преобразования комплексного чертежа: замена плоскостей проекций.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>9.Способы преобразования комплексного чертежа: вращение вокруг осей перпендикулярных и принадлежащих плоскостям проекций.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>10.Способы преобразования комплексного чертежа: плоскопараллельное перемещение, вращение вокруг линий уровня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>11.Пересечение поверхности многогранников плоскостью общего и частного положения.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>12.Пересечение поверхностей вращения плоскостью общего и частного положения.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proofErr w:type="gramStart"/>
      <w:r w:rsidRPr="008556FE">
        <w:rPr>
          <w:rFonts w:ascii="Times New Roman" w:eastAsia="Times New Roman" w:hAnsi="Times New Roman" w:cs="Times New Roman"/>
          <w:sz w:val="24"/>
          <w:szCs w:val="24"/>
        </w:rPr>
        <w:t>Пересечение прямой с поверхностью.</w:t>
      </w:r>
      <w:proofErr w:type="gramEnd"/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 xml:space="preserve">14.Пересечение кривых поверхностей. 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>15.Построение разверток поверхностей.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>17.Решение метрических и позиционных задач с применением метода замены плоскостей проекций.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Семестр № 2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>1.Проекционное черчение.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           1.1. Правила оформления чертежей: 1) Размеры основных форматов. 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           2) Масштабы. 3) Изображение, толщина и применение типов линий. 4) Типы и параметры шрифтов чертежных. 5) Определение, изображения основных и дополнительных видов. 6) Определение, изображения и обозначение разрезов и сечений. 7) Обозначения материалов в разрезах и сечениях.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1.2. Основные понятия аксонометрии: 1) Образование аксонометрического чертежа. 2) Положение аксонометрических осей в прямоугольной изометрии и </w:t>
      </w:r>
      <w:proofErr w:type="spellStart"/>
      <w:r w:rsidRPr="008556FE">
        <w:rPr>
          <w:rFonts w:ascii="Times New Roman" w:hAnsi="Times New Roman" w:cs="Times New Roman"/>
          <w:sz w:val="24"/>
          <w:szCs w:val="24"/>
        </w:rPr>
        <w:t>диметрии</w:t>
      </w:r>
      <w:proofErr w:type="spellEnd"/>
      <w:r w:rsidRPr="008556FE">
        <w:rPr>
          <w:rFonts w:ascii="Times New Roman" w:hAnsi="Times New Roman" w:cs="Times New Roman"/>
          <w:sz w:val="24"/>
          <w:szCs w:val="24"/>
        </w:rPr>
        <w:t xml:space="preserve">. 3) Коэффициенты искажения в прямоугольной изометрии и </w:t>
      </w:r>
      <w:proofErr w:type="spellStart"/>
      <w:r w:rsidRPr="008556FE">
        <w:rPr>
          <w:rFonts w:ascii="Times New Roman" w:hAnsi="Times New Roman" w:cs="Times New Roman"/>
          <w:sz w:val="24"/>
          <w:szCs w:val="24"/>
        </w:rPr>
        <w:t>диметрии</w:t>
      </w:r>
      <w:proofErr w:type="spellEnd"/>
      <w:r w:rsidRPr="008556FE">
        <w:rPr>
          <w:rFonts w:ascii="Times New Roman" w:hAnsi="Times New Roman" w:cs="Times New Roman"/>
          <w:sz w:val="24"/>
          <w:szCs w:val="24"/>
        </w:rPr>
        <w:t>. 4) Изображение окружности в аксонометрии.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          2.Классификация резьбы. Обозначение резьбы. Крепежные изделия: 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          1) Наименование, профили и назначение резьб. 2) Изображение резьб на чертеже. 3) Обозначение резьб на чертеже. 4) Изображение и обозначение крепежных изделий на чертеже.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3. Сварной узел. Рабочий чертеж, эскиз детали. Сборочный чертеж.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3.1. Содержание рабочего чертежа: 1) Требования к выполнению рабочего чертежа. 2) Последовательность выполнения рабочего чертежа. 3) Сходство и отличия рабочего чертежа от эскиза детали.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3.2. Сборочный чертеж: 1) Определение и содержание сборочного чер</w:t>
      </w:r>
      <w:r w:rsidR="00300DA8">
        <w:rPr>
          <w:rFonts w:ascii="Times New Roman" w:hAnsi="Times New Roman" w:cs="Times New Roman"/>
          <w:sz w:val="24"/>
          <w:szCs w:val="24"/>
        </w:rPr>
        <w:t>тежа изделий. 2) Спецификация. 3</w:t>
      </w:r>
      <w:r w:rsidRPr="008556FE">
        <w:rPr>
          <w:rFonts w:ascii="Times New Roman" w:hAnsi="Times New Roman" w:cs="Times New Roman"/>
          <w:sz w:val="24"/>
          <w:szCs w:val="24"/>
        </w:rPr>
        <w:t xml:space="preserve">) Последовательность выполнения рабочих чертежей при </w:t>
      </w:r>
      <w:proofErr w:type="spellStart"/>
      <w:r w:rsidRPr="008556FE">
        <w:rPr>
          <w:rFonts w:ascii="Times New Roman" w:hAnsi="Times New Roman" w:cs="Times New Roman"/>
          <w:sz w:val="24"/>
          <w:szCs w:val="24"/>
        </w:rPr>
        <w:t>деталировании</w:t>
      </w:r>
      <w:proofErr w:type="spellEnd"/>
      <w:r w:rsidRPr="008556FE">
        <w:rPr>
          <w:rFonts w:ascii="Times New Roman" w:hAnsi="Times New Roman" w:cs="Times New Roman"/>
          <w:sz w:val="24"/>
          <w:szCs w:val="24"/>
        </w:rPr>
        <w:t xml:space="preserve"> сборочного чертежа изделия.</w:t>
      </w:r>
    </w:p>
    <w:p w:rsidR="00A61275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56CDB" w:rsidRPr="008556FE" w:rsidRDefault="00456CDB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 Проектирование земляных сооружений в проекциях с числовыми отметками. 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Семестр № 3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1. Компьютерная графика.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1.1. Компьютерная графика. Графические объекты, примитивы и их атрибуты; представление видеоинформац</w:t>
      </w:r>
      <w:proofErr w:type="gramStart"/>
      <w:r w:rsidRPr="008556FE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Pr="008556FE">
        <w:rPr>
          <w:rFonts w:ascii="Times New Roman" w:hAnsi="Times New Roman" w:cs="Times New Roman"/>
          <w:sz w:val="24"/>
          <w:szCs w:val="24"/>
        </w:rPr>
        <w:t xml:space="preserve"> компьютерная генерация: 1) Виды компьютерной графики по способу формирования видеоинформации. 2) Графические примитивы, команды их выполнения и редактирования.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1.2. Графические станции, пространственная графика. Графические диалоговые системы; применение интерактивных графических систем: 1) Состав графических станций и терминалов 2) Общие правила работы в системе «</w:t>
      </w:r>
      <w:proofErr w:type="spellStart"/>
      <w:r w:rsidRPr="008556FE">
        <w:rPr>
          <w:rFonts w:ascii="Times New Roman" w:hAnsi="Times New Roman" w:cs="Times New Roman"/>
          <w:sz w:val="24"/>
          <w:szCs w:val="24"/>
        </w:rPr>
        <w:t>AutoCAD</w:t>
      </w:r>
      <w:proofErr w:type="spellEnd"/>
      <w:r w:rsidRPr="008556FE">
        <w:rPr>
          <w:rFonts w:ascii="Times New Roman" w:hAnsi="Times New Roman" w:cs="Times New Roman"/>
          <w:sz w:val="24"/>
          <w:szCs w:val="24"/>
        </w:rPr>
        <w:t>» в режиме начинающего пользователя 3) Основные понятия о 3D графике.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>1.3. Выполнение чертежа детали в «</w:t>
      </w:r>
      <w:r w:rsidRPr="008556FE">
        <w:rPr>
          <w:rFonts w:ascii="Times New Roman" w:eastAsia="Times New Roman" w:hAnsi="Times New Roman" w:cs="Times New Roman"/>
          <w:sz w:val="24"/>
          <w:szCs w:val="24"/>
          <w:lang w:val="en-US"/>
        </w:rPr>
        <w:t>AutoCAD</w:t>
      </w:r>
      <w:r w:rsidRPr="008556FE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>1.4. Выполнение Архитектурно-строительного чертежа в графическом редакторе «</w:t>
      </w:r>
      <w:r w:rsidRPr="008556FE">
        <w:rPr>
          <w:rFonts w:ascii="Times New Roman" w:eastAsia="Times New Roman" w:hAnsi="Times New Roman" w:cs="Times New Roman"/>
          <w:sz w:val="24"/>
          <w:szCs w:val="24"/>
          <w:lang w:val="en-US"/>
        </w:rPr>
        <w:t>AutoCAD</w:t>
      </w:r>
      <w:r w:rsidRPr="008556FE">
        <w:rPr>
          <w:rFonts w:ascii="Times New Roman" w:eastAsia="Times New Roman" w:hAnsi="Times New Roman" w:cs="Times New Roman"/>
          <w:sz w:val="24"/>
          <w:szCs w:val="24"/>
        </w:rPr>
        <w:t>»:1) ГОСТ 21.101-97 «Система проектной документации для строительства. Основные требования к проектной и рабочей документации». 2) ГОСТ 21.501-93 «Правила выполнения архитектурно-строительных рабочих чертежей».</w:t>
      </w:r>
    </w:p>
    <w:p w:rsidR="00D06585" w:rsidRPr="008556FE" w:rsidRDefault="007E3C95" w:rsidP="008556FE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556FE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8556FE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Pr="008556FE" w:rsidRDefault="00960B5F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8556FE" w:rsidRDefault="00D0658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6E4A93">
        <w:rPr>
          <w:rFonts w:ascii="Times New Roman" w:hAnsi="Times New Roman" w:cs="Times New Roman"/>
          <w:sz w:val="24"/>
          <w:szCs w:val="24"/>
        </w:rPr>
        <w:t>8 зачетных единиц</w:t>
      </w:r>
      <w:r w:rsidRPr="008556FE">
        <w:rPr>
          <w:rFonts w:ascii="Times New Roman" w:hAnsi="Times New Roman" w:cs="Times New Roman"/>
          <w:sz w:val="24"/>
          <w:szCs w:val="24"/>
        </w:rPr>
        <w:t xml:space="preserve"> (</w:t>
      </w:r>
      <w:r w:rsidR="006E4A93">
        <w:rPr>
          <w:rFonts w:ascii="Times New Roman" w:hAnsi="Times New Roman" w:cs="Times New Roman"/>
          <w:sz w:val="24"/>
          <w:szCs w:val="24"/>
        </w:rPr>
        <w:t>288</w:t>
      </w:r>
      <w:r w:rsidRPr="008556FE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8556FE" w:rsidRDefault="0047637F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32</w:t>
      </w:r>
      <w:r w:rsidR="005A2389" w:rsidRPr="008556F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8556FE" w:rsidRDefault="00D0658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47637F">
        <w:rPr>
          <w:rFonts w:ascii="Times New Roman" w:hAnsi="Times New Roman" w:cs="Times New Roman"/>
          <w:sz w:val="24"/>
          <w:szCs w:val="24"/>
        </w:rPr>
        <w:t>32</w:t>
      </w:r>
      <w:r w:rsidRPr="008556F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556FE" w:rsidRPr="008556FE" w:rsidRDefault="0047637F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 - 48</w:t>
      </w:r>
      <w:r w:rsidR="008556FE" w:rsidRPr="008556F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8556FE" w:rsidRDefault="00D0658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57F5B">
        <w:rPr>
          <w:rFonts w:ascii="Times New Roman" w:hAnsi="Times New Roman" w:cs="Times New Roman"/>
          <w:sz w:val="24"/>
          <w:szCs w:val="24"/>
        </w:rPr>
        <w:t>122</w:t>
      </w:r>
      <w:r w:rsidRPr="008556F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8556FE" w:rsidRDefault="00554D26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057F5B">
        <w:rPr>
          <w:rFonts w:ascii="Times New Roman" w:hAnsi="Times New Roman" w:cs="Times New Roman"/>
          <w:sz w:val="24"/>
          <w:szCs w:val="24"/>
        </w:rPr>
        <w:t>54</w:t>
      </w:r>
      <w:r w:rsidRPr="008556F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8556FE" w:rsidRDefault="00D0658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proofErr w:type="gramStart"/>
      <w:r w:rsidR="00960B5F" w:rsidRPr="008556FE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5A2389" w:rsidRPr="008556FE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5A2389" w:rsidRPr="008556FE">
        <w:rPr>
          <w:rFonts w:ascii="Times New Roman" w:hAnsi="Times New Roman" w:cs="Times New Roman"/>
          <w:sz w:val="24"/>
          <w:szCs w:val="24"/>
        </w:rPr>
        <w:t>кзамен</w:t>
      </w:r>
      <w:r w:rsidR="008556FE" w:rsidRPr="008556FE">
        <w:rPr>
          <w:rFonts w:ascii="Times New Roman" w:hAnsi="Times New Roman" w:cs="Times New Roman"/>
          <w:sz w:val="24"/>
          <w:szCs w:val="24"/>
        </w:rPr>
        <w:t>,зачет,зачет</w:t>
      </w:r>
      <w:proofErr w:type="spellEnd"/>
      <w:r w:rsidR="008556FE" w:rsidRPr="008556FE">
        <w:rPr>
          <w:rFonts w:ascii="Times New Roman" w:hAnsi="Times New Roman" w:cs="Times New Roman"/>
          <w:sz w:val="24"/>
          <w:szCs w:val="24"/>
        </w:rPr>
        <w:t>.</w:t>
      </w:r>
    </w:p>
    <w:p w:rsidR="006E4A93" w:rsidRPr="008556FE" w:rsidRDefault="006E4A93" w:rsidP="006E4A93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заочной </w:t>
      </w:r>
      <w:r w:rsidRPr="008556FE">
        <w:rPr>
          <w:rFonts w:ascii="Times New Roman" w:hAnsi="Times New Roman" w:cs="Times New Roman"/>
          <w:sz w:val="24"/>
          <w:szCs w:val="24"/>
        </w:rPr>
        <w:t>формы обучения:</w:t>
      </w:r>
    </w:p>
    <w:p w:rsidR="006E4A93" w:rsidRPr="008556FE" w:rsidRDefault="006E4A93" w:rsidP="006E4A93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8 зачетных единиц</w:t>
      </w:r>
      <w:r w:rsidRPr="008556F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288</w:t>
      </w:r>
      <w:r w:rsidRPr="008556FE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E4A93" w:rsidRPr="008556FE" w:rsidRDefault="006E4A93" w:rsidP="006E4A93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12</w:t>
      </w:r>
      <w:r w:rsidRPr="008556F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E4A93" w:rsidRPr="008556FE" w:rsidRDefault="006E4A93" w:rsidP="006E4A93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556FE">
        <w:rPr>
          <w:rFonts w:ascii="Times New Roman" w:hAnsi="Times New Roman" w:cs="Times New Roman"/>
          <w:sz w:val="24"/>
          <w:szCs w:val="24"/>
        </w:rPr>
        <w:t>4 час.</w:t>
      </w:r>
    </w:p>
    <w:p w:rsidR="006E4A93" w:rsidRPr="008556FE" w:rsidRDefault="006E4A93" w:rsidP="006E4A93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239</w:t>
      </w:r>
      <w:r w:rsidRPr="008556F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E4A93" w:rsidRPr="008556FE" w:rsidRDefault="006E4A93" w:rsidP="006E4A93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контроль –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8556F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E4A93" w:rsidRPr="008556FE" w:rsidRDefault="006E4A93" w:rsidP="006E4A93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Форма контроля знаний –экзамен,</w:t>
      </w:r>
      <w:r w:rsidR="00456CD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3053E0">
        <w:rPr>
          <w:rFonts w:ascii="Times New Roman" w:hAnsi="Times New Roman" w:cs="Times New Roman"/>
          <w:sz w:val="24"/>
          <w:szCs w:val="24"/>
        </w:rPr>
        <w:t>зачет</w:t>
      </w:r>
      <w:r w:rsidRPr="008556FE">
        <w:rPr>
          <w:rFonts w:ascii="Times New Roman" w:hAnsi="Times New Roman" w:cs="Times New Roman"/>
          <w:sz w:val="24"/>
          <w:szCs w:val="24"/>
        </w:rPr>
        <w:t>.</w:t>
      </w:r>
    </w:p>
    <w:p w:rsidR="00960B5F" w:rsidRPr="008556FE" w:rsidRDefault="00960B5F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960B5F" w:rsidRPr="008556F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20646"/>
    <w:rsid w:val="00057F5B"/>
    <w:rsid w:val="0018685C"/>
    <w:rsid w:val="001B1F18"/>
    <w:rsid w:val="00260FD6"/>
    <w:rsid w:val="002A5A93"/>
    <w:rsid w:val="002F0673"/>
    <w:rsid w:val="00300DA8"/>
    <w:rsid w:val="003053E0"/>
    <w:rsid w:val="003879B4"/>
    <w:rsid w:val="00403D4E"/>
    <w:rsid w:val="00437FF0"/>
    <w:rsid w:val="00456CDB"/>
    <w:rsid w:val="004712FD"/>
    <w:rsid w:val="0047637F"/>
    <w:rsid w:val="00554D26"/>
    <w:rsid w:val="00573B82"/>
    <w:rsid w:val="005A2389"/>
    <w:rsid w:val="00632136"/>
    <w:rsid w:val="00677863"/>
    <w:rsid w:val="006E419F"/>
    <w:rsid w:val="006E4A93"/>
    <w:rsid w:val="006E519C"/>
    <w:rsid w:val="00723430"/>
    <w:rsid w:val="00765577"/>
    <w:rsid w:val="00767517"/>
    <w:rsid w:val="007E3C95"/>
    <w:rsid w:val="008556FE"/>
    <w:rsid w:val="00960B5F"/>
    <w:rsid w:val="00986C3D"/>
    <w:rsid w:val="00A046A6"/>
    <w:rsid w:val="00A3637B"/>
    <w:rsid w:val="00A61275"/>
    <w:rsid w:val="00AD6317"/>
    <w:rsid w:val="00CA35C1"/>
    <w:rsid w:val="00CC31C4"/>
    <w:rsid w:val="00D06585"/>
    <w:rsid w:val="00D5166C"/>
    <w:rsid w:val="00DD0A17"/>
    <w:rsid w:val="00E16DDB"/>
    <w:rsid w:val="00E52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2A5A93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5">
    <w:name w:val="Normal (Web)"/>
    <w:basedOn w:val="a"/>
    <w:rsid w:val="002A5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zac">
    <w:name w:val="abzac"/>
    <w:basedOn w:val="a"/>
    <w:rsid w:val="002A5A9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8556F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56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6C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727C2-4AAF-4705-8E85-2B205532A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5</Pages>
  <Words>1640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НГИКГ</cp:lastModifiedBy>
  <cp:revision>30</cp:revision>
  <cp:lastPrinted>2018-04-11T10:55:00Z</cp:lastPrinted>
  <dcterms:created xsi:type="dcterms:W3CDTF">2016-02-10T06:02:00Z</dcterms:created>
  <dcterms:modified xsi:type="dcterms:W3CDTF">2018-04-11T10:55:00Z</dcterms:modified>
</cp:coreProperties>
</file>