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A1C2D">
        <w:rPr>
          <w:rFonts w:eastAsia="Times New Roman" w:cs="Times New Roman"/>
          <w:sz w:val="28"/>
          <w:szCs w:val="28"/>
          <w:lang w:eastAsia="ru-RU"/>
        </w:rPr>
        <w:t>ТРАНСПОРТНЫЕ КОРИДОРЫ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FE49EB">
        <w:rPr>
          <w:rFonts w:eastAsia="Times New Roman" w:cs="Times New Roman"/>
          <w:sz w:val="28"/>
          <w:szCs w:val="28"/>
          <w:lang w:eastAsia="ru-RU"/>
        </w:rPr>
        <w:t>5</w:t>
      </w:r>
      <w:r w:rsidR="000A1C2D">
        <w:rPr>
          <w:rFonts w:eastAsia="Times New Roman" w:cs="Times New Roman"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15918">
        <w:rPr>
          <w:rFonts w:eastAsia="Times New Roman" w:cs="Times New Roman"/>
          <w:sz w:val="28"/>
          <w:szCs w:val="28"/>
          <w:lang w:eastAsia="ru-RU"/>
        </w:rPr>
        <w:t>специализаци</w:t>
      </w:r>
      <w:r w:rsidR="00FE49EB">
        <w:rPr>
          <w:rFonts w:eastAsia="Times New Roman" w:cs="Times New Roman"/>
          <w:sz w:val="28"/>
          <w:szCs w:val="28"/>
          <w:lang w:eastAsia="ru-RU"/>
        </w:rPr>
        <w:t>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8E2FC9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D0864" w:rsidRDefault="008E2F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435E2F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F58214C" wp14:editId="33022D30">
            <wp:extent cx="5940425" cy="6815455"/>
            <wp:effectExtent l="0" t="0" r="3175" b="4445"/>
            <wp:docPr id="1" name="Рисунок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C9" w:rsidRDefault="008E2F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E2FC9" w:rsidRDefault="008E2F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E2FC9" w:rsidRDefault="008E2F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E2FC9" w:rsidRDefault="008E2F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E2FC9" w:rsidRDefault="008E2F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8E2FC9" w:rsidRDefault="008E2F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B71CC9" w:rsidRDefault="00B71C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B71CC9" w:rsidRDefault="00B71CC9" w:rsidP="00A461F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B71CC9" w:rsidRPr="00104973" w:rsidRDefault="00B71CC9" w:rsidP="00A461FE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0A1C2D">
        <w:rPr>
          <w:rFonts w:eastAsia="Times New Roman" w:cs="Times New Roman"/>
          <w:sz w:val="28"/>
          <w:szCs w:val="28"/>
          <w:lang w:eastAsia="ru-RU"/>
        </w:rPr>
        <w:t>Транспортные коридоры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FE49EB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0A1C2D">
        <w:rPr>
          <w:rFonts w:eastAsia="Times New Roman" w:cs="Times New Roman"/>
          <w:sz w:val="28"/>
          <w:szCs w:val="28"/>
          <w:lang w:eastAsia="ru-RU"/>
        </w:rPr>
        <w:t>Транспортные коридоры</w:t>
      </w:r>
      <w:r w:rsidRPr="0024105F">
        <w:rPr>
          <w:sz w:val="28"/>
          <w:szCs w:val="28"/>
        </w:rPr>
        <w:t xml:space="preserve">» </w:t>
      </w:r>
      <w:r w:rsidR="00FE49EB" w:rsidRPr="00FE49EB">
        <w:rPr>
          <w:sz w:val="28"/>
          <w:szCs w:val="28"/>
        </w:rPr>
        <w:t xml:space="preserve">является </w:t>
      </w:r>
      <w:r w:rsidR="000A1C2D" w:rsidRPr="000A1C2D">
        <w:rPr>
          <w:sz w:val="28"/>
          <w:szCs w:val="28"/>
        </w:rPr>
        <w:t>изучение теоретических положений и получение практических навыков для обеспечения наилучшего способа внедрения ТК, как элемента транспортной логистики в формировании конкретного ТЛК (транспортно-логистического комплекса) или объекта</w:t>
      </w:r>
      <w:r w:rsidR="000A1C2D">
        <w:rPr>
          <w:sz w:val="28"/>
          <w:szCs w:val="28"/>
        </w:rPr>
        <w:t>.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0A1C2D" w:rsidRPr="000A1C2D" w:rsidRDefault="000A1C2D" w:rsidP="000A1C2D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A1C2D">
        <w:rPr>
          <w:sz w:val="28"/>
          <w:szCs w:val="28"/>
        </w:rPr>
        <w:t>проведение SWOT- и   PEST – анализов оценки конкурентоспособности ТК и конкурентной среды;</w:t>
      </w:r>
    </w:p>
    <w:p w:rsidR="000A1C2D" w:rsidRPr="000A1C2D" w:rsidRDefault="000A1C2D" w:rsidP="000A1C2D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0A1C2D">
        <w:rPr>
          <w:sz w:val="28"/>
          <w:szCs w:val="28"/>
        </w:rPr>
        <w:t>исследование ТК на базе прикладной математики и системного анализа;</w:t>
      </w:r>
    </w:p>
    <w:p w:rsidR="00F44352" w:rsidRPr="000A1C2D" w:rsidRDefault="000A1C2D" w:rsidP="000A1C2D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  <w:lang w:val="x-none"/>
        </w:rPr>
      </w:pPr>
      <w:r w:rsidRPr="000A1C2D">
        <w:rPr>
          <w:sz w:val="28"/>
          <w:szCs w:val="28"/>
        </w:rPr>
        <w:t>оценка эффективности работы транспортно-логистического комплекса.</w:t>
      </w: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– технические, технологические и юридические особенности работы пограничных станций, имеющих разную ширину колеи и различное контрольно-пропускное оборудование;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способы передачи грузов, вагонов, контейнеров или способы проезда пассажиров через границу и порядок оформления передачи и документов, включая различные виды контроля и досмотра, а также транспортно-экспедиционного обслуживания;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экономические основы тарифов на различные услуги при расчетах за пользование подвижным составом и элементами транспортной инфраструктуры;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права и обязанности работников, выполняющих свои функции на территории иностранных государств;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правовые основы регулирования организации перевозок грузов, багажа, грузобагажа и пассажиров в международном сообщении;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содержание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перевозочно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- проездных и таможенных документов на груз или для пассажира; основы таможенного дела, таможенного и валютного контроля при международных перевозках грузов;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lastRenderedPageBreak/>
        <w:t>- организацию взаимодействия перевозчиков (транспортных операторов) или пассажиров с таможенными органами;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организацию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 xml:space="preserve">/мультимодальных перевозок грузов и пассажиров, достоинства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 xml:space="preserve">/мультимодальных перевозок; состав инфраструктуры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 xml:space="preserve">/мультимодальных перевозок, технологию региональных и межконтинентальных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/мультимодальных перевозок;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содержание международного договора купли-продажи или пересечения границы пассажирами, его содержание и условия поставок; уровни тарифов на различных видах транспорта;</w:t>
      </w:r>
    </w:p>
    <w:p w:rsid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системы и функции международных транспортных коридоров (МТК) и их техническо-экономическая характеристика.</w:t>
      </w:r>
    </w:p>
    <w:p w:rsidR="000A1C2D" w:rsidRPr="000A1C2D" w:rsidRDefault="000A1C2D" w:rsidP="000A1C2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 обосновывать целесообразность использования участков ТК и МТК на конкретной территории;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производить выбор элементов инфраструктуры ТК и МТК для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/мультимодальных перевозок на основе технико-экономического сравнения вариантов;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использовать информационную базу технико-технологического и коммерческо-правового обеспечения перевозок в ТК и МТК, составлять договоры на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мультимодальные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 xml:space="preserve"> перевозки и оформлять перевозочные документы;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осуществлять операции по координации работы логистов-операторов смежных видов </w:t>
      </w:r>
      <w:proofErr w:type="gramStart"/>
      <w:r w:rsidRPr="000A1C2D">
        <w:rPr>
          <w:rFonts w:eastAsia="Times New Roman"/>
          <w:sz w:val="28"/>
          <w:szCs w:val="28"/>
          <w:lang w:eastAsia="ru-RU"/>
        </w:rPr>
        <w:t>транспорта  в</w:t>
      </w:r>
      <w:proofErr w:type="gramEnd"/>
      <w:r w:rsidRPr="000A1C2D">
        <w:rPr>
          <w:rFonts w:eastAsia="Times New Roman"/>
          <w:sz w:val="28"/>
          <w:szCs w:val="28"/>
          <w:lang w:eastAsia="ru-RU"/>
        </w:rPr>
        <w:t xml:space="preserve"> системах ТК и МТК;</w:t>
      </w:r>
    </w:p>
    <w:p w:rsidR="00FE49EB" w:rsidRDefault="00FE49EB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Cs w:val="24"/>
          <w:lang w:eastAsia="ru-RU"/>
        </w:rPr>
        <w:t>-</w:t>
      </w:r>
      <w:r w:rsidRPr="000A1C2D">
        <w:rPr>
          <w:rFonts w:eastAsia="Times New Roman"/>
          <w:sz w:val="28"/>
          <w:szCs w:val="28"/>
          <w:lang w:eastAsia="ru-RU"/>
        </w:rPr>
        <w:t xml:space="preserve">методами расчета эффективных схем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/мультимодальных перевозок с целью минимизации материальных и временных затрат и ущерба окружающей среде;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 xml:space="preserve">- навыками работы с клиентами для включения их в систему </w:t>
      </w:r>
      <w:proofErr w:type="spellStart"/>
      <w:r w:rsidRPr="000A1C2D">
        <w:rPr>
          <w:rFonts w:eastAsia="Times New Roman"/>
          <w:sz w:val="28"/>
          <w:szCs w:val="28"/>
          <w:lang w:eastAsia="ru-RU"/>
        </w:rPr>
        <w:t>интер</w:t>
      </w:r>
      <w:proofErr w:type="spellEnd"/>
      <w:r w:rsidRPr="000A1C2D">
        <w:rPr>
          <w:rFonts w:eastAsia="Times New Roman"/>
          <w:sz w:val="28"/>
          <w:szCs w:val="28"/>
          <w:lang w:eastAsia="ru-RU"/>
        </w:rPr>
        <w:t>/мультимодальных перевозок;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-международной терминологией в области транспорта и транспортной логистики;</w:t>
      </w:r>
    </w:p>
    <w:p w:rsidR="000A1C2D" w:rsidRPr="000A1C2D" w:rsidRDefault="000A1C2D" w:rsidP="000A1C2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0A1C2D">
        <w:rPr>
          <w:rFonts w:eastAsia="Times New Roman"/>
          <w:sz w:val="28"/>
          <w:szCs w:val="28"/>
          <w:lang w:eastAsia="ru-RU"/>
        </w:rPr>
        <w:t>-технологией контроля сохранности грузов и обеспечения безопасности пассажира при перевозке.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F3DF2" w:rsidRDefault="00FE49EB" w:rsidP="00B701A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E49EB">
        <w:rPr>
          <w:rFonts w:eastAsia="Times New Roman" w:cs="Times New Roman"/>
          <w:sz w:val="28"/>
          <w:szCs w:val="28"/>
          <w:lang w:eastAsia="ru-RU"/>
        </w:rPr>
        <w:t xml:space="preserve">способностью к расчету и согласованию договорных тарифов на выполнение транспортных услуг, построению и технико-экономической </w:t>
      </w:r>
      <w:r w:rsidRPr="00FE49E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оценке альтернативных схем доставки грузов </w:t>
      </w:r>
      <w:r>
        <w:rPr>
          <w:rFonts w:eastAsia="Times New Roman" w:cs="Times New Roman"/>
          <w:sz w:val="28"/>
          <w:szCs w:val="28"/>
          <w:lang w:eastAsia="ru-RU"/>
        </w:rPr>
        <w:t>(ПСК-3.5);</w:t>
      </w:r>
    </w:p>
    <w:p w:rsidR="00FE49EB" w:rsidRPr="00A16011" w:rsidRDefault="000A1C2D" w:rsidP="000A1C2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0A1C2D">
        <w:rPr>
          <w:rFonts w:eastAsia="Times New Roman" w:cs="Times New Roman"/>
          <w:sz w:val="28"/>
          <w:szCs w:val="28"/>
          <w:lang w:eastAsia="ru-RU"/>
        </w:rPr>
        <w:t xml:space="preserve">готовностью к выполнению расчетов по рациональному распределению материальных (транспортных) потоков между различными видами транспорта </w:t>
      </w:r>
      <w:r>
        <w:rPr>
          <w:rFonts w:eastAsia="Times New Roman" w:cs="Times New Roman"/>
          <w:sz w:val="28"/>
          <w:szCs w:val="28"/>
          <w:lang w:eastAsia="ru-RU"/>
        </w:rPr>
        <w:t>(ПСК-3.4</w:t>
      </w:r>
      <w:r w:rsidR="00FE49EB">
        <w:rPr>
          <w:rFonts w:eastAsia="Times New Roman" w:cs="Times New Roman"/>
          <w:sz w:val="28"/>
          <w:szCs w:val="28"/>
          <w:lang w:eastAsia="ru-RU"/>
        </w:rPr>
        <w:t>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390485">
        <w:rPr>
          <w:rFonts w:eastAsia="Times New Roman" w:cs="Times New Roman"/>
          <w:sz w:val="28"/>
          <w:szCs w:val="28"/>
          <w:lang w:eastAsia="ru-RU"/>
        </w:rPr>
        <w:t>Транспортные коридоры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390485">
        <w:rPr>
          <w:rFonts w:eastAsia="Times New Roman" w:cs="Times New Roman"/>
          <w:sz w:val="28"/>
          <w:szCs w:val="28"/>
          <w:lang w:eastAsia="ru-RU"/>
        </w:rPr>
        <w:t>Б1.Б.51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0A1C2D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8E2FC9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8E2FC9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A16011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8E2FC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8E2FC9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8E2FC9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8E2FC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8E2FC9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63" w:type="dxa"/>
            <w:vAlign w:val="center"/>
          </w:tcPr>
          <w:p w:rsidR="001F555E" w:rsidRPr="00A16011" w:rsidRDefault="008E2FC9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63" w:type="dxa"/>
            <w:vAlign w:val="center"/>
          </w:tcPr>
          <w:p w:rsidR="001F555E" w:rsidRPr="00A16011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0A1C2D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1F555E" w:rsidRPr="001F555E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0F3DF2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0A1C2D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0A1C2D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FE49EB" w:rsidRDefault="000A1C2D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0A1C2D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F555E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FE49EB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F555E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A1C2D" w:rsidRDefault="000A1C2D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063" w:type="dxa"/>
            <w:vAlign w:val="center"/>
          </w:tcPr>
          <w:p w:rsidR="001F555E" w:rsidRPr="000A1C2D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A1C2D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0A1C2D" w:rsidRPr="00104973" w:rsidTr="001F555E">
        <w:trPr>
          <w:jc w:val="center"/>
        </w:trPr>
        <w:tc>
          <w:tcPr>
            <w:tcW w:w="6091" w:type="dxa"/>
            <w:vAlign w:val="center"/>
          </w:tcPr>
          <w:p w:rsidR="000A1C2D" w:rsidRPr="00104973" w:rsidRDefault="000A1C2D" w:rsidP="000A1C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0A1C2D" w:rsidRPr="000A1C2D" w:rsidRDefault="000A1C2D" w:rsidP="000A1C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63" w:type="dxa"/>
            <w:vAlign w:val="center"/>
          </w:tcPr>
          <w:p w:rsidR="000A1C2D" w:rsidRPr="001F555E" w:rsidRDefault="000A1C2D" w:rsidP="000A1C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A1C2D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63" w:type="dxa"/>
            <w:vAlign w:val="center"/>
          </w:tcPr>
          <w:p w:rsidR="001F555E" w:rsidRPr="000A1C2D" w:rsidRDefault="000A1C2D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60"/>
        <w:gridCol w:w="5664"/>
      </w:tblGrid>
      <w:tr w:rsidR="00104973" w:rsidRPr="00104973" w:rsidTr="00FE49EB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0A1C2D" w:rsidRPr="00104973" w:rsidTr="000A1C2D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napToGrid w:val="0"/>
              <w:spacing w:after="0" w:line="240" w:lineRule="auto"/>
              <w:contextualSpacing/>
            </w:pPr>
            <w:r w:rsidRPr="00723DE0">
              <w:t xml:space="preserve">Терминология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jc w:val="both"/>
            </w:pPr>
            <w:r w:rsidRPr="00723DE0">
              <w:t xml:space="preserve">Транспортный коридор (ТК), международный транспортный коридор (МТК) и их классификация, </w:t>
            </w:r>
            <w:proofErr w:type="spellStart"/>
            <w:r w:rsidRPr="00723DE0">
              <w:t>интер</w:t>
            </w:r>
            <w:proofErr w:type="spellEnd"/>
            <w:r w:rsidRPr="00723DE0">
              <w:t>/</w:t>
            </w:r>
            <w:proofErr w:type="spellStart"/>
            <w:r w:rsidRPr="00723DE0">
              <w:t>мультимодальные</w:t>
            </w:r>
            <w:proofErr w:type="spellEnd"/>
            <w:r w:rsidRPr="00723DE0">
              <w:t xml:space="preserve"> перевозки, логистика и логистическое обслуживание, транспортно-логистический центр (ТЛЦ), логист-оператор, индикаторы эффективности </w:t>
            </w:r>
            <w:r w:rsidRPr="00723DE0">
              <w:rPr>
                <w:lang w:val="en-US"/>
              </w:rPr>
              <w:t>LPI</w:t>
            </w:r>
            <w:r w:rsidRPr="00723DE0">
              <w:t xml:space="preserve"> и </w:t>
            </w:r>
            <w:r w:rsidRPr="00723DE0">
              <w:rPr>
                <w:lang w:val="en-US"/>
              </w:rPr>
              <w:t>KPI</w:t>
            </w:r>
            <w:r w:rsidRPr="00723DE0">
              <w:t xml:space="preserve"> 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napToGrid w:val="0"/>
              <w:spacing w:after="0" w:line="240" w:lineRule="auto"/>
              <w:contextualSpacing/>
            </w:pPr>
            <w:proofErr w:type="spellStart"/>
            <w:r w:rsidRPr="00723DE0">
              <w:t>Интер</w:t>
            </w:r>
            <w:proofErr w:type="spellEnd"/>
            <w:r w:rsidRPr="00723DE0">
              <w:t xml:space="preserve">- и </w:t>
            </w:r>
            <w:proofErr w:type="spellStart"/>
            <w:r w:rsidRPr="00723DE0">
              <w:t>мультимодальность</w:t>
            </w:r>
            <w:proofErr w:type="spellEnd"/>
            <w:r w:rsidRPr="00723DE0">
              <w:t>, Транспортно-транзитный бизнес (ТТБ)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jc w:val="both"/>
            </w:pPr>
            <w:r w:rsidRPr="00723DE0">
              <w:t xml:space="preserve">Структура и динамика </w:t>
            </w:r>
            <w:proofErr w:type="spellStart"/>
            <w:r w:rsidRPr="00723DE0">
              <w:t>интермодальных</w:t>
            </w:r>
            <w:proofErr w:type="spellEnd"/>
            <w:r w:rsidRPr="00723DE0">
              <w:t xml:space="preserve"> и транзитных перевозок в Европе 2004-2012гг. Национальный, транзитный и </w:t>
            </w:r>
            <w:proofErr w:type="spellStart"/>
            <w:r w:rsidRPr="00723DE0">
              <w:t>инт</w:t>
            </w:r>
            <w:r>
              <w:t>ермодальный</w:t>
            </w:r>
            <w:proofErr w:type="spellEnd"/>
            <w:r>
              <w:t xml:space="preserve"> транспорт России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 w:rsidRPr="00723DE0">
              <w:t>Задачи и предпосылки</w:t>
            </w:r>
          </w:p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МТК в Евразии и России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</w:pPr>
            <w:r w:rsidRPr="00723DE0">
              <w:t>Предпосылки: объективные, общие, основные, базовые. Инструменты реализации систем ТК и МТК. Логистические требования потребителей к перевозке грузов и пассажиров в ТК и МТК. Задачи: первоначальные и современные, основные и российские. Инвестиции в МК и МТК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 w:rsidRPr="00723DE0">
              <w:t xml:space="preserve"> Хронология развития МТК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134"/>
            </w:pPr>
            <w:r w:rsidRPr="00723DE0">
              <w:t>Критские и евразийские коридоры (1991-2005гг.).</w:t>
            </w:r>
          </w:p>
          <w:p w:rsidR="000A1C2D" w:rsidRPr="00723DE0" w:rsidRDefault="000A1C2D" w:rsidP="000A1C2D">
            <w:pPr>
              <w:spacing w:after="0" w:line="240" w:lineRule="auto"/>
              <w:ind w:left="134"/>
            </w:pP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1F555E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jc w:val="both"/>
            </w:pPr>
            <w:r w:rsidRPr="00723DE0">
              <w:t xml:space="preserve">Стратегия развития транспорта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r w:rsidRPr="00723DE0">
              <w:t xml:space="preserve">Стратегия развития транспорта Европы и России до 2030-2050гг. 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FE49E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 Стратегия развития МТК в Евразии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proofErr w:type="gramStart"/>
            <w:r w:rsidRPr="00723DE0">
              <w:t>Современные  системы</w:t>
            </w:r>
            <w:proofErr w:type="gramEnd"/>
            <w:r w:rsidRPr="00723DE0">
              <w:t xml:space="preserve"> евразийских коридоров и участие в них России. </w:t>
            </w:r>
            <w:proofErr w:type="spellStart"/>
            <w:r w:rsidRPr="00723DE0">
              <w:t>SupperGreenProject</w:t>
            </w:r>
            <w:proofErr w:type="spellEnd"/>
            <w:r w:rsidRPr="00723DE0">
              <w:t>, RBGK и др.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C2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 Хронология развития российских ТК и участков МТК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proofErr w:type="gramStart"/>
            <w:r w:rsidRPr="00723DE0">
              <w:t>Причины  отставания</w:t>
            </w:r>
            <w:proofErr w:type="gramEnd"/>
            <w:r w:rsidRPr="00723DE0">
              <w:t xml:space="preserve"> России в развитии ТК и МТК и ТТБ. Блочная структура российских МТК.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C2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критских участков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r w:rsidRPr="00723DE0">
              <w:t xml:space="preserve">Коридоры: </w:t>
            </w:r>
            <w:r w:rsidRPr="00723DE0">
              <w:rPr>
                <w:b/>
              </w:rPr>
              <w:t>Север-Юг, Запад-Восток</w:t>
            </w:r>
            <w:r w:rsidRPr="00723DE0">
              <w:t>: характеристика, функция и значимость для России. Транспортные к</w:t>
            </w:r>
            <w:r>
              <w:t>оридоры с Китаем и Казахстаном.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1C2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>одернизация сибирских  участков</w:t>
            </w:r>
          </w:p>
        </w:tc>
        <w:tc>
          <w:tcPr>
            <w:tcW w:w="5664" w:type="dxa"/>
          </w:tcPr>
          <w:p w:rsidR="000A1C2D" w:rsidRPr="000A1C2D" w:rsidRDefault="000A1C2D" w:rsidP="000A1C2D">
            <w:pPr>
              <w:spacing w:after="0" w:line="240" w:lineRule="auto"/>
              <w:ind w:left="74"/>
              <w:jc w:val="both"/>
              <w:rPr>
                <w:b/>
              </w:rPr>
            </w:pPr>
            <w:r w:rsidRPr="00723DE0">
              <w:t xml:space="preserve">Транспортный тандем </w:t>
            </w:r>
            <w:proofErr w:type="spellStart"/>
            <w:r w:rsidRPr="00723DE0">
              <w:rPr>
                <w:b/>
              </w:rPr>
              <w:t>ТрансСиб+БАМ</w:t>
            </w:r>
            <w:proofErr w:type="spellEnd"/>
            <w:r w:rsidRPr="00723DE0">
              <w:rPr>
                <w:b/>
              </w:rPr>
              <w:t>:</w:t>
            </w:r>
            <w:r w:rsidRPr="00723DE0">
              <w:t xml:space="preserve"> характеристика, функция и значимость для Евразии. Участие государства и Правительства РФ в модернизации (2010-2014гг.)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FE49E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арктического коридора 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  <w:rPr>
                <w:b/>
              </w:rPr>
            </w:pPr>
            <w:r w:rsidRPr="00723DE0">
              <w:t xml:space="preserve"> </w:t>
            </w:r>
            <w:r w:rsidRPr="00723DE0">
              <w:rPr>
                <w:b/>
              </w:rPr>
              <w:t>СМП:</w:t>
            </w:r>
            <w:r w:rsidRPr="00723DE0">
              <w:t xml:space="preserve"> характеристика, функция, инфраструктура и транспортные средства. Значимость для России </w:t>
            </w:r>
            <w:proofErr w:type="gramStart"/>
            <w:r w:rsidRPr="00723DE0">
              <w:t>и  конкурентное</w:t>
            </w:r>
            <w:proofErr w:type="gramEnd"/>
            <w:r w:rsidRPr="00723DE0">
              <w:t xml:space="preserve"> окружение. ТЛК в зоне обслуживания СМП. Участие государства и Правительства РФ в модернизации (2010-2014гг.)</w:t>
            </w:r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FE49E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ind w:left="34"/>
            </w:pPr>
            <w:r>
              <w:t>У</w:t>
            </w:r>
            <w:r w:rsidRPr="00723DE0">
              <w:t>частки новых МТК в южных регионах России</w:t>
            </w:r>
          </w:p>
          <w:p w:rsidR="000A1C2D" w:rsidRPr="00723DE0" w:rsidRDefault="000A1C2D" w:rsidP="000A1C2D">
            <w:pPr>
              <w:spacing w:after="0" w:line="240" w:lineRule="auto"/>
              <w:ind w:firstLine="34"/>
            </w:pP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  <w:rPr>
                <w:b/>
              </w:rPr>
            </w:pPr>
            <w:r w:rsidRPr="00723DE0">
              <w:rPr>
                <w:b/>
              </w:rPr>
              <w:t xml:space="preserve">ЧКАД: </w:t>
            </w:r>
            <w:r w:rsidRPr="00723DE0">
              <w:t xml:space="preserve">характеристика, макро- </w:t>
            </w:r>
            <w:proofErr w:type="spellStart"/>
            <w:r w:rsidRPr="00723DE0">
              <w:t>микрофункции</w:t>
            </w:r>
            <w:proofErr w:type="spellEnd"/>
            <w:r w:rsidRPr="00723DE0">
              <w:t xml:space="preserve">, инфраструктура и транспортные средства, включая паромные переправы. Проект и реализация. Значимость для России </w:t>
            </w:r>
            <w:proofErr w:type="gramStart"/>
            <w:r w:rsidRPr="00723DE0">
              <w:t>и  конкурентное</w:t>
            </w:r>
            <w:proofErr w:type="gramEnd"/>
            <w:r w:rsidRPr="00723DE0">
              <w:t xml:space="preserve"> окружение. ТЛК в зоне обслуживания СМП. Крым в системе российского участка </w:t>
            </w:r>
            <w:proofErr w:type="spellStart"/>
            <w:r w:rsidRPr="00723DE0">
              <w:t>ЧКАДа</w:t>
            </w:r>
            <w:proofErr w:type="spellEnd"/>
          </w:p>
        </w:tc>
      </w:tr>
      <w:tr w:rsidR="000A1C2D" w:rsidRPr="00104973" w:rsidTr="00FE49EB">
        <w:trPr>
          <w:jc w:val="center"/>
        </w:trPr>
        <w:tc>
          <w:tcPr>
            <w:tcW w:w="621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60" w:type="dxa"/>
          </w:tcPr>
          <w:p w:rsidR="000A1C2D" w:rsidRPr="00723DE0" w:rsidRDefault="000A1C2D" w:rsidP="000A1C2D">
            <w:pPr>
              <w:spacing w:after="0" w:line="240" w:lineRule="auto"/>
              <w:contextualSpacing/>
              <w:jc w:val="both"/>
            </w:pPr>
            <w:r w:rsidRPr="00723DE0">
              <w:t>Новые проекты российских ТК</w:t>
            </w:r>
          </w:p>
        </w:tc>
        <w:tc>
          <w:tcPr>
            <w:tcW w:w="5664" w:type="dxa"/>
          </w:tcPr>
          <w:p w:rsidR="000A1C2D" w:rsidRPr="00723DE0" w:rsidRDefault="000A1C2D" w:rsidP="000A1C2D">
            <w:pPr>
              <w:spacing w:after="0" w:line="240" w:lineRule="auto"/>
              <w:ind w:left="74"/>
              <w:jc w:val="both"/>
            </w:pPr>
            <w:proofErr w:type="spellStart"/>
            <w:r w:rsidRPr="00723DE0">
              <w:rPr>
                <w:b/>
              </w:rPr>
              <w:t>Белкамур</w:t>
            </w:r>
            <w:proofErr w:type="spellEnd"/>
            <w:r w:rsidRPr="00723DE0">
              <w:rPr>
                <w:b/>
              </w:rPr>
              <w:t xml:space="preserve">, Промышленный </w:t>
            </w:r>
            <w:proofErr w:type="gramStart"/>
            <w:r w:rsidRPr="00723DE0">
              <w:rPr>
                <w:b/>
              </w:rPr>
              <w:t xml:space="preserve">Урал  </w:t>
            </w:r>
            <w:r w:rsidRPr="00723DE0">
              <w:t>и</w:t>
            </w:r>
            <w:proofErr w:type="gramEnd"/>
            <w:r w:rsidRPr="00723DE0">
              <w:t xml:space="preserve"> др. Характеристика, функция, инфраструктура и транспортные средства. Значимость для РФ. Проекты и реализация.</w:t>
            </w:r>
          </w:p>
        </w:tc>
      </w:tr>
    </w:tbl>
    <w:p w:rsidR="00FE49EB" w:rsidRDefault="00FE49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napToGrid w:val="0"/>
              <w:spacing w:after="0" w:line="240" w:lineRule="auto"/>
              <w:contextualSpacing/>
            </w:pPr>
            <w:r w:rsidRPr="00723DE0">
              <w:t xml:space="preserve">Терминология 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napToGrid w:val="0"/>
              <w:spacing w:after="0" w:line="240" w:lineRule="auto"/>
              <w:contextualSpacing/>
            </w:pPr>
            <w:proofErr w:type="spellStart"/>
            <w:r w:rsidRPr="00723DE0">
              <w:t>Интер</w:t>
            </w:r>
            <w:proofErr w:type="spellEnd"/>
            <w:r w:rsidRPr="00723DE0">
              <w:t xml:space="preserve">- и </w:t>
            </w:r>
            <w:proofErr w:type="spellStart"/>
            <w:r w:rsidRPr="00723DE0">
              <w:t>мультимодальность</w:t>
            </w:r>
            <w:proofErr w:type="spellEnd"/>
            <w:r w:rsidRPr="00723DE0">
              <w:t>, Транспортно-транзитный бизнес (ТТБ)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 w:rsidRPr="00723DE0">
              <w:t>Задачи и предпосылки</w:t>
            </w:r>
          </w:p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МТК в Евразии и России </w:t>
            </w:r>
          </w:p>
        </w:tc>
        <w:tc>
          <w:tcPr>
            <w:tcW w:w="992" w:type="dxa"/>
            <w:vAlign w:val="center"/>
          </w:tcPr>
          <w:p w:rsidR="000A1C2D" w:rsidRPr="008E2FC9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 w:rsidRPr="00723DE0">
              <w:t xml:space="preserve"> Хронология развития МТК</w:t>
            </w:r>
          </w:p>
        </w:tc>
        <w:tc>
          <w:tcPr>
            <w:tcW w:w="992" w:type="dxa"/>
            <w:vAlign w:val="center"/>
          </w:tcPr>
          <w:p w:rsidR="000A1C2D" w:rsidRPr="00BF15B7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jc w:val="both"/>
            </w:pPr>
            <w:r w:rsidRPr="00723DE0">
              <w:t xml:space="preserve">Стратегия развития транспорта </w:t>
            </w:r>
          </w:p>
        </w:tc>
        <w:tc>
          <w:tcPr>
            <w:tcW w:w="992" w:type="dxa"/>
            <w:vAlign w:val="center"/>
          </w:tcPr>
          <w:p w:rsidR="000A1C2D" w:rsidRPr="000E3A1F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A1C2D" w:rsidRPr="00B97A7B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 Стратегия развития МТК в Евразии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</w:pPr>
            <w:r w:rsidRPr="00723DE0">
              <w:t xml:space="preserve"> Хронология развития российских ТК и участков МТК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критских участков 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8E2FC9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4896" w:type="dxa"/>
          </w:tcPr>
          <w:p w:rsidR="000A1C2D" w:rsidRPr="00723DE0" w:rsidRDefault="000A1C2D" w:rsidP="00610E28">
            <w:pPr>
              <w:spacing w:after="0" w:line="240" w:lineRule="auto"/>
              <w:contextualSpacing/>
            </w:pPr>
            <w:r>
              <w:t>М</w:t>
            </w:r>
            <w:r w:rsidRPr="00723DE0">
              <w:t>одернизация сибирских участков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арктического коридора 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896" w:type="dxa"/>
          </w:tcPr>
          <w:p w:rsidR="000A1C2D" w:rsidRPr="00723DE0" w:rsidRDefault="000A1C2D" w:rsidP="00610E28">
            <w:pPr>
              <w:spacing w:after="0" w:line="240" w:lineRule="auto"/>
              <w:ind w:left="34"/>
            </w:pPr>
            <w:r>
              <w:t>У</w:t>
            </w:r>
            <w:r w:rsidRPr="00723DE0">
              <w:t>частки но</w:t>
            </w:r>
            <w:r w:rsidR="00610E28">
              <w:t>вых МТК в южных регионах России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BF15B7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A1C2D" w:rsidRPr="00104973" w:rsidTr="00BF15B7">
        <w:trPr>
          <w:jc w:val="center"/>
        </w:trPr>
        <w:tc>
          <w:tcPr>
            <w:tcW w:w="628" w:type="dxa"/>
            <w:vAlign w:val="center"/>
          </w:tcPr>
          <w:p w:rsidR="000A1C2D" w:rsidRP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0A1C2D" w:rsidRPr="00723DE0" w:rsidRDefault="000A1C2D" w:rsidP="000A1C2D">
            <w:pPr>
              <w:spacing w:after="0" w:line="240" w:lineRule="auto"/>
              <w:contextualSpacing/>
              <w:jc w:val="both"/>
            </w:pPr>
            <w:r w:rsidRPr="00723DE0">
              <w:t>Новые проекты российских ТК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A1C2D" w:rsidRDefault="000A1C2D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  <w:vAlign w:val="center"/>
          </w:tcPr>
          <w:p w:rsidR="000A1C2D" w:rsidRPr="00610E28" w:rsidRDefault="00610E28" w:rsidP="000A1C2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610E28" w:rsidRDefault="008E2FC9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610E28" w:rsidRDefault="008E2FC9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610E28" w:rsidRDefault="008E2FC9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104973" w:rsidRDefault="00610E28" w:rsidP="001D4EF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610E28" w:rsidRPr="00104973" w:rsidRDefault="00610E28" w:rsidP="001D4EF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10E28" w:rsidRPr="0010497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610E28" w:rsidRPr="0010497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610E28" w:rsidRPr="0010497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610E28" w:rsidRPr="0010497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napToGrid w:val="0"/>
              <w:spacing w:after="0" w:line="240" w:lineRule="auto"/>
              <w:contextualSpacing/>
            </w:pPr>
            <w:r w:rsidRPr="00723DE0">
              <w:t xml:space="preserve">Терминология 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7C1123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napToGrid w:val="0"/>
              <w:spacing w:after="0" w:line="240" w:lineRule="auto"/>
              <w:contextualSpacing/>
            </w:pPr>
            <w:proofErr w:type="spellStart"/>
            <w:r w:rsidRPr="00723DE0">
              <w:t>Интер</w:t>
            </w:r>
            <w:proofErr w:type="spellEnd"/>
            <w:r w:rsidRPr="00723DE0">
              <w:t xml:space="preserve">- и </w:t>
            </w:r>
            <w:proofErr w:type="spellStart"/>
            <w:r w:rsidRPr="00723DE0">
              <w:t>мультимодальность</w:t>
            </w:r>
            <w:proofErr w:type="spellEnd"/>
            <w:r w:rsidRPr="00723DE0">
              <w:t>, Транспортно-транзитный бизнес (ТТБ)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 w:rsidRPr="00723DE0">
              <w:t>Задачи и предпосылки</w:t>
            </w:r>
          </w:p>
          <w:p w:rsidR="00610E28" w:rsidRPr="00723DE0" w:rsidRDefault="00610E28" w:rsidP="001D4EF6">
            <w:pPr>
              <w:spacing w:after="0" w:line="240" w:lineRule="auto"/>
            </w:pPr>
            <w:r w:rsidRPr="00723DE0">
              <w:t xml:space="preserve">МТК в Евразии и России 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 w:rsidRPr="00723DE0">
              <w:t xml:space="preserve"> Хронология развития МТК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jc w:val="both"/>
            </w:pPr>
            <w:r w:rsidRPr="00723DE0">
              <w:t xml:space="preserve">Стратегия развития транспорта </w:t>
            </w:r>
          </w:p>
        </w:tc>
        <w:tc>
          <w:tcPr>
            <w:tcW w:w="992" w:type="dxa"/>
            <w:vAlign w:val="center"/>
          </w:tcPr>
          <w:p w:rsidR="00610E28" w:rsidRPr="000E3A1F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</w:pPr>
            <w:r w:rsidRPr="00723DE0">
              <w:t xml:space="preserve"> Стратегия развития МТК в Евразии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</w:pPr>
            <w:r w:rsidRPr="00723DE0">
              <w:t xml:space="preserve"> Хронология развития российских ТК и участков МТК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критских участков 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>
              <w:t>М</w:t>
            </w:r>
            <w:r w:rsidRPr="00723DE0">
              <w:t>одернизация сибирских  участков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арктического коридора 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896" w:type="dxa"/>
          </w:tcPr>
          <w:p w:rsidR="00610E28" w:rsidRPr="00723DE0" w:rsidRDefault="00610E28" w:rsidP="00610E28">
            <w:pPr>
              <w:spacing w:after="0" w:line="240" w:lineRule="auto"/>
              <w:ind w:left="34"/>
            </w:pPr>
            <w:r>
              <w:t>У</w:t>
            </w:r>
            <w:r w:rsidRPr="00723DE0">
              <w:t>частки но</w:t>
            </w:r>
            <w:r>
              <w:t>вых МТК в южных регионах России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BF15B7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610E28" w:rsidRPr="00104973" w:rsidTr="001D4EF6">
        <w:trPr>
          <w:jc w:val="center"/>
        </w:trPr>
        <w:tc>
          <w:tcPr>
            <w:tcW w:w="628" w:type="dxa"/>
            <w:vAlign w:val="center"/>
          </w:tcPr>
          <w:p w:rsidR="00610E28" w:rsidRPr="000A1C2D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610E28" w:rsidRPr="00723DE0" w:rsidRDefault="00610E28" w:rsidP="001D4EF6">
            <w:pPr>
              <w:spacing w:after="0" w:line="240" w:lineRule="auto"/>
              <w:contextualSpacing/>
              <w:jc w:val="both"/>
            </w:pPr>
            <w:r w:rsidRPr="00723DE0">
              <w:t>Новые проекты российских ТК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0D0B08" w:rsidRDefault="000D0B0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610E28" w:rsidRPr="00104973" w:rsidTr="001D4EF6">
        <w:trPr>
          <w:jc w:val="center"/>
        </w:trPr>
        <w:tc>
          <w:tcPr>
            <w:tcW w:w="5524" w:type="dxa"/>
            <w:gridSpan w:val="2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610E28" w:rsidRPr="00B97A7B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10E28" w:rsidRPr="00610E28" w:rsidRDefault="00610E28" w:rsidP="001D4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napToGrid w:val="0"/>
              <w:spacing w:after="0" w:line="240" w:lineRule="auto"/>
              <w:contextualSpacing/>
            </w:pPr>
            <w:r w:rsidRPr="00723DE0">
              <w:t xml:space="preserve">Терминология </w:t>
            </w:r>
          </w:p>
        </w:tc>
        <w:tc>
          <w:tcPr>
            <w:tcW w:w="2129" w:type="pct"/>
            <w:vMerge w:val="restart"/>
          </w:tcPr>
          <w:p w:rsidR="000D0B08" w:rsidRPr="00723DE0" w:rsidRDefault="000D0B08" w:rsidP="000D0B08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both"/>
              <w:rPr>
                <w:szCs w:val="24"/>
              </w:rPr>
            </w:pPr>
            <w:r w:rsidRPr="00723DE0">
              <w:rPr>
                <w:szCs w:val="24"/>
              </w:rPr>
              <w:t>Коровяковский Е.К., Коровяковская Ю.В. Международная логистика [Текст]: учебное пособие. / Е.К. Коровяковский, Ю.В. Коровяковская – СПб: ПГУПС, 2011. – 49 с.</w:t>
            </w:r>
          </w:p>
          <w:p w:rsidR="000D0B08" w:rsidRPr="008F7326" w:rsidRDefault="000D0B08" w:rsidP="000D0B08">
            <w:pPr>
              <w:ind w:firstLine="50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napToGrid w:val="0"/>
              <w:spacing w:after="0" w:line="240" w:lineRule="auto"/>
              <w:contextualSpacing/>
            </w:pPr>
            <w:proofErr w:type="spellStart"/>
            <w:r w:rsidRPr="00723DE0">
              <w:t>Интер</w:t>
            </w:r>
            <w:proofErr w:type="spellEnd"/>
            <w:r w:rsidRPr="00723DE0">
              <w:t xml:space="preserve">- и </w:t>
            </w:r>
            <w:proofErr w:type="spellStart"/>
            <w:r w:rsidRPr="00723DE0">
              <w:t>мультимодальность</w:t>
            </w:r>
            <w:proofErr w:type="spellEnd"/>
            <w:r w:rsidRPr="00723DE0">
              <w:t>, Транспортно-транзитный бизнес (ТТБ)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 w:rsidRPr="00723DE0">
              <w:t>Задачи и предпосылки</w:t>
            </w:r>
          </w:p>
          <w:p w:rsidR="000D0B08" w:rsidRPr="00723DE0" w:rsidRDefault="000D0B08" w:rsidP="000D0B08">
            <w:pPr>
              <w:spacing w:after="0" w:line="240" w:lineRule="auto"/>
            </w:pPr>
            <w:r w:rsidRPr="00723DE0">
              <w:t xml:space="preserve">МТК в Евразии и России 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 w:rsidRPr="00723DE0">
              <w:t xml:space="preserve"> Хронология развития МТК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jc w:val="both"/>
            </w:pPr>
            <w:r w:rsidRPr="00723DE0">
              <w:t xml:space="preserve">Стратегия развития транспорта 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</w:pPr>
            <w:r w:rsidRPr="00723DE0">
              <w:t xml:space="preserve"> Стратегия развития МТК в Евразии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</w:pPr>
            <w:r w:rsidRPr="00723DE0">
              <w:t xml:space="preserve"> Хронология развития российских ТК и участков МТК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критских участков 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>
              <w:t>М</w:t>
            </w:r>
            <w:r w:rsidRPr="00723DE0">
              <w:t>одернизация сибирских  участков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</w:pPr>
            <w:r>
              <w:t>М</w:t>
            </w:r>
            <w:r w:rsidRPr="00723DE0">
              <w:t xml:space="preserve">одернизация арктического коридора 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ind w:left="34"/>
            </w:pPr>
            <w:r>
              <w:t>У</w:t>
            </w:r>
            <w:r w:rsidRPr="00723DE0">
              <w:t>частки но</w:t>
            </w:r>
            <w:r>
              <w:t>вых МТК в южных регионах России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0D0B08" w:rsidRPr="008F7326" w:rsidTr="00BF15B7">
        <w:trPr>
          <w:trHeight w:val="20"/>
        </w:trPr>
        <w:tc>
          <w:tcPr>
            <w:tcW w:w="353" w:type="pct"/>
            <w:vAlign w:val="center"/>
          </w:tcPr>
          <w:p w:rsidR="000D0B08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518" w:type="pct"/>
          </w:tcPr>
          <w:p w:rsidR="000D0B08" w:rsidRPr="00723DE0" w:rsidRDefault="000D0B08" w:rsidP="000D0B08">
            <w:pPr>
              <w:spacing w:after="0" w:line="240" w:lineRule="auto"/>
              <w:contextualSpacing/>
              <w:jc w:val="both"/>
            </w:pPr>
            <w:r w:rsidRPr="00723DE0">
              <w:t>Новые проекты российских ТК</w:t>
            </w:r>
          </w:p>
        </w:tc>
        <w:tc>
          <w:tcPr>
            <w:tcW w:w="2129" w:type="pct"/>
            <w:vMerge/>
          </w:tcPr>
          <w:p w:rsidR="000D0B08" w:rsidRPr="008F7326" w:rsidRDefault="000D0B08" w:rsidP="000D0B08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51F94" w:rsidRPr="00104973" w:rsidRDefault="00A51F94" w:rsidP="00A51F9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A51F94" w:rsidRPr="000D0B08" w:rsidRDefault="00A51F94" w:rsidP="00A51F9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0D0B08">
        <w:rPr>
          <w:sz w:val="28"/>
          <w:szCs w:val="28"/>
        </w:rPr>
        <w:t>Коровяковский Е.К., Коровяковская Ю.В. Международная логистика [Текст]: учебное пособие. / Е.К. Коровяковский, Ю.В. Коровяковская – СПб: ПГУПС, 2011. – 49 с.</w:t>
      </w:r>
    </w:p>
    <w:p w:rsidR="00A51F94" w:rsidRPr="00B701A5" w:rsidRDefault="00A51F94" w:rsidP="00A51F94">
      <w:pPr>
        <w:pStyle w:val="a4"/>
        <w:spacing w:after="0" w:line="240" w:lineRule="auto"/>
        <w:ind w:left="709"/>
        <w:rPr>
          <w:sz w:val="28"/>
          <w:szCs w:val="28"/>
        </w:rPr>
      </w:pPr>
    </w:p>
    <w:p w:rsidR="00A51F94" w:rsidRPr="00104973" w:rsidRDefault="00A51F94" w:rsidP="00A51F94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7F">
        <w:rPr>
          <w:sz w:val="28"/>
          <w:szCs w:val="28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A51F94" w:rsidRPr="005377A5" w:rsidRDefault="00A51F94" w:rsidP="00A51F94">
      <w:pPr>
        <w:pStyle w:val="a4"/>
        <w:numPr>
          <w:ilvl w:val="0"/>
          <w:numId w:val="2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5377A5">
        <w:rPr>
          <w:sz w:val="28"/>
          <w:szCs w:val="28"/>
        </w:rPr>
        <w:t>Маликов О.Б. Деловая логистика. – СПб.: Политехника,</w:t>
      </w:r>
      <w:r>
        <w:rPr>
          <w:sz w:val="28"/>
          <w:szCs w:val="28"/>
        </w:rPr>
        <w:t xml:space="preserve"> </w:t>
      </w:r>
      <w:r w:rsidRPr="005377A5">
        <w:rPr>
          <w:sz w:val="28"/>
          <w:szCs w:val="28"/>
        </w:rPr>
        <w:t>2003 – 223 с.</w:t>
      </w:r>
    </w:p>
    <w:p w:rsidR="00A51F94" w:rsidRDefault="00A51F94" w:rsidP="00A51F94">
      <w:pPr>
        <w:pStyle w:val="a4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51F94" w:rsidRPr="00384ED9" w:rsidRDefault="00A51F94" w:rsidP="00A51F94">
      <w:pPr>
        <w:pStyle w:val="a4"/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84ED9">
        <w:rPr>
          <w:rFonts w:eastAsia="Times New Roman" w:cs="Times New Roman"/>
          <w:bCs/>
          <w:sz w:val="28"/>
          <w:szCs w:val="28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</w:p>
    <w:p w:rsidR="00A51F94" w:rsidRPr="00384ED9" w:rsidRDefault="00A51F94" w:rsidP="00A51F94">
      <w:pPr>
        <w:spacing w:after="0" w:line="240" w:lineRule="auto"/>
        <w:ind w:firstLine="851"/>
        <w:jc w:val="both"/>
        <w:rPr>
          <w:sz w:val="28"/>
          <w:szCs w:val="28"/>
        </w:rPr>
      </w:pPr>
      <w:r w:rsidRPr="00384ED9">
        <w:rPr>
          <w:sz w:val="28"/>
          <w:szCs w:val="28"/>
        </w:rPr>
        <w:t>Нормативно-правовая документация для освоения дисциплины не требуется</w:t>
      </w:r>
    </w:p>
    <w:p w:rsidR="00A51F94" w:rsidRPr="00384ED9" w:rsidRDefault="00A51F94" w:rsidP="00A51F94">
      <w:pPr>
        <w:pStyle w:val="a4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</w:p>
    <w:p w:rsidR="00A51F94" w:rsidRDefault="00A51F94" w:rsidP="00A51F9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51F94" w:rsidRPr="008B7A6B" w:rsidRDefault="00A51F94" w:rsidP="00A51F94">
      <w:pPr>
        <w:ind w:firstLine="720"/>
        <w:jc w:val="both"/>
        <w:rPr>
          <w:sz w:val="28"/>
          <w:szCs w:val="28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</w:t>
      </w:r>
      <w:r>
        <w:rPr>
          <w:rFonts w:eastAsia="Calibri" w:cs="Times New Roman"/>
          <w:sz w:val="28"/>
          <w:szCs w:val="28"/>
        </w:rPr>
        <w:t>1</w:t>
      </w:r>
      <w:r w:rsidRPr="005438CD">
        <w:rPr>
          <w:rFonts w:eastAsia="Calibri" w:cs="Times New Roman"/>
          <w:sz w:val="28"/>
          <w:szCs w:val="28"/>
        </w:rPr>
        <w:t xml:space="preserve">. Периодические издания: </w:t>
      </w:r>
      <w:r w:rsidRPr="008B7A6B">
        <w:rPr>
          <w:sz w:val="28"/>
          <w:szCs w:val="28"/>
        </w:rPr>
        <w:t>«</w:t>
      </w:r>
      <w:r>
        <w:rPr>
          <w:sz w:val="28"/>
          <w:szCs w:val="28"/>
        </w:rPr>
        <w:t>РЖД-партнер</w:t>
      </w:r>
      <w:r w:rsidRPr="008B7A6B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r w:rsidRPr="008B7A6B">
        <w:rPr>
          <w:sz w:val="28"/>
          <w:szCs w:val="28"/>
        </w:rPr>
        <w:t>Железнодорожный транспо</w:t>
      </w:r>
      <w:r>
        <w:rPr>
          <w:sz w:val="28"/>
          <w:szCs w:val="28"/>
        </w:rPr>
        <w:t>рт».</w:t>
      </w:r>
    </w:p>
    <w:p w:rsidR="00A51F94" w:rsidRPr="005438CD" w:rsidRDefault="00A51F94" w:rsidP="00A51F94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A51F94" w:rsidRPr="00104973" w:rsidRDefault="00A51F94" w:rsidP="00A51F9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E2FC9" w:rsidRPr="002648D4" w:rsidRDefault="008E2FC9" w:rsidP="008E2FC9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7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8E2FC9" w:rsidRPr="002648D4" w:rsidRDefault="008E2FC9" w:rsidP="008E2FC9">
      <w:pPr>
        <w:pStyle w:val="a4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8E2FC9" w:rsidRPr="002648D4" w:rsidRDefault="008E2FC9" w:rsidP="008E2FC9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8E2FC9" w:rsidRPr="002648D4" w:rsidRDefault="008E2FC9" w:rsidP="008E2FC9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0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8E2FC9" w:rsidRPr="002648D4" w:rsidRDefault="008E2FC9" w:rsidP="008E2FC9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1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B701A5" w:rsidRPr="00B701A5" w:rsidRDefault="00B701A5" w:rsidP="00B701A5">
      <w:pPr>
        <w:pStyle w:val="a4"/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540B0" w:rsidRPr="006E0F16" w:rsidRDefault="00104973" w:rsidP="00A461FE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cs="Times New Roman"/>
          <w:szCs w:val="24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По итогам текущего контроля по дисциплине, обучающийся должен пройти промежуточную аттестацию (см. фонд оценочных средств по </w:t>
      </w:r>
      <w:r w:rsidR="006E0F16">
        <w:rPr>
          <w:rFonts w:eastAsia="Times New Roman" w:cs="Times New Roman"/>
          <w:bCs/>
          <w:sz w:val="28"/>
          <w:szCs w:val="28"/>
          <w:lang w:eastAsia="ru-RU"/>
        </w:rPr>
        <w:t>дисциплине).</w:t>
      </w:r>
    </w:p>
    <w:p w:rsidR="006E0F16" w:rsidRDefault="006E0F16" w:rsidP="006E0F16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E0F16" w:rsidRPr="002B7AF7" w:rsidRDefault="006E0F16" w:rsidP="006E0F1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B7AF7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E0F16" w:rsidRPr="002B7AF7" w:rsidRDefault="006E0F16" w:rsidP="006E0F1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E0F16" w:rsidRPr="002B7AF7" w:rsidRDefault="006E0F16" w:rsidP="006E0F1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E0F16" w:rsidRPr="002B7AF7" w:rsidRDefault="006E0F16" w:rsidP="006E0F16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E0F16" w:rsidRPr="002B7AF7" w:rsidRDefault="006E0F16" w:rsidP="006E0F16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6E0F16" w:rsidRPr="002B7AF7" w:rsidRDefault="006E0F16" w:rsidP="006E0F16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6E0F16" w:rsidRPr="002B7AF7" w:rsidRDefault="006E0F16" w:rsidP="006E0F16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6E0F16" w:rsidRPr="002B7AF7" w:rsidRDefault="006E0F16" w:rsidP="006E0F16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6E0F16" w:rsidRPr="002B7AF7" w:rsidRDefault="006E0F16" w:rsidP="006E0F16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6E0F16" w:rsidRPr="002B7AF7" w:rsidRDefault="006E0F16" w:rsidP="00A51F94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6E0F16" w:rsidRPr="002B7AF7" w:rsidRDefault="006E0F16" w:rsidP="00A51F94">
      <w:pPr>
        <w:spacing w:after="0" w:line="240" w:lineRule="auto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6E0F16" w:rsidRPr="002B7AF7" w:rsidRDefault="006E0F16" w:rsidP="00A51F94">
      <w:pPr>
        <w:pStyle w:val="a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6E0F16" w:rsidRPr="002B7AF7" w:rsidRDefault="006E0F16" w:rsidP="00A51F94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6E0F16" w:rsidRPr="002B7AF7" w:rsidRDefault="006E0F16" w:rsidP="00A51F94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6E0F16" w:rsidRPr="002B7AF7" w:rsidRDefault="006E0F16" w:rsidP="00A51F94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 xml:space="preserve">оснащены компьютерной </w:t>
      </w:r>
      <w:r w:rsidRPr="002B7AF7">
        <w:rPr>
          <w:sz w:val="28"/>
          <w:szCs w:val="28"/>
        </w:rPr>
        <w:lastRenderedPageBreak/>
        <w:t>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6E0F16" w:rsidRDefault="006E0F16" w:rsidP="006E0F1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6E0F16" w:rsidRPr="00A461FE" w:rsidRDefault="006E0F16" w:rsidP="006E0F16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6E0F16" w:rsidRDefault="008E2FC9" w:rsidP="00A461F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noProof/>
          <w:szCs w:val="24"/>
          <w:lang w:eastAsia="ru-RU"/>
        </w:rPr>
      </w:pPr>
      <w:r w:rsidRPr="00A461FE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5715</wp:posOffset>
            </wp:positionV>
            <wp:extent cx="3334385" cy="1009650"/>
            <wp:effectExtent l="0" t="0" r="0" b="0"/>
            <wp:wrapNone/>
            <wp:docPr id="2" name="Рисунок 2" descr="G:\doc005285201703031445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2852017030314452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8" t="83466" b="5380"/>
                    <a:stretch/>
                  </pic:blipFill>
                  <pic:spPr bwMode="auto">
                    <a:xfrm>
                      <a:off x="0" y="0"/>
                      <a:ext cx="33343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2FC9" w:rsidRDefault="008E2FC9" w:rsidP="008E2FC9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 xml:space="preserve">Разработчик программы, </w:t>
      </w:r>
    </w:p>
    <w:p w:rsidR="008E2FC9" w:rsidRPr="002648D4" w:rsidRDefault="008E2FC9" w:rsidP="008E2FC9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и.о</w:t>
      </w:r>
      <w:proofErr w:type="spellEnd"/>
      <w:r>
        <w:rPr>
          <w:rFonts w:cs="Times New Roman"/>
          <w:sz w:val="28"/>
          <w:szCs w:val="28"/>
        </w:rPr>
        <w:t>. зав. кафедрой</w:t>
      </w:r>
    </w:p>
    <w:p w:rsidR="008E2FC9" w:rsidRPr="002648D4" w:rsidRDefault="008E2FC9" w:rsidP="008E2FC9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  <w:r w:rsidRPr="005B67CF">
        <w:rPr>
          <w:rFonts w:eastAsia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8E2FC9" w:rsidRDefault="008E2FC9" w:rsidP="00A461F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noProof/>
          <w:szCs w:val="24"/>
          <w:lang w:eastAsia="ru-RU"/>
        </w:rPr>
      </w:pPr>
    </w:p>
    <w:p w:rsidR="00A461FE" w:rsidRPr="00744617" w:rsidRDefault="00A461FE" w:rsidP="00A461FE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szCs w:val="24"/>
        </w:rPr>
      </w:pPr>
      <w:bookmarkStart w:id="0" w:name="_GoBack"/>
      <w:bookmarkEnd w:id="0"/>
    </w:p>
    <w:sectPr w:rsidR="00A461FE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CE1"/>
    <w:multiLevelType w:val="hybridMultilevel"/>
    <w:tmpl w:val="AEC2F5B6"/>
    <w:lvl w:ilvl="0" w:tplc="8A3A74C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41B98"/>
    <w:multiLevelType w:val="hybridMultilevel"/>
    <w:tmpl w:val="C3B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19C"/>
    <w:multiLevelType w:val="hybridMultilevel"/>
    <w:tmpl w:val="0ED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4005028"/>
    <w:multiLevelType w:val="hybridMultilevel"/>
    <w:tmpl w:val="7B72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17FE"/>
    <w:multiLevelType w:val="multilevel"/>
    <w:tmpl w:val="577ED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272D2AD2"/>
    <w:multiLevelType w:val="hybridMultilevel"/>
    <w:tmpl w:val="7916BC20"/>
    <w:lvl w:ilvl="0" w:tplc="8A3A74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93F58"/>
    <w:multiLevelType w:val="hybridMultilevel"/>
    <w:tmpl w:val="9264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E95304"/>
    <w:multiLevelType w:val="hybridMultilevel"/>
    <w:tmpl w:val="3C58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011762"/>
    <w:multiLevelType w:val="hybridMultilevel"/>
    <w:tmpl w:val="A0BE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B73D5C"/>
    <w:multiLevelType w:val="hybridMultilevel"/>
    <w:tmpl w:val="09AA18BE"/>
    <w:lvl w:ilvl="0" w:tplc="F954B67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05E3"/>
    <w:multiLevelType w:val="hybridMultilevel"/>
    <w:tmpl w:val="2552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27507"/>
    <w:multiLevelType w:val="multilevel"/>
    <w:tmpl w:val="BF083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494777"/>
    <w:multiLevelType w:val="hybridMultilevel"/>
    <w:tmpl w:val="CB16B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9A396D"/>
    <w:multiLevelType w:val="hybridMultilevel"/>
    <w:tmpl w:val="E830F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0"/>
  </w:num>
  <w:num w:numId="5">
    <w:abstractNumId w:val="15"/>
  </w:num>
  <w:num w:numId="6">
    <w:abstractNumId w:val="5"/>
  </w:num>
  <w:num w:numId="7">
    <w:abstractNumId w:val="16"/>
  </w:num>
  <w:num w:numId="8">
    <w:abstractNumId w:val="21"/>
  </w:num>
  <w:num w:numId="9">
    <w:abstractNumId w:val="13"/>
  </w:num>
  <w:num w:numId="10">
    <w:abstractNumId w:val="11"/>
  </w:num>
  <w:num w:numId="11">
    <w:abstractNumId w:val="22"/>
  </w:num>
  <w:num w:numId="12">
    <w:abstractNumId w:val="4"/>
  </w:num>
  <w:num w:numId="13">
    <w:abstractNumId w:val="9"/>
  </w:num>
  <w:num w:numId="14">
    <w:abstractNumId w:val="6"/>
  </w:num>
  <w:num w:numId="15">
    <w:abstractNumId w:val="18"/>
  </w:num>
  <w:num w:numId="16">
    <w:abstractNumId w:val="14"/>
  </w:num>
  <w:num w:numId="17">
    <w:abstractNumId w:val="7"/>
  </w:num>
  <w:num w:numId="18">
    <w:abstractNumId w:val="19"/>
  </w:num>
  <w:num w:numId="19">
    <w:abstractNumId w:val="8"/>
  </w:num>
  <w:num w:numId="20">
    <w:abstractNumId w:val="0"/>
  </w:num>
  <w:num w:numId="21">
    <w:abstractNumId w:val="17"/>
  </w:num>
  <w:num w:numId="22">
    <w:abstractNumId w:val="1"/>
  </w:num>
  <w:num w:numId="2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A1C2D"/>
    <w:rsid w:val="000D0B08"/>
    <w:rsid w:val="000E1457"/>
    <w:rsid w:val="000E3A1F"/>
    <w:rsid w:val="000F3DF2"/>
    <w:rsid w:val="00104973"/>
    <w:rsid w:val="00115918"/>
    <w:rsid w:val="0014056F"/>
    <w:rsid w:val="00145133"/>
    <w:rsid w:val="001502E3"/>
    <w:rsid w:val="001679F7"/>
    <w:rsid w:val="001A7CF3"/>
    <w:rsid w:val="001E00E0"/>
    <w:rsid w:val="001F555E"/>
    <w:rsid w:val="00227FC1"/>
    <w:rsid w:val="00321BF2"/>
    <w:rsid w:val="00390485"/>
    <w:rsid w:val="003D0864"/>
    <w:rsid w:val="00433E7F"/>
    <w:rsid w:val="00461115"/>
    <w:rsid w:val="004C5EF1"/>
    <w:rsid w:val="005438CD"/>
    <w:rsid w:val="00566189"/>
    <w:rsid w:val="00610E28"/>
    <w:rsid w:val="006E0F16"/>
    <w:rsid w:val="00744617"/>
    <w:rsid w:val="007B19F4"/>
    <w:rsid w:val="007C1123"/>
    <w:rsid w:val="00807E27"/>
    <w:rsid w:val="008E2FC9"/>
    <w:rsid w:val="008E4428"/>
    <w:rsid w:val="008F7326"/>
    <w:rsid w:val="009749D6"/>
    <w:rsid w:val="00987EE3"/>
    <w:rsid w:val="009E6A60"/>
    <w:rsid w:val="00A16011"/>
    <w:rsid w:val="00A461FE"/>
    <w:rsid w:val="00A51F94"/>
    <w:rsid w:val="00A52DB8"/>
    <w:rsid w:val="00B62F89"/>
    <w:rsid w:val="00B701A5"/>
    <w:rsid w:val="00B71CC9"/>
    <w:rsid w:val="00B97A7B"/>
    <w:rsid w:val="00BF15B7"/>
    <w:rsid w:val="00BF48B5"/>
    <w:rsid w:val="00CA314D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F05E95"/>
    <w:rsid w:val="00F44352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560D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6E0F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C43E-9DEA-4105-83F5-07999378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22</cp:revision>
  <cp:lastPrinted>2016-09-20T07:06:00Z</cp:lastPrinted>
  <dcterms:created xsi:type="dcterms:W3CDTF">2017-02-12T12:18:00Z</dcterms:created>
  <dcterms:modified xsi:type="dcterms:W3CDTF">2018-07-01T12:59:00Z</dcterms:modified>
</cp:coreProperties>
</file>