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</w:t>
      </w:r>
      <w:r w:rsidR="00CF2829">
        <w:rPr>
          <w:rFonts w:cs="Times New Roman"/>
          <w:sz w:val="28"/>
          <w:szCs w:val="28"/>
        </w:rPr>
        <w:t>роизводственной п</w:t>
      </w:r>
      <w:r w:rsidRPr="00DC636A">
        <w:rPr>
          <w:rFonts w:cs="Times New Roman"/>
          <w:sz w:val="28"/>
          <w:szCs w:val="28"/>
        </w:rPr>
        <w:t>рактики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 xml:space="preserve">«ПРОИЗВОДСТВЕННАЯ </w:t>
      </w:r>
      <w:r w:rsidR="00791345">
        <w:rPr>
          <w:rFonts w:cs="Times New Roman"/>
          <w:sz w:val="28"/>
          <w:szCs w:val="28"/>
        </w:rPr>
        <w:t>ПАССАЖИРСКАЯ</w:t>
      </w:r>
      <w:r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791345">
        <w:rPr>
          <w:rFonts w:cs="Times New Roman"/>
          <w:sz w:val="28"/>
          <w:szCs w:val="28"/>
        </w:rPr>
        <w:t>зация – «Пассажирский комплекс железнодорожного транспорта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CF2829" w:rsidRPr="00B403B2" w:rsidRDefault="00CF2829" w:rsidP="00CF2829">
      <w:pPr>
        <w:spacing w:after="0"/>
        <w:ind w:firstLine="851"/>
        <w:jc w:val="both"/>
        <w:rPr>
          <w:sz w:val="28"/>
          <w:szCs w:val="28"/>
        </w:rPr>
      </w:pPr>
      <w:r w:rsidRPr="00B403B2">
        <w:rPr>
          <w:sz w:val="28"/>
          <w:szCs w:val="28"/>
        </w:rPr>
        <w:t>Вид практики – производственная.</w:t>
      </w:r>
    </w:p>
    <w:p w:rsidR="00CF2829" w:rsidRDefault="00CF2829" w:rsidP="00CF2829">
      <w:pPr>
        <w:spacing w:after="0"/>
        <w:ind w:firstLine="851"/>
        <w:jc w:val="both"/>
        <w:rPr>
          <w:sz w:val="28"/>
          <w:szCs w:val="28"/>
        </w:rPr>
      </w:pPr>
      <w:r w:rsidRPr="00820181">
        <w:rPr>
          <w:sz w:val="28"/>
          <w:szCs w:val="28"/>
        </w:rPr>
        <w:t>Форма проведения –  практика проводится дискретно по периодам проведения практик –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F2829" w:rsidRPr="00DC636A" w:rsidRDefault="00CF2829" w:rsidP="00CF2829">
      <w:pPr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</w:t>
      </w:r>
      <w:r w:rsidRPr="00DC636A">
        <w:rPr>
          <w:rFonts w:cs="Times New Roman"/>
          <w:b/>
          <w:sz w:val="28"/>
          <w:szCs w:val="28"/>
        </w:rPr>
        <w:t>к</w:t>
      </w:r>
      <w:r w:rsidRPr="00DC636A">
        <w:rPr>
          <w:rFonts w:cs="Times New Roman"/>
          <w:b/>
          <w:sz w:val="28"/>
          <w:szCs w:val="28"/>
        </w:rPr>
        <w:t>тики</w:t>
      </w:r>
    </w:p>
    <w:p w:rsidR="00DC636A" w:rsidRPr="00144EC5" w:rsidRDefault="00144F5E" w:rsidP="00DC636A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C636A">
        <w:rPr>
          <w:rFonts w:cs="Times New Roman"/>
          <w:szCs w:val="28"/>
        </w:rPr>
        <w:t>Прохождение практики направ</w:t>
      </w:r>
      <w:r w:rsidR="00DC636A">
        <w:rPr>
          <w:rFonts w:cs="Times New Roman"/>
          <w:szCs w:val="28"/>
        </w:rPr>
        <w:t>лено на формирование следующих</w:t>
      </w:r>
      <w:r w:rsidRPr="00DC636A">
        <w:rPr>
          <w:rFonts w:cs="Times New Roman"/>
          <w:szCs w:val="28"/>
        </w:rPr>
        <w:t xml:space="preserve"> </w:t>
      </w:r>
      <w:r w:rsidR="00DC636A" w:rsidRPr="00342763">
        <w:rPr>
          <w:rFonts w:cs="Times New Roman"/>
          <w:b/>
          <w:szCs w:val="28"/>
        </w:rPr>
        <w:t>о</w:t>
      </w:r>
      <w:r w:rsidR="00DC636A" w:rsidRPr="00342763">
        <w:rPr>
          <w:rFonts w:cs="Times New Roman"/>
          <w:b/>
          <w:szCs w:val="28"/>
        </w:rPr>
        <w:t>б</w:t>
      </w:r>
      <w:r w:rsidR="00DC636A" w:rsidRPr="00342763">
        <w:rPr>
          <w:rFonts w:cs="Times New Roman"/>
          <w:b/>
          <w:szCs w:val="28"/>
        </w:rPr>
        <w:t>ще</w:t>
      </w:r>
      <w:r w:rsidR="00DC636A" w:rsidRPr="00FF4C2F">
        <w:rPr>
          <w:rFonts w:cs="Times New Roman"/>
          <w:b/>
          <w:szCs w:val="28"/>
        </w:rPr>
        <w:t>профессиональных компетенций (</w:t>
      </w:r>
      <w:r w:rsidR="00DC636A">
        <w:rPr>
          <w:rFonts w:cs="Times New Roman"/>
          <w:b/>
          <w:szCs w:val="28"/>
        </w:rPr>
        <w:t>О</w:t>
      </w:r>
      <w:r w:rsidR="00DC636A" w:rsidRPr="00FF4C2F">
        <w:rPr>
          <w:rFonts w:cs="Times New Roman"/>
          <w:b/>
          <w:szCs w:val="28"/>
        </w:rPr>
        <w:t>ПК):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способностью составлять графики работ, заказы, заявки, инструкции, п</w:t>
      </w:r>
      <w:r w:rsidRPr="00842875">
        <w:rPr>
          <w:szCs w:val="28"/>
        </w:rPr>
        <w:t>о</w:t>
      </w:r>
      <w:r w:rsidRPr="00842875">
        <w:rPr>
          <w:szCs w:val="28"/>
        </w:rPr>
        <w:t>яснительные записки, технологические карты, схемы и другую технич</w:t>
      </w:r>
      <w:r w:rsidRPr="00842875">
        <w:rPr>
          <w:szCs w:val="28"/>
        </w:rPr>
        <w:t>е</w:t>
      </w:r>
      <w:r w:rsidRPr="00842875">
        <w:rPr>
          <w:szCs w:val="28"/>
        </w:rPr>
        <w:t>скую документацию, а также установленную отчетность по утвержде</w:t>
      </w:r>
      <w:r w:rsidRPr="00842875">
        <w:rPr>
          <w:szCs w:val="28"/>
        </w:rPr>
        <w:t>н</w:t>
      </w:r>
      <w:r w:rsidRPr="00842875">
        <w:rPr>
          <w:szCs w:val="28"/>
        </w:rPr>
        <w:t>ным формам, осуществлять контроль соблюдения на транспорте устано</w:t>
      </w:r>
      <w:r w:rsidRPr="00842875">
        <w:rPr>
          <w:szCs w:val="28"/>
        </w:rPr>
        <w:t>в</w:t>
      </w:r>
      <w:r w:rsidRPr="00842875">
        <w:rPr>
          <w:szCs w:val="28"/>
        </w:rPr>
        <w:t>ленных требований, действующих технических регламентов, стандартов, норм и правил (ОПК-13);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bookmarkStart w:id="0" w:name="100199"/>
      <w:bookmarkEnd w:id="0"/>
      <w:r w:rsidRPr="00842875">
        <w:rPr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DC636A" w:rsidRDefault="00DC636A" w:rsidP="00DC636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36A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профессиональных компетенций (ПК),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видам профе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сиональной деятельности,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ориентирована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636A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разработке и внедрению технологических процессов, те</w:t>
      </w:r>
      <w:r w:rsidRPr="00842875">
        <w:rPr>
          <w:szCs w:val="28"/>
        </w:rPr>
        <w:t>х</w:t>
      </w:r>
      <w:r w:rsidRPr="00842875">
        <w:rPr>
          <w:szCs w:val="28"/>
        </w:rPr>
        <w:t>ническо-распорядительных актов и иной технической документации ж</w:t>
      </w:r>
      <w:r w:rsidRPr="00842875">
        <w:rPr>
          <w:szCs w:val="28"/>
        </w:rPr>
        <w:t>е</w:t>
      </w:r>
      <w:r w:rsidRPr="00842875">
        <w:rPr>
          <w:szCs w:val="28"/>
        </w:rPr>
        <w:t>лезнодорожной станции (ПК-1);</w:t>
      </w:r>
      <w:bookmarkStart w:id="1" w:name="100203"/>
      <w:bookmarkEnd w:id="1"/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организации рационального взаимодействия железнод</w:t>
      </w:r>
      <w:r w:rsidRPr="00842875">
        <w:rPr>
          <w:szCs w:val="28"/>
        </w:rPr>
        <w:t>о</w:t>
      </w:r>
      <w:r w:rsidRPr="00842875">
        <w:rPr>
          <w:szCs w:val="28"/>
        </w:rPr>
        <w:t>рожного транспорта общего и необщего пользования, транспортно-экспедиторских компаний, логистических центров и операторов подви</w:t>
      </w:r>
      <w:r w:rsidRPr="00842875">
        <w:rPr>
          <w:szCs w:val="28"/>
        </w:rPr>
        <w:t>ж</w:t>
      </w:r>
      <w:r w:rsidRPr="00842875">
        <w:rPr>
          <w:szCs w:val="28"/>
        </w:rPr>
        <w:t>ного состава на железнодорожном транспорте (ПК-3);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эксплуатации автоматизированных систем управления п</w:t>
      </w:r>
      <w:r w:rsidRPr="00842875">
        <w:rPr>
          <w:szCs w:val="28"/>
        </w:rPr>
        <w:t>о</w:t>
      </w:r>
      <w:r w:rsidRPr="00842875">
        <w:rPr>
          <w:szCs w:val="28"/>
        </w:rPr>
        <w:t>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DC636A" w:rsidRPr="009E5DA1" w:rsidRDefault="00DC636A" w:rsidP="00CF2829">
      <w:pPr>
        <w:pStyle w:val="1"/>
        <w:numPr>
          <w:ilvl w:val="0"/>
          <w:numId w:val="1"/>
        </w:numPr>
        <w:ind w:left="425" w:hanging="425"/>
        <w:contextualSpacing w:val="0"/>
        <w:jc w:val="both"/>
        <w:rPr>
          <w:szCs w:val="28"/>
        </w:rPr>
      </w:pPr>
      <w:bookmarkStart w:id="2" w:name="100214"/>
      <w:bookmarkEnd w:id="2"/>
      <w:r w:rsidRPr="00842875">
        <w:rPr>
          <w:szCs w:val="28"/>
        </w:rPr>
        <w:lastRenderedPageBreak/>
        <w:t xml:space="preserve">способностью выполнять обязанности по оперативному управлению движением поездов на железнодорожных участках и направлениях, в том </w:t>
      </w:r>
      <w:r w:rsidRPr="00CF2829">
        <w:rPr>
          <w:spacing w:val="10"/>
          <w:szCs w:val="28"/>
        </w:rPr>
        <w:t>числе и высокоскоростных, а также маневровой работой на станциях (ПК-</w:t>
      </w:r>
      <w:r w:rsidRPr="00842875">
        <w:rPr>
          <w:szCs w:val="28"/>
        </w:rPr>
        <w:t>13)</w:t>
      </w:r>
      <w:r>
        <w:rPr>
          <w:szCs w:val="28"/>
        </w:rPr>
        <w:t>.</w:t>
      </w:r>
    </w:p>
    <w:p w:rsidR="00144F5E" w:rsidRDefault="00144F5E" w:rsidP="00CF282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В результате прохождения практики обучающийся должен</w:t>
      </w:r>
    </w:p>
    <w:p w:rsidR="00791345" w:rsidRPr="00791345" w:rsidRDefault="00791345" w:rsidP="00791345">
      <w:pPr>
        <w:pStyle w:val="1"/>
        <w:ind w:left="0" w:hanging="142"/>
        <w:contextualSpacing w:val="0"/>
        <w:jc w:val="both"/>
        <w:rPr>
          <w:rFonts w:cs="Times New Roman"/>
          <w:szCs w:val="28"/>
        </w:rPr>
      </w:pPr>
      <w:r w:rsidRPr="00791345">
        <w:rPr>
          <w:rFonts w:cs="Times New Roman"/>
          <w:szCs w:val="28"/>
        </w:rPr>
        <w:t>ЗНАТЬ:</w:t>
      </w:r>
    </w:p>
    <w:p w:rsidR="00791345" w:rsidRPr="002A163B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>организацию, экономику и планирование</w:t>
      </w:r>
      <w:r w:rsidRPr="002A163B">
        <w:rPr>
          <w:szCs w:val="28"/>
        </w:rPr>
        <w:t xml:space="preserve"> производства, </w:t>
      </w:r>
      <w:r>
        <w:rPr>
          <w:szCs w:val="28"/>
        </w:rPr>
        <w:t>современную технологию</w:t>
      </w:r>
      <w:r w:rsidRPr="002A163B">
        <w:rPr>
          <w:szCs w:val="28"/>
        </w:rPr>
        <w:t xml:space="preserve">, научной организации труда и управления производством и иметь понятие об использовании основных и оборотных </w:t>
      </w:r>
      <w:r>
        <w:rPr>
          <w:szCs w:val="28"/>
        </w:rPr>
        <w:t>средств при о</w:t>
      </w:r>
      <w:r>
        <w:rPr>
          <w:szCs w:val="28"/>
        </w:rPr>
        <w:t>р</w:t>
      </w:r>
      <w:r>
        <w:rPr>
          <w:szCs w:val="28"/>
        </w:rPr>
        <w:t>ганизации пассажирского движения;</w:t>
      </w:r>
    </w:p>
    <w:p w:rsidR="00791345" w:rsidRPr="007468FD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систему автоматизированного мониторинга состояния объектов инфр</w:t>
      </w:r>
      <w:r w:rsidRPr="007468FD">
        <w:rPr>
          <w:szCs w:val="28"/>
        </w:rPr>
        <w:t>а</w:t>
      </w:r>
      <w:r w:rsidRPr="007468FD">
        <w:rPr>
          <w:szCs w:val="28"/>
        </w:rPr>
        <w:t>структуры, подвижного состава;</w:t>
      </w:r>
    </w:p>
    <w:p w:rsidR="00791345" w:rsidRPr="007468FD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сущность управленческого процесса, возможности его автоматизации с использованием современных технических средств управления и инфо</w:t>
      </w:r>
      <w:r w:rsidRPr="007468FD">
        <w:rPr>
          <w:szCs w:val="28"/>
        </w:rPr>
        <w:t>р</w:t>
      </w:r>
      <w:r w:rsidRPr="007468FD">
        <w:rPr>
          <w:szCs w:val="28"/>
        </w:rPr>
        <w:t>мационного обеспечения; направления развития систем автоматизации (АС) и информационных технологий (ИТ) на магистральном железнод</w:t>
      </w:r>
      <w:r w:rsidRPr="007468FD">
        <w:rPr>
          <w:szCs w:val="28"/>
        </w:rPr>
        <w:t>о</w:t>
      </w:r>
      <w:r w:rsidRPr="007468FD">
        <w:rPr>
          <w:szCs w:val="28"/>
        </w:rPr>
        <w:t>рожном транспорте;</w:t>
      </w:r>
    </w:p>
    <w:p w:rsidR="00791345" w:rsidRPr="007468FD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состав инфраструктуры управления пассажирскими перевозками;</w:t>
      </w:r>
    </w:p>
    <w:p w:rsidR="00791345" w:rsidRPr="007468FD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персонала;</w:t>
      </w:r>
    </w:p>
    <w:p w:rsidR="00791345" w:rsidRPr="007468FD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</w:t>
      </w:r>
      <w:r w:rsidRPr="007468FD">
        <w:rPr>
          <w:szCs w:val="28"/>
        </w:rPr>
        <w:t>о</w:t>
      </w:r>
      <w:r w:rsidRPr="007468FD">
        <w:rPr>
          <w:szCs w:val="28"/>
        </w:rPr>
        <w:t>рожном транспорте;</w:t>
      </w:r>
    </w:p>
    <w:p w:rsidR="00791345" w:rsidRPr="007468FD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методическое обеспечение оценки эксплуатационной и экономической эффективности АС и информационных технологий на магистральном ж</w:t>
      </w:r>
      <w:r w:rsidRPr="007468FD">
        <w:rPr>
          <w:szCs w:val="28"/>
        </w:rPr>
        <w:t>е</w:t>
      </w:r>
      <w:r w:rsidRPr="007468FD">
        <w:rPr>
          <w:szCs w:val="28"/>
        </w:rPr>
        <w:t>лезнодорожном транспорте.</w:t>
      </w:r>
    </w:p>
    <w:p w:rsidR="00791345" w:rsidRPr="00791345" w:rsidRDefault="00791345" w:rsidP="00791345">
      <w:pPr>
        <w:pStyle w:val="1"/>
        <w:ind w:left="426" w:hanging="142"/>
        <w:contextualSpacing w:val="0"/>
        <w:jc w:val="both"/>
        <w:rPr>
          <w:szCs w:val="28"/>
        </w:rPr>
      </w:pPr>
      <w:r w:rsidRPr="00791345">
        <w:rPr>
          <w:szCs w:val="28"/>
        </w:rPr>
        <w:t>УМЕТЬ</w:t>
      </w:r>
      <w:r w:rsidRPr="00791345">
        <w:rPr>
          <w:szCs w:val="28"/>
        </w:rPr>
        <w:tab/>
        <w:t>:</w:t>
      </w:r>
    </w:p>
    <w:p w:rsidR="00791345" w:rsidRPr="000C3C9A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подго</w:t>
      </w:r>
      <w:r>
        <w:rPr>
          <w:szCs w:val="28"/>
        </w:rPr>
        <w:t xml:space="preserve">тавливать управленческие задачи, </w:t>
      </w:r>
      <w:r w:rsidRPr="000C3C9A">
        <w:rPr>
          <w:szCs w:val="28"/>
        </w:rPr>
        <w:t>разрабатывать организационное, технологическое и информационное обеспечение, требования к технич</w:t>
      </w:r>
      <w:r w:rsidRPr="000C3C9A">
        <w:rPr>
          <w:szCs w:val="28"/>
        </w:rPr>
        <w:t>е</w:t>
      </w:r>
      <w:r w:rsidRPr="000C3C9A">
        <w:rPr>
          <w:szCs w:val="28"/>
        </w:rPr>
        <w:t>скому обеспечению задач и АС;</w:t>
      </w:r>
    </w:p>
    <w:p w:rsidR="00791345" w:rsidRPr="000C3C9A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791345" w:rsidRPr="008C7F14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C7F14">
        <w:rPr>
          <w:color w:val="000000"/>
          <w:spacing w:val="1"/>
          <w:szCs w:val="28"/>
        </w:rPr>
        <w:t>применять знания по организации, экономике и планированию произво</w:t>
      </w:r>
      <w:r w:rsidRPr="008C7F14">
        <w:rPr>
          <w:color w:val="000000"/>
          <w:spacing w:val="1"/>
          <w:szCs w:val="28"/>
        </w:rPr>
        <w:t>д</w:t>
      </w:r>
      <w:r w:rsidRPr="008C7F14">
        <w:rPr>
          <w:color w:val="000000"/>
          <w:spacing w:val="1"/>
          <w:szCs w:val="28"/>
        </w:rPr>
        <w:t xml:space="preserve">ства, </w:t>
      </w:r>
      <w:r w:rsidRPr="008C7F14">
        <w:rPr>
          <w:color w:val="000000"/>
          <w:spacing w:val="6"/>
          <w:szCs w:val="28"/>
        </w:rPr>
        <w:t>современной технологии, научной организации труда и управл</w:t>
      </w:r>
      <w:r w:rsidRPr="008C7F14">
        <w:rPr>
          <w:color w:val="000000"/>
          <w:spacing w:val="6"/>
          <w:szCs w:val="28"/>
        </w:rPr>
        <w:t>е</w:t>
      </w:r>
      <w:r w:rsidRPr="008C7F14">
        <w:rPr>
          <w:color w:val="000000"/>
          <w:spacing w:val="6"/>
          <w:szCs w:val="28"/>
        </w:rPr>
        <w:t xml:space="preserve">ния </w:t>
      </w:r>
      <w:r w:rsidRPr="008C7F14">
        <w:rPr>
          <w:color w:val="000000"/>
          <w:spacing w:val="2"/>
          <w:szCs w:val="28"/>
        </w:rPr>
        <w:t>производством и иметь понятие об использовании основных и об</w:t>
      </w:r>
      <w:r w:rsidRPr="008C7F14">
        <w:rPr>
          <w:color w:val="000000"/>
          <w:spacing w:val="2"/>
          <w:szCs w:val="28"/>
        </w:rPr>
        <w:t>о</w:t>
      </w:r>
      <w:r w:rsidRPr="008C7F14">
        <w:rPr>
          <w:color w:val="000000"/>
          <w:spacing w:val="2"/>
          <w:szCs w:val="28"/>
        </w:rPr>
        <w:t xml:space="preserve">ротных </w:t>
      </w:r>
      <w:r w:rsidRPr="008C7F14">
        <w:rPr>
          <w:color w:val="000000"/>
          <w:spacing w:val="-4"/>
          <w:szCs w:val="28"/>
        </w:rPr>
        <w:t>средств</w:t>
      </w:r>
      <w:r w:rsidRPr="008C7F14">
        <w:rPr>
          <w:szCs w:val="28"/>
        </w:rPr>
        <w:t>.</w:t>
      </w:r>
    </w:p>
    <w:p w:rsidR="00791345" w:rsidRPr="00791345" w:rsidRDefault="00791345" w:rsidP="00791345">
      <w:pPr>
        <w:pStyle w:val="1"/>
        <w:ind w:left="426" w:hanging="142"/>
        <w:contextualSpacing w:val="0"/>
        <w:jc w:val="both"/>
        <w:rPr>
          <w:szCs w:val="28"/>
        </w:rPr>
      </w:pPr>
      <w:r w:rsidRPr="00791345">
        <w:rPr>
          <w:szCs w:val="28"/>
        </w:rPr>
        <w:t>ВЛАДЕТЬ:</w:t>
      </w:r>
    </w:p>
    <w:p w:rsidR="00791345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>навыками принятия управленческих решений по вопросам безопасности движения и эксплуатации железнодорожного транспорта.</w:t>
      </w:r>
    </w:p>
    <w:p w:rsidR="00791345" w:rsidRPr="000C3C9A" w:rsidRDefault="00791345" w:rsidP="00791345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представлениями о современных тенденциях и направлениях развития</w:t>
      </w:r>
      <w:r>
        <w:rPr>
          <w:szCs w:val="28"/>
        </w:rPr>
        <w:t xml:space="preserve"> АРМ поездных диспетчеров</w:t>
      </w:r>
      <w:r w:rsidRPr="000C3C9A">
        <w:rPr>
          <w:szCs w:val="28"/>
        </w:rPr>
        <w:t xml:space="preserve"> на железнодорожном транспорте в условиях </w:t>
      </w:r>
      <w:r w:rsidRPr="000C3C9A">
        <w:rPr>
          <w:szCs w:val="28"/>
        </w:rPr>
        <w:lastRenderedPageBreak/>
        <w:t>научно-технического прогресса, о социальной и экономической значим</w:t>
      </w:r>
      <w:r w:rsidRPr="000C3C9A">
        <w:rPr>
          <w:szCs w:val="28"/>
        </w:rPr>
        <w:t>о</w:t>
      </w:r>
      <w:r w:rsidRPr="000C3C9A">
        <w:rPr>
          <w:szCs w:val="28"/>
        </w:rPr>
        <w:t>сти информационных технологий и их разработок для повышения уровня эксплуатационной работы железных дорог в условиях рыночных отнош</w:t>
      </w:r>
      <w:r w:rsidRPr="000C3C9A">
        <w:rPr>
          <w:szCs w:val="28"/>
        </w:rPr>
        <w:t>е</w:t>
      </w:r>
      <w:r w:rsidRPr="000C3C9A">
        <w:rPr>
          <w:szCs w:val="28"/>
        </w:rPr>
        <w:t>ний</w:t>
      </w:r>
      <w:r>
        <w:rPr>
          <w:szCs w:val="28"/>
        </w:rPr>
        <w:t xml:space="preserve"> при организации пассажирских перевозок</w:t>
      </w:r>
      <w:r w:rsidRPr="000C3C9A">
        <w:rPr>
          <w:szCs w:val="28"/>
        </w:rPr>
        <w:t>;</w:t>
      </w:r>
    </w:p>
    <w:p w:rsidR="00DC636A" w:rsidRPr="00DC636A" w:rsidRDefault="00DC636A" w:rsidP="00DC636A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791345" w:rsidRDefault="00791345" w:rsidP="0079134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Style w:val="a4"/>
        <w:tblW w:w="0" w:type="auto"/>
        <w:tblLook w:val="04A0"/>
      </w:tblPr>
      <w:tblGrid>
        <w:gridCol w:w="1102"/>
        <w:gridCol w:w="1303"/>
        <w:gridCol w:w="3578"/>
        <w:gridCol w:w="3362"/>
      </w:tblGrid>
      <w:tr w:rsidR="00791345" w:rsidTr="00DA1FCD">
        <w:tc>
          <w:tcPr>
            <w:tcW w:w="1102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</w:tc>
        <w:tc>
          <w:tcPr>
            <w:tcW w:w="3578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791345" w:rsidTr="00DA1FCD">
        <w:tc>
          <w:tcPr>
            <w:tcW w:w="1102" w:type="dxa"/>
            <w:vMerge w:val="restart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791345" w:rsidRPr="006C5661" w:rsidRDefault="00791345" w:rsidP="00CF2829">
            <w:pPr>
              <w:rPr>
                <w:color w:val="000000"/>
                <w:sz w:val="28"/>
                <w:szCs w:val="28"/>
              </w:rPr>
            </w:pPr>
            <w:r w:rsidRPr="006C5661">
              <w:rPr>
                <w:color w:val="000000"/>
                <w:sz w:val="28"/>
                <w:szCs w:val="28"/>
              </w:rPr>
              <w:t>Региональные службы ра</w:t>
            </w:r>
            <w:r w:rsidRPr="006C5661">
              <w:rPr>
                <w:color w:val="000000"/>
                <w:sz w:val="28"/>
                <w:szCs w:val="28"/>
              </w:rPr>
              <w:t>з</w:t>
            </w:r>
            <w:r w:rsidRPr="006C5661">
              <w:rPr>
                <w:color w:val="000000"/>
                <w:sz w:val="28"/>
                <w:szCs w:val="28"/>
              </w:rPr>
              <w:t>вития пассажирских соо</w:t>
            </w:r>
            <w:r w:rsidRPr="006C5661">
              <w:rPr>
                <w:color w:val="000000"/>
                <w:sz w:val="28"/>
                <w:szCs w:val="28"/>
              </w:rPr>
              <w:t>б</w:t>
            </w:r>
            <w:r w:rsidRPr="006C5661">
              <w:rPr>
                <w:color w:val="000000"/>
                <w:sz w:val="28"/>
                <w:szCs w:val="28"/>
              </w:rPr>
              <w:t>щений и предоставления доступа к инфраструктуре</w:t>
            </w:r>
            <w:r w:rsidR="00CF2829">
              <w:rPr>
                <w:color w:val="000000"/>
                <w:sz w:val="28"/>
                <w:szCs w:val="28"/>
              </w:rPr>
              <w:t>;</w:t>
            </w:r>
          </w:p>
          <w:p w:rsidR="00791345" w:rsidRDefault="00791345" w:rsidP="00CF2829">
            <w:pPr>
              <w:rPr>
                <w:color w:val="000000"/>
                <w:sz w:val="28"/>
                <w:szCs w:val="28"/>
              </w:rPr>
            </w:pPr>
            <w:r w:rsidRPr="006C5661">
              <w:rPr>
                <w:color w:val="000000"/>
                <w:sz w:val="28"/>
                <w:szCs w:val="28"/>
              </w:rPr>
              <w:t>Дирекции железнодоро</w:t>
            </w:r>
            <w:r w:rsidRPr="006C5661">
              <w:rPr>
                <w:color w:val="000000"/>
                <w:sz w:val="28"/>
                <w:szCs w:val="28"/>
              </w:rPr>
              <w:t>ж</w:t>
            </w:r>
            <w:r w:rsidRPr="006C5661">
              <w:rPr>
                <w:color w:val="000000"/>
                <w:sz w:val="28"/>
                <w:szCs w:val="28"/>
              </w:rPr>
              <w:t>ных вокзалов</w:t>
            </w:r>
            <w:r w:rsidR="00CF2829">
              <w:rPr>
                <w:color w:val="000000"/>
                <w:sz w:val="28"/>
                <w:szCs w:val="28"/>
              </w:rPr>
              <w:t>;</w:t>
            </w:r>
          </w:p>
          <w:p w:rsidR="00DA1FCD" w:rsidRPr="00DA1FCD" w:rsidRDefault="00DA1FCD" w:rsidP="00CF2829">
            <w:pPr>
              <w:rPr>
                <w:sz w:val="28"/>
                <w:szCs w:val="28"/>
              </w:rPr>
            </w:pPr>
            <w:r w:rsidRPr="00DA1FCD">
              <w:rPr>
                <w:sz w:val="28"/>
                <w:szCs w:val="28"/>
              </w:rPr>
              <w:t>Диспетчерские центры управления движением (ДЦУП) на рабочих местах поездных диспетчеров</w:t>
            </w:r>
          </w:p>
          <w:p w:rsidR="00791345" w:rsidRPr="006C5661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ми </w:t>
            </w:r>
            <w:r w:rsidRPr="006C5661">
              <w:rPr>
                <w:sz w:val="28"/>
                <w:szCs w:val="28"/>
              </w:rPr>
              <w:t>с соответствующими предприятиями, в распор</w:t>
            </w:r>
            <w:r w:rsidRPr="006C5661">
              <w:rPr>
                <w:sz w:val="28"/>
                <w:szCs w:val="28"/>
              </w:rPr>
              <w:t>я</w:t>
            </w:r>
            <w:r w:rsidRPr="006C5661">
              <w:rPr>
                <w:sz w:val="28"/>
                <w:szCs w:val="28"/>
              </w:rPr>
              <w:t>жении которых находятся объекты производственной пассажирской практики.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  <w:r w:rsidRPr="006C5661">
              <w:rPr>
                <w:sz w:val="28"/>
                <w:szCs w:val="28"/>
              </w:rPr>
              <w:t>В том числе:</w:t>
            </w:r>
          </w:p>
        </w:tc>
        <w:tc>
          <w:tcPr>
            <w:tcW w:w="3362" w:type="dxa"/>
            <w:vMerge w:val="restart"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направления на прохождение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ственной практики. </w:t>
            </w:r>
            <w:r w:rsidRPr="00744572">
              <w:rPr>
                <w:sz w:val="28"/>
                <w:szCs w:val="28"/>
              </w:rPr>
              <w:t>Раз</w:t>
            </w:r>
            <w:r w:rsidRPr="00744572">
              <w:rPr>
                <w:sz w:val="28"/>
                <w:szCs w:val="28"/>
              </w:rPr>
              <w:t>ъ</w:t>
            </w:r>
            <w:r w:rsidRPr="00744572">
              <w:rPr>
                <w:sz w:val="28"/>
                <w:szCs w:val="28"/>
              </w:rPr>
              <w:t>яснение целей и задач практики, ее содержания, требований к отчетности, а также требований по трудовой дисциплине и технике безопасности. Проведени</w:t>
            </w:r>
            <w:r>
              <w:rPr>
                <w:sz w:val="28"/>
                <w:szCs w:val="28"/>
              </w:rPr>
              <w:t>е</w:t>
            </w:r>
            <w:r w:rsidRPr="00744572">
              <w:rPr>
                <w:sz w:val="28"/>
                <w:szCs w:val="28"/>
              </w:rPr>
              <w:t xml:space="preserve"> целевого и</w:t>
            </w:r>
            <w:r w:rsidRPr="00744572">
              <w:rPr>
                <w:sz w:val="28"/>
                <w:szCs w:val="28"/>
              </w:rPr>
              <w:t>н</w:t>
            </w:r>
            <w:r w:rsidRPr="00744572">
              <w:rPr>
                <w:sz w:val="28"/>
                <w:szCs w:val="28"/>
              </w:rPr>
              <w:t>структажа по технике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17766E">
              <w:rPr>
                <w:sz w:val="28"/>
                <w:szCs w:val="28"/>
              </w:rPr>
              <w:t>руковод</w:t>
            </w:r>
            <w:r w:rsidRPr="0017766E">
              <w:rPr>
                <w:sz w:val="28"/>
                <w:szCs w:val="28"/>
              </w:rPr>
              <w:t>и</w:t>
            </w:r>
            <w:r w:rsidRPr="0017766E">
              <w:rPr>
                <w:sz w:val="28"/>
                <w:szCs w:val="28"/>
              </w:rPr>
              <w:t>телями практики от пр</w:t>
            </w:r>
            <w:r w:rsidRPr="0017766E">
              <w:rPr>
                <w:sz w:val="28"/>
                <w:szCs w:val="28"/>
              </w:rPr>
              <w:t>о</w:t>
            </w:r>
            <w:r w:rsidRPr="0017766E">
              <w:rPr>
                <w:sz w:val="28"/>
                <w:szCs w:val="28"/>
              </w:rPr>
              <w:t>изводства.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структурой ДЦУП, изучение локал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нормативных актов, должностных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оперативного перс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нала ДЦУП, техническ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оснащения рабочих мест, информационного обеспечения автоматиз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рованных рабочих мест (АРМ), ведение основной документации.</w:t>
            </w:r>
          </w:p>
          <w:p w:rsidR="00791345" w:rsidRPr="00744572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по тематике индивидуальн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задания на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ственную пассажирскую практику.</w:t>
            </w: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  <w:vMerge w:val="restart"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Диспетчерские центры управления движением (ДЦУП) на рабочих местах поездных диспетчеров</w:t>
            </w: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 w:val="restart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8" w:type="dxa"/>
            <w:vMerge w:val="restart"/>
            <w:vAlign w:val="center"/>
          </w:tcPr>
          <w:p w:rsidR="00791345" w:rsidRPr="006C5661" w:rsidRDefault="00791345" w:rsidP="00CF2829">
            <w:pPr>
              <w:rPr>
                <w:color w:val="000000"/>
                <w:sz w:val="28"/>
                <w:szCs w:val="28"/>
              </w:rPr>
            </w:pPr>
            <w:r w:rsidRPr="006C5661">
              <w:rPr>
                <w:color w:val="000000"/>
                <w:sz w:val="28"/>
                <w:szCs w:val="28"/>
              </w:rPr>
              <w:t>Региональные службы ра</w:t>
            </w:r>
            <w:r w:rsidRPr="006C5661">
              <w:rPr>
                <w:color w:val="000000"/>
                <w:sz w:val="28"/>
                <w:szCs w:val="28"/>
              </w:rPr>
              <w:t>з</w:t>
            </w:r>
            <w:r w:rsidRPr="006C5661">
              <w:rPr>
                <w:color w:val="000000"/>
                <w:sz w:val="28"/>
                <w:szCs w:val="28"/>
              </w:rPr>
              <w:t>вития пассажирских соо</w:t>
            </w:r>
            <w:r w:rsidRPr="006C5661">
              <w:rPr>
                <w:color w:val="000000"/>
                <w:sz w:val="28"/>
                <w:szCs w:val="28"/>
              </w:rPr>
              <w:t>б</w:t>
            </w:r>
            <w:r w:rsidRPr="006C5661">
              <w:rPr>
                <w:color w:val="000000"/>
                <w:sz w:val="28"/>
                <w:szCs w:val="28"/>
              </w:rPr>
              <w:t xml:space="preserve">щений и предоставления </w:t>
            </w:r>
            <w:r w:rsidRPr="006C5661">
              <w:rPr>
                <w:color w:val="000000"/>
                <w:sz w:val="28"/>
                <w:szCs w:val="28"/>
              </w:rPr>
              <w:lastRenderedPageBreak/>
              <w:t>доступа к инфраструктуре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</w:t>
            </w:r>
            <w:r w:rsidRPr="00744572">
              <w:rPr>
                <w:sz w:val="28"/>
                <w:szCs w:val="28"/>
              </w:rPr>
              <w:t xml:space="preserve"> целевого и</w:t>
            </w:r>
            <w:r w:rsidRPr="00744572">
              <w:rPr>
                <w:sz w:val="28"/>
                <w:szCs w:val="28"/>
              </w:rPr>
              <w:t>н</w:t>
            </w:r>
            <w:r w:rsidRPr="00744572">
              <w:rPr>
                <w:sz w:val="28"/>
                <w:szCs w:val="28"/>
              </w:rPr>
              <w:t>структажа по технике безопасности</w:t>
            </w:r>
            <w:r w:rsidRPr="0017766E">
              <w:rPr>
                <w:sz w:val="28"/>
                <w:szCs w:val="28"/>
              </w:rPr>
              <w:t xml:space="preserve"> руковод</w:t>
            </w:r>
            <w:r w:rsidRPr="0017766E">
              <w:rPr>
                <w:sz w:val="28"/>
                <w:szCs w:val="28"/>
              </w:rPr>
              <w:t>и</w:t>
            </w:r>
            <w:r w:rsidRPr="0017766E">
              <w:rPr>
                <w:sz w:val="28"/>
                <w:szCs w:val="28"/>
              </w:rPr>
              <w:lastRenderedPageBreak/>
              <w:t>телями практики от пр</w:t>
            </w:r>
            <w:r w:rsidRPr="0017766E">
              <w:rPr>
                <w:sz w:val="28"/>
                <w:szCs w:val="28"/>
              </w:rPr>
              <w:t>о</w:t>
            </w:r>
            <w:r w:rsidRPr="0017766E">
              <w:rPr>
                <w:sz w:val="28"/>
                <w:szCs w:val="28"/>
              </w:rPr>
              <w:t>изводства</w:t>
            </w:r>
            <w:r w:rsidRPr="007445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91345" w:rsidRPr="006C5661" w:rsidRDefault="00791345" w:rsidP="00CF28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работы отделов Региональных служб</w:t>
            </w:r>
            <w:r w:rsidRPr="006C5661">
              <w:rPr>
                <w:color w:val="000000"/>
                <w:sz w:val="28"/>
                <w:szCs w:val="28"/>
              </w:rPr>
              <w:t xml:space="preserve"> ра</w:t>
            </w:r>
            <w:r w:rsidRPr="006C5661">
              <w:rPr>
                <w:color w:val="000000"/>
                <w:sz w:val="28"/>
                <w:szCs w:val="28"/>
              </w:rPr>
              <w:t>з</w:t>
            </w:r>
            <w:r w:rsidRPr="006C5661">
              <w:rPr>
                <w:color w:val="000000"/>
                <w:sz w:val="28"/>
                <w:szCs w:val="28"/>
              </w:rPr>
              <w:t>вития пассажирских с</w:t>
            </w:r>
            <w:r w:rsidRPr="006C5661">
              <w:rPr>
                <w:color w:val="000000"/>
                <w:sz w:val="28"/>
                <w:szCs w:val="28"/>
              </w:rPr>
              <w:t>о</w:t>
            </w:r>
            <w:r w:rsidRPr="006C5661">
              <w:rPr>
                <w:color w:val="000000"/>
                <w:sz w:val="28"/>
                <w:szCs w:val="28"/>
              </w:rPr>
              <w:t>общений и предоставл</w:t>
            </w:r>
            <w:r w:rsidRPr="006C5661">
              <w:rPr>
                <w:color w:val="000000"/>
                <w:sz w:val="28"/>
                <w:szCs w:val="28"/>
              </w:rPr>
              <w:t>е</w:t>
            </w:r>
            <w:r w:rsidRPr="006C5661">
              <w:rPr>
                <w:color w:val="000000"/>
                <w:sz w:val="28"/>
                <w:szCs w:val="28"/>
              </w:rPr>
              <w:t>ния доступа к инфр</w:t>
            </w:r>
            <w:r w:rsidRPr="006C5661">
              <w:rPr>
                <w:color w:val="000000"/>
                <w:sz w:val="28"/>
                <w:szCs w:val="28"/>
              </w:rPr>
              <w:t>а</w:t>
            </w:r>
            <w:r w:rsidRPr="006C5661">
              <w:rPr>
                <w:color w:val="000000"/>
                <w:sz w:val="28"/>
                <w:szCs w:val="28"/>
              </w:rPr>
              <w:t>структуре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статистических данных для выполнения индивидуального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 w:val="restart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78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8" w:type="dxa"/>
            <w:vMerge w:val="restart"/>
            <w:vAlign w:val="center"/>
          </w:tcPr>
          <w:p w:rsidR="00791345" w:rsidRDefault="00791345" w:rsidP="00CF2829">
            <w:pPr>
              <w:rPr>
                <w:color w:val="000000"/>
                <w:sz w:val="28"/>
                <w:szCs w:val="28"/>
              </w:rPr>
            </w:pPr>
            <w:r w:rsidRPr="006C5661">
              <w:rPr>
                <w:color w:val="000000"/>
                <w:sz w:val="28"/>
                <w:szCs w:val="28"/>
              </w:rPr>
              <w:t>Дирекции железнодоро</w:t>
            </w:r>
            <w:r w:rsidRPr="006C5661">
              <w:rPr>
                <w:color w:val="000000"/>
                <w:sz w:val="28"/>
                <w:szCs w:val="28"/>
              </w:rPr>
              <w:t>ж</w:t>
            </w:r>
            <w:r w:rsidRPr="006C5661">
              <w:rPr>
                <w:color w:val="000000"/>
                <w:sz w:val="28"/>
                <w:szCs w:val="28"/>
              </w:rPr>
              <w:t>ных вокзалов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791345" w:rsidRDefault="00791345" w:rsidP="00CF2829">
            <w:pPr>
              <w:rPr>
                <w:sz w:val="28"/>
                <w:szCs w:val="28"/>
              </w:rPr>
            </w:pPr>
            <w:r w:rsidRPr="00616860">
              <w:rPr>
                <w:sz w:val="28"/>
                <w:szCs w:val="28"/>
              </w:rPr>
              <w:t>Знакомство со стру</w:t>
            </w:r>
            <w:r>
              <w:rPr>
                <w:sz w:val="28"/>
                <w:szCs w:val="28"/>
              </w:rPr>
              <w:t xml:space="preserve">ктурой 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Дирекции железнод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рожных вокзалов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744572">
              <w:rPr>
                <w:sz w:val="28"/>
                <w:szCs w:val="28"/>
              </w:rPr>
              <w:t xml:space="preserve"> целевого и</w:t>
            </w:r>
            <w:r w:rsidRPr="00744572">
              <w:rPr>
                <w:sz w:val="28"/>
                <w:szCs w:val="28"/>
              </w:rPr>
              <w:t>н</w:t>
            </w:r>
            <w:r w:rsidRPr="00744572">
              <w:rPr>
                <w:sz w:val="28"/>
                <w:szCs w:val="28"/>
              </w:rPr>
              <w:t>структажа по технике безопасности</w:t>
            </w:r>
            <w:r w:rsidRPr="00616860">
              <w:rPr>
                <w:sz w:val="28"/>
                <w:szCs w:val="28"/>
              </w:rPr>
              <w:t xml:space="preserve"> руковод</w:t>
            </w:r>
            <w:r w:rsidRPr="00616860">
              <w:rPr>
                <w:sz w:val="28"/>
                <w:szCs w:val="28"/>
              </w:rPr>
              <w:t>и</w:t>
            </w:r>
            <w:r w:rsidRPr="00616860">
              <w:rPr>
                <w:sz w:val="28"/>
                <w:szCs w:val="28"/>
              </w:rPr>
              <w:t>телями практики от пр</w:t>
            </w:r>
            <w:r w:rsidRPr="00616860">
              <w:rPr>
                <w:sz w:val="28"/>
                <w:szCs w:val="28"/>
              </w:rPr>
              <w:t>о</w:t>
            </w:r>
            <w:r w:rsidRPr="00616860">
              <w:rPr>
                <w:sz w:val="28"/>
                <w:szCs w:val="28"/>
              </w:rPr>
              <w:t xml:space="preserve">изводства. </w:t>
            </w:r>
            <w:r>
              <w:rPr>
                <w:sz w:val="28"/>
                <w:szCs w:val="28"/>
              </w:rPr>
              <w:t>Подбор стат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стических данных для выполнения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ального задания.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ление отчета по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водственной пас</w:t>
            </w:r>
            <w:r w:rsidR="007666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ажи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 практике.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Окончательной 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путевок.</w:t>
            </w:r>
          </w:p>
        </w:tc>
      </w:tr>
      <w:tr w:rsidR="00791345" w:rsidTr="00DA1FCD">
        <w:tc>
          <w:tcPr>
            <w:tcW w:w="1102" w:type="dxa"/>
            <w:vMerge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78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 w:val="restart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78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78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78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78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91345" w:rsidTr="00DA1FCD">
        <w:tc>
          <w:tcPr>
            <w:tcW w:w="1102" w:type="dxa"/>
            <w:vMerge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78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</w:p>
        </w:tc>
      </w:tr>
    </w:tbl>
    <w:p w:rsidR="00DA1FCD" w:rsidRDefault="00DA1F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345" w:rsidRDefault="00791345" w:rsidP="007913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Style w:val="a4"/>
        <w:tblW w:w="9351" w:type="dxa"/>
        <w:tblLayout w:type="fixed"/>
        <w:tblLook w:val="04A0"/>
      </w:tblPr>
      <w:tblGrid>
        <w:gridCol w:w="1102"/>
        <w:gridCol w:w="2721"/>
        <w:gridCol w:w="5528"/>
      </w:tblGrid>
      <w:tr w:rsidR="00791345" w:rsidTr="009376B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791345" w:rsidTr="00DA1FCD">
        <w:trPr>
          <w:trHeight w:val="73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45" w:rsidRDefault="00791345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829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изводственной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сажирской практики по основному месту работы по профилю получаемой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альности,</w:t>
            </w:r>
          </w:p>
          <w:p w:rsidR="00791345" w:rsidRDefault="00791345" w:rsidP="00CF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либо кафедра «Управление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плуатационной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ботой»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направления на прохождение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изводственной практики, содержащих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дивидуальные задания, отражающие осво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набора компетенций, предусмотренных Федеральным государственным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 стандартом при освоении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производственной пассажирской практики (предусмотрена выдача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на практику во время предыдущей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бораторно-экзаменационной сессии, 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зачета с оценкой в форме защиты пис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менного отчета по практике, содержащего индивидуальной задание, в начале следу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сессии)</w:t>
            </w:r>
          </w:p>
          <w:p w:rsidR="00791345" w:rsidRDefault="00791345" w:rsidP="00937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при прохождении практики осуществляет следующие действия:</w:t>
            </w:r>
          </w:p>
          <w:p w:rsidR="00791345" w:rsidRPr="001C54A4" w:rsidRDefault="00791345" w:rsidP="00791345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4A4">
              <w:rPr>
                <w:rFonts w:ascii="Times New Roman" w:hAnsi="Times New Roman"/>
                <w:sz w:val="28"/>
                <w:szCs w:val="28"/>
              </w:rPr>
              <w:t>подбор литературы по тематике и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>н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>дивидуального задания на производстве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>н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 xml:space="preserve">ную </w:t>
            </w:r>
            <w:r>
              <w:rPr>
                <w:rFonts w:ascii="Times New Roman" w:hAnsi="Times New Roman"/>
                <w:sz w:val="28"/>
                <w:szCs w:val="28"/>
              </w:rPr>
              <w:t>пассажирскую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 xml:space="preserve"> практику;</w:t>
            </w:r>
          </w:p>
          <w:p w:rsidR="00791345" w:rsidRPr="001C54A4" w:rsidRDefault="00791345" w:rsidP="00791345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>одбор статистических данных для вып</w:t>
            </w:r>
            <w:r>
              <w:rPr>
                <w:rFonts w:ascii="Times New Roman" w:hAnsi="Times New Roman"/>
                <w:sz w:val="28"/>
                <w:szCs w:val="28"/>
              </w:rPr>
              <w:t>олнения индивидуального задания;</w:t>
            </w:r>
          </w:p>
          <w:p w:rsidR="00791345" w:rsidRPr="001C54A4" w:rsidRDefault="00791345" w:rsidP="00791345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>формление отчета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путевки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 xml:space="preserve"> по пр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>о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 xml:space="preserve">изводственной </w:t>
            </w:r>
            <w:r>
              <w:rPr>
                <w:rFonts w:ascii="Times New Roman" w:hAnsi="Times New Roman"/>
                <w:sz w:val="28"/>
                <w:szCs w:val="28"/>
              </w:rPr>
              <w:t>пассажирской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 xml:space="preserve"> практике.</w:t>
            </w:r>
          </w:p>
        </w:tc>
      </w:tr>
    </w:tbl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3434EB" w:rsidRDefault="003434EB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3434EB" w:rsidRDefault="003434EB" w:rsidP="00144F5E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очной формы обучения:</w:t>
      </w:r>
      <w:r w:rsidRPr="00DC636A">
        <w:rPr>
          <w:rFonts w:cs="Times New Roman"/>
          <w:sz w:val="28"/>
          <w:szCs w:val="28"/>
        </w:rPr>
        <w:t xml:space="preserve"> </w:t>
      </w:r>
    </w:p>
    <w:p w:rsidR="00144F5E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79471B">
        <w:rPr>
          <w:rFonts w:cs="Times New Roman"/>
          <w:sz w:val="28"/>
          <w:szCs w:val="28"/>
        </w:rPr>
        <w:t xml:space="preserve"> – 6 зачетных единиц (216 </w:t>
      </w:r>
      <w:r w:rsidRPr="00DC636A">
        <w:rPr>
          <w:rFonts w:cs="Times New Roman"/>
          <w:sz w:val="28"/>
          <w:szCs w:val="28"/>
        </w:rPr>
        <w:t>час.</w:t>
      </w:r>
      <w:r w:rsidR="0079471B">
        <w:rPr>
          <w:rFonts w:cs="Times New Roman"/>
          <w:sz w:val="28"/>
          <w:szCs w:val="28"/>
        </w:rPr>
        <w:t xml:space="preserve">,4 </w:t>
      </w:r>
      <w:r w:rsidRPr="00DC636A">
        <w:rPr>
          <w:rFonts w:cs="Times New Roman"/>
          <w:sz w:val="28"/>
          <w:szCs w:val="28"/>
        </w:rPr>
        <w:t>нед</w:t>
      </w:r>
      <w:bookmarkStart w:id="3" w:name="_GoBack"/>
      <w:bookmarkEnd w:id="3"/>
      <w:r w:rsidRPr="00DC636A">
        <w:rPr>
          <w:rFonts w:cs="Times New Roman"/>
          <w:sz w:val="28"/>
          <w:szCs w:val="28"/>
        </w:rPr>
        <w:t>.), в том числе:</w:t>
      </w:r>
    </w:p>
    <w:p w:rsidR="00144F5E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9A2721">
        <w:rPr>
          <w:rFonts w:cs="Times New Roman"/>
          <w:sz w:val="28"/>
          <w:szCs w:val="28"/>
        </w:rPr>
        <w:t>онтроля знаний – экзамен</w:t>
      </w:r>
      <w:r w:rsidRPr="00DC636A">
        <w:rPr>
          <w:rFonts w:cs="Times New Roman"/>
          <w:sz w:val="28"/>
          <w:szCs w:val="28"/>
        </w:rPr>
        <w:t>.</w:t>
      </w:r>
    </w:p>
    <w:p w:rsidR="003434EB" w:rsidRDefault="003434EB" w:rsidP="0098127C">
      <w:pPr>
        <w:contextualSpacing/>
        <w:jc w:val="both"/>
        <w:rPr>
          <w:rFonts w:cs="Times New Roman"/>
          <w:sz w:val="28"/>
          <w:szCs w:val="28"/>
        </w:rPr>
      </w:pPr>
    </w:p>
    <w:p w:rsidR="00342726" w:rsidRDefault="003434EB" w:rsidP="0098127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</w:t>
      </w:r>
      <w:r w:rsidR="0098127C">
        <w:rPr>
          <w:rFonts w:cs="Times New Roman"/>
          <w:sz w:val="28"/>
          <w:szCs w:val="28"/>
        </w:rPr>
        <w:t>заочной форм</w:t>
      </w:r>
      <w:r>
        <w:rPr>
          <w:rFonts w:cs="Times New Roman"/>
          <w:sz w:val="28"/>
          <w:szCs w:val="28"/>
        </w:rPr>
        <w:t>ы обучения:</w:t>
      </w:r>
    </w:p>
    <w:p w:rsidR="003434EB" w:rsidRPr="00DC636A" w:rsidRDefault="003434EB" w:rsidP="003434EB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>
        <w:rPr>
          <w:rFonts w:cs="Times New Roman"/>
          <w:sz w:val="28"/>
          <w:szCs w:val="28"/>
        </w:rPr>
        <w:t xml:space="preserve"> – 6 зачетных единиц (216 </w:t>
      </w:r>
      <w:r w:rsidRPr="00DC636A">
        <w:rPr>
          <w:rFonts w:cs="Times New Roman"/>
          <w:sz w:val="28"/>
          <w:szCs w:val="28"/>
        </w:rPr>
        <w:t>час.</w:t>
      </w:r>
      <w:r>
        <w:rPr>
          <w:rFonts w:cs="Times New Roman"/>
          <w:sz w:val="28"/>
          <w:szCs w:val="28"/>
        </w:rPr>
        <w:t xml:space="preserve">,4 </w:t>
      </w:r>
      <w:r w:rsidRPr="00DC636A">
        <w:rPr>
          <w:rFonts w:cs="Times New Roman"/>
          <w:sz w:val="28"/>
          <w:szCs w:val="28"/>
        </w:rPr>
        <w:t>нед.), в том числе:</w:t>
      </w:r>
    </w:p>
    <w:p w:rsidR="003434EB" w:rsidRDefault="003434EB" w:rsidP="003434EB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орма к</w:t>
      </w:r>
      <w:r w:rsidR="009A2721">
        <w:rPr>
          <w:rFonts w:cs="Times New Roman"/>
          <w:sz w:val="28"/>
          <w:szCs w:val="28"/>
        </w:rPr>
        <w:t>онтроля знаний – экзамен</w:t>
      </w:r>
      <w:r w:rsidRPr="00DC636A">
        <w:rPr>
          <w:rFonts w:cs="Times New Roman"/>
          <w:sz w:val="28"/>
          <w:szCs w:val="28"/>
        </w:rPr>
        <w:t>.</w:t>
      </w:r>
    </w:p>
    <w:sectPr w:rsidR="003434EB" w:rsidSect="00AE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1E1DFD"/>
    <w:multiLevelType w:val="hybridMultilevel"/>
    <w:tmpl w:val="382AED9E"/>
    <w:lvl w:ilvl="0" w:tplc="B6AC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/>
  <w:rsids>
    <w:rsidRoot w:val="00144F5E"/>
    <w:rsid w:val="00026BFE"/>
    <w:rsid w:val="00144F5E"/>
    <w:rsid w:val="001D30FC"/>
    <w:rsid w:val="00270DE3"/>
    <w:rsid w:val="00342726"/>
    <w:rsid w:val="003434EB"/>
    <w:rsid w:val="00642E91"/>
    <w:rsid w:val="007666AA"/>
    <w:rsid w:val="00791345"/>
    <w:rsid w:val="0079471B"/>
    <w:rsid w:val="0098127C"/>
    <w:rsid w:val="009A2721"/>
    <w:rsid w:val="00AA7473"/>
    <w:rsid w:val="00AE527A"/>
    <w:rsid w:val="00C36799"/>
    <w:rsid w:val="00CB2751"/>
    <w:rsid w:val="00CF2829"/>
    <w:rsid w:val="00DA1FCD"/>
    <w:rsid w:val="00DC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2</cp:revision>
  <dcterms:created xsi:type="dcterms:W3CDTF">2018-05-21T11:17:00Z</dcterms:created>
  <dcterms:modified xsi:type="dcterms:W3CDTF">2018-05-21T11:17:00Z</dcterms:modified>
</cp:coreProperties>
</file>