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3AF8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6D6A80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</w:t>
      </w:r>
      <w:r w:rsidRPr="00AE3AF8">
        <w:rPr>
          <w:rFonts w:eastAsia="Times New Roman" w:cs="Times New Roman"/>
          <w:sz w:val="28"/>
          <w:szCs w:val="28"/>
          <w:lang w:eastAsia="ru-RU"/>
        </w:rPr>
        <w:t>»</w:t>
      </w: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524632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>ПР</w:t>
      </w:r>
      <w:r w:rsidR="00490B45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340AD">
        <w:rPr>
          <w:rFonts w:eastAsia="Times New Roman" w:cs="Times New Roman"/>
          <w:sz w:val="28"/>
          <w:szCs w:val="28"/>
          <w:lang w:eastAsia="ru-RU"/>
        </w:rPr>
        <w:t>Б2.П.</w:t>
      </w:r>
      <w:r w:rsidR="00490B45"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23.05.04 «Эксплуатация железных дорог» 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6D6A80" w:rsidRDefault="00A5231D" w:rsidP="006D6A80">
      <w:pPr>
        <w:jc w:val="center"/>
        <w:rPr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«Пассажирский комплекс железнодорожного транспорта</w:t>
      </w:r>
      <w:r w:rsidR="006D6A80">
        <w:rPr>
          <w:rFonts w:eastAsia="Times New Roman"/>
          <w:snapToGrid w:val="0"/>
          <w:sz w:val="28"/>
          <w:szCs w:val="28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6D6A80" w:rsidRPr="00525AFC" w:rsidRDefault="006D6A80" w:rsidP="006D6A80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A5231D">
        <w:rPr>
          <w:sz w:val="28"/>
          <w:szCs w:val="28"/>
        </w:rPr>
        <w:t>,</w:t>
      </w:r>
      <w:r>
        <w:rPr>
          <w:sz w:val="28"/>
          <w:szCs w:val="28"/>
        </w:rPr>
        <w:t xml:space="preserve">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107D6B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1D75AB">
        <w:rPr>
          <w:rFonts w:eastAsia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</w:p>
    <w:p w:rsidR="00107D6B" w:rsidRPr="00107D6B" w:rsidRDefault="00107D6B" w:rsidP="007C6C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D6A80" w:rsidRDefault="006F4854" w:rsidP="006D6A80">
      <w:pPr>
        <w:spacing w:after="0" w:line="240" w:lineRule="auto"/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6219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C7DE0" w:rsidRPr="00107D6B" w:rsidRDefault="00107D6B" w:rsidP="006C7DE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369FA" w:rsidRPr="00F369FA" w:rsidRDefault="00F369FA" w:rsidP="00F369FA">
      <w:pPr>
        <w:spacing w:after="0" w:line="240" w:lineRule="auto"/>
        <w:ind w:firstLine="851"/>
        <w:jc w:val="both"/>
        <w:rPr>
          <w:sz w:val="28"/>
          <w:szCs w:val="28"/>
        </w:rPr>
      </w:pPr>
      <w:r w:rsidRPr="00F369FA">
        <w:rPr>
          <w:sz w:val="28"/>
          <w:szCs w:val="28"/>
        </w:rPr>
        <w:t>Программа составлена в соответствии с ФГОС ВО, утвержденным «17» октября 2016 г., приказ № 1289 по специальности 23.05.04 «Эксплуатация железных дорог» специа</w:t>
      </w:r>
      <w:r w:rsidR="00956759">
        <w:rPr>
          <w:sz w:val="28"/>
          <w:szCs w:val="28"/>
        </w:rPr>
        <w:t>лизация «</w:t>
      </w:r>
      <w:r w:rsidR="00956759">
        <w:rPr>
          <w:rFonts w:eastAsia="Times New Roman"/>
          <w:snapToGrid w:val="0"/>
          <w:sz w:val="28"/>
          <w:szCs w:val="28"/>
        </w:rPr>
        <w:t>«Пассажирский комплекс железнодорожного транспорта»</w:t>
      </w:r>
      <w:r w:rsidRPr="00F369FA">
        <w:rPr>
          <w:sz w:val="28"/>
          <w:szCs w:val="28"/>
        </w:rPr>
        <w:t>», по производственной практике «Преддипломная практика».</w:t>
      </w:r>
    </w:p>
    <w:p w:rsidR="00F96698" w:rsidRDefault="00F96698" w:rsidP="00F96698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производственная, в соответствии с учебным планом подготовки специалиста, утвержденным 22 декабря 2016 г.</w:t>
      </w:r>
    </w:p>
    <w:p w:rsidR="00F96698" w:rsidRDefault="00F96698" w:rsidP="00F96698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профессиональных умений и опыта профессиональной деятельности.</w:t>
      </w:r>
    </w:p>
    <w:p w:rsidR="00F96698" w:rsidRDefault="00F96698" w:rsidP="00F9669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 – преддипломная практика проводится для выполнения выпускной квалификационной работы.</w:t>
      </w:r>
    </w:p>
    <w:p w:rsidR="00F96698" w:rsidRDefault="00F96698" w:rsidP="00F9669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F96698" w:rsidRDefault="00F96698" w:rsidP="00F9669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стационарная, выездная.</w:t>
      </w:r>
    </w:p>
    <w:p w:rsidR="00F96698" w:rsidRDefault="00F96698" w:rsidP="00F966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организациях), научно-исследовательских и других подразделениях железнодорожного транспорта,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выпускные квалификационные работы.</w:t>
      </w:r>
    </w:p>
    <w:p w:rsidR="00484417" w:rsidRPr="00484417" w:rsidRDefault="00713A68" w:rsidP="00420440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713A68">
        <w:rPr>
          <w:rFonts w:eastAsia="Times New Roman" w:cs="Times New Roman"/>
          <w:sz w:val="28"/>
          <w:szCs w:val="28"/>
          <w:lang w:eastAsia="ru-RU"/>
        </w:rPr>
        <w:t xml:space="preserve">Проведение </w:t>
      </w: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56758F">
        <w:rPr>
          <w:rFonts w:eastAsia="Times New Roman" w:cs="Times New Roman"/>
          <w:sz w:val="28"/>
          <w:szCs w:val="28"/>
          <w:lang w:eastAsia="ru-RU"/>
        </w:rPr>
        <w:t>Преддипломной</w:t>
      </w:r>
      <w:r w:rsidRPr="00BD1374">
        <w:rPr>
          <w:rFonts w:eastAsia="Times New Roman" w:cs="Times New Roman"/>
          <w:sz w:val="28"/>
          <w:szCs w:val="28"/>
          <w:lang w:eastAsia="ru-RU"/>
        </w:rPr>
        <w:t xml:space="preserve"> практик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Pr="00713A68">
        <w:rPr>
          <w:rFonts w:eastAsia="Times New Roman" w:cs="Times New Roman"/>
          <w:sz w:val="28"/>
          <w:szCs w:val="28"/>
          <w:lang w:eastAsia="ru-RU"/>
        </w:rPr>
        <w:t xml:space="preserve">, закреплено за </w:t>
      </w:r>
      <w:r w:rsidR="00370CA6">
        <w:rPr>
          <w:rFonts w:eastAsia="Times New Roman" w:cs="Times New Roman"/>
          <w:sz w:val="28"/>
          <w:szCs w:val="28"/>
          <w:lang w:eastAsia="ru-RU"/>
        </w:rPr>
        <w:t>профе</w:t>
      </w:r>
      <w:r w:rsidR="00484417">
        <w:rPr>
          <w:rFonts w:eastAsia="Times New Roman" w:cs="Times New Roman"/>
          <w:sz w:val="28"/>
          <w:szCs w:val="28"/>
          <w:lang w:eastAsia="ru-RU"/>
        </w:rPr>
        <w:t>с</w:t>
      </w:r>
      <w:r w:rsidR="00370CA6">
        <w:rPr>
          <w:rFonts w:eastAsia="Times New Roman" w:cs="Times New Roman"/>
          <w:sz w:val="28"/>
          <w:szCs w:val="28"/>
          <w:lang w:eastAsia="ru-RU"/>
        </w:rPr>
        <w:t>сорско-преподавате</w:t>
      </w:r>
      <w:r w:rsidR="00370CA6" w:rsidRPr="00484417">
        <w:rPr>
          <w:sz w:val="28"/>
          <w:szCs w:val="28"/>
        </w:rPr>
        <w:t xml:space="preserve">льским составом </w:t>
      </w:r>
      <w:r w:rsidR="00484417" w:rsidRPr="00484417">
        <w:rPr>
          <w:sz w:val="28"/>
          <w:szCs w:val="28"/>
        </w:rPr>
        <w:t>кафедр</w:t>
      </w:r>
      <w:r w:rsidR="00420440">
        <w:rPr>
          <w:sz w:val="28"/>
          <w:szCs w:val="28"/>
        </w:rPr>
        <w:t xml:space="preserve">ы </w:t>
      </w:r>
      <w:r w:rsidR="00484417" w:rsidRPr="00484417">
        <w:rPr>
          <w:sz w:val="28"/>
          <w:szCs w:val="28"/>
        </w:rPr>
        <w:t>«Управ</w:t>
      </w:r>
      <w:r w:rsidR="00420440">
        <w:rPr>
          <w:sz w:val="28"/>
          <w:szCs w:val="28"/>
        </w:rPr>
        <w:t>ление эксплуатационной работой».</w:t>
      </w:r>
    </w:p>
    <w:p w:rsidR="00484417" w:rsidRPr="00484417" w:rsidRDefault="00484417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6758F" w:rsidRPr="0056758F" w:rsidRDefault="0056758F" w:rsidP="0056758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58F">
        <w:rPr>
          <w:rFonts w:eastAsia="Times New Roman" w:cs="Times New Roman"/>
          <w:sz w:val="28"/>
          <w:szCs w:val="28"/>
          <w:lang w:eastAsia="ru-RU"/>
        </w:rPr>
        <w:t>Задачей проведения преддипломной практики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  <w:r w:rsidR="00370C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70CA6" w:rsidRPr="00370CA6">
        <w:rPr>
          <w:rFonts w:eastAsia="Times New Roman" w:cs="Times New Roman"/>
          <w:sz w:val="28"/>
          <w:szCs w:val="28"/>
          <w:lang w:eastAsia="ru-RU"/>
        </w:rPr>
        <w:t>Преддипломная практика проводится для выполнения выпускной квалификационной работы.</w:t>
      </w:r>
    </w:p>
    <w:p w:rsidR="0056758F" w:rsidRDefault="0056758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93BA2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540FC3" w:rsidRP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</w:t>
      </w:r>
      <w:r>
        <w:rPr>
          <w:sz w:val="28"/>
          <w:szCs w:val="28"/>
        </w:rPr>
        <w:t>ой и экологической безопасности.</w:t>
      </w:r>
    </w:p>
    <w:p w:rsidR="00420440" w:rsidRDefault="00420440" w:rsidP="0056758F">
      <w:pPr>
        <w:pStyle w:val="a3"/>
        <w:tabs>
          <w:tab w:val="left" w:pos="1134"/>
        </w:tabs>
        <w:spacing w:line="240" w:lineRule="auto"/>
        <w:ind w:left="851"/>
        <w:rPr>
          <w:b/>
          <w:sz w:val="28"/>
          <w:szCs w:val="28"/>
        </w:rPr>
      </w:pPr>
    </w:p>
    <w:p w:rsidR="0056758F" w:rsidRDefault="0056758F" w:rsidP="0056758F">
      <w:pPr>
        <w:pStyle w:val="a3"/>
        <w:tabs>
          <w:tab w:val="left" w:pos="1134"/>
        </w:tabs>
        <w:spacing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 с использованием современных методов исследований;</w:t>
      </w:r>
    </w:p>
    <w:p w:rsid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багажа;</w:t>
      </w:r>
    </w:p>
    <w:p w:rsid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совершенствововать</w:t>
      </w:r>
      <w:proofErr w:type="spellEnd"/>
      <w:r>
        <w:rPr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20440" w:rsidRDefault="00DE3FFF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проектных решений по развитию инфраструктуры пассажирского комплекса;</w:t>
      </w:r>
    </w:p>
    <w:p w:rsidR="00DE3FFF" w:rsidRDefault="00DE3FFF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навыками управления пассажирскими перевозками;</w:t>
      </w:r>
    </w:p>
    <w:p w:rsid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56758F" w:rsidRDefault="0056758F" w:rsidP="00DE355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56758F" w:rsidRDefault="0056758F" w:rsidP="00DE355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</w:t>
      </w:r>
      <w:r w:rsidR="00540FC3">
        <w:rPr>
          <w:sz w:val="28"/>
          <w:szCs w:val="28"/>
        </w:rPr>
        <w:t>расчетных</w:t>
      </w:r>
      <w:r>
        <w:rPr>
          <w:sz w:val="28"/>
          <w:szCs w:val="28"/>
        </w:rPr>
        <w:t xml:space="preserve"> работ (оформление текстовых отчётов и графических материалов). </w:t>
      </w:r>
    </w:p>
    <w:p w:rsidR="00DE3559" w:rsidRDefault="00DE3559" w:rsidP="00DE3559">
      <w:pPr>
        <w:pStyle w:val="1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ОПЫТ ДЕЯТЕЛЬНОСТИ: </w:t>
      </w:r>
    </w:p>
    <w:p w:rsidR="00DE3559" w:rsidRDefault="00DE3559" w:rsidP="00DE3559">
      <w:pPr>
        <w:pStyle w:val="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производственно-технологической деятельности;</w:t>
      </w:r>
    </w:p>
    <w:p w:rsidR="00DE3559" w:rsidRDefault="00DE3559" w:rsidP="00DE3559">
      <w:pPr>
        <w:pStyle w:val="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организационно-управленческой деятельности;</w:t>
      </w:r>
    </w:p>
    <w:p w:rsidR="00DE3559" w:rsidRDefault="00DE3559" w:rsidP="00DE3559">
      <w:pPr>
        <w:pStyle w:val="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проектной деятельности;</w:t>
      </w:r>
    </w:p>
    <w:p w:rsidR="00DE3559" w:rsidRPr="00367912" w:rsidRDefault="00DE3559" w:rsidP="00DE3559">
      <w:pPr>
        <w:pStyle w:val="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367912">
        <w:rPr>
          <w:rFonts w:ascii="Times New Roman" w:hAnsi="Times New Roman"/>
          <w:sz w:val="28"/>
          <w:szCs w:val="28"/>
        </w:rPr>
        <w:t>опыт научно-исследовательской деятельности.</w:t>
      </w:r>
    </w:p>
    <w:p w:rsidR="00107D6B" w:rsidRPr="00107D6B" w:rsidRDefault="00107D6B" w:rsidP="0056758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1D64A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7552B8" w:rsidRDefault="007552B8" w:rsidP="007552B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- 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ОПК(13).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 (ПК-4);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 (ПК-5);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>
        <w:rPr>
          <w:bCs/>
          <w:iCs/>
          <w:spacing w:val="-9"/>
          <w:sz w:val="28"/>
          <w:szCs w:val="28"/>
        </w:rPr>
        <w:t>грузобагажа</w:t>
      </w:r>
      <w:proofErr w:type="spellEnd"/>
      <w:r>
        <w:rPr>
          <w:bCs/>
          <w:iCs/>
          <w:spacing w:val="-9"/>
          <w:sz w:val="28"/>
          <w:szCs w:val="28"/>
        </w:rPr>
        <w:t xml:space="preserve"> и грузов (ПК-6);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обеспечивать решение проблем, связанных с формированием транспортно-грузовых комплексов (ПК-7);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 (ПК-8);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(ПК-9);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предоставлению грузоотправителям и грузополучателям услуг по оформлению документов, сдаче и получению, завозу и вывозу грузов, по </w:t>
      </w:r>
      <w:r>
        <w:rPr>
          <w:bCs/>
          <w:iCs/>
          <w:spacing w:val="-9"/>
          <w:sz w:val="28"/>
          <w:szCs w:val="28"/>
        </w:rPr>
        <w:lastRenderedPageBreak/>
        <w:t>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 (ПК-10);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</w:r>
      <w:proofErr w:type="spellStart"/>
      <w:r>
        <w:rPr>
          <w:bCs/>
          <w:iCs/>
          <w:spacing w:val="-9"/>
          <w:sz w:val="28"/>
          <w:szCs w:val="28"/>
        </w:rPr>
        <w:t>поездопотоков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и </w:t>
      </w:r>
      <w:proofErr w:type="spellStart"/>
      <w:r>
        <w:rPr>
          <w:bCs/>
          <w:iCs/>
          <w:spacing w:val="-9"/>
          <w:sz w:val="28"/>
          <w:szCs w:val="28"/>
        </w:rPr>
        <w:t>вагонопотоков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(ПК-14);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использовать методы оценки основных производственных ресурсов и технико-экономических показателей производства, менеджмента качества (ПК-15);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(ПК-16);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в работе основные методы и модели управления инновационными процессами (ПК-17);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подготовке исходных данных для выбора и обоснования научно-технических и организационно-управленческих решений на основе экономического анализа (ПК-18);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 (ПК-19);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 (ПК-20);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 (ПК-21);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готовность к проектированию системы доставки грузов, выбору перевозчика, оператора и экспедитора на основе многокритериального подхода (ПК-22);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>
        <w:rPr>
          <w:bCs/>
          <w:iCs/>
          <w:spacing w:val="-9"/>
          <w:sz w:val="28"/>
          <w:szCs w:val="28"/>
        </w:rPr>
        <w:t>интермодальных</w:t>
      </w:r>
      <w:proofErr w:type="spellEnd"/>
      <w:r>
        <w:rPr>
          <w:bCs/>
          <w:iCs/>
          <w:spacing w:val="-9"/>
          <w:sz w:val="28"/>
          <w:szCs w:val="28"/>
        </w:rPr>
        <w:t xml:space="preserve"> (</w:t>
      </w:r>
      <w:proofErr w:type="spellStart"/>
      <w:r>
        <w:rPr>
          <w:bCs/>
          <w:iCs/>
          <w:spacing w:val="-9"/>
          <w:sz w:val="28"/>
          <w:szCs w:val="28"/>
        </w:rPr>
        <w:t>мультимодальных</w:t>
      </w:r>
      <w:proofErr w:type="spellEnd"/>
      <w:r>
        <w:rPr>
          <w:bCs/>
          <w:iCs/>
          <w:spacing w:val="-9"/>
          <w:sz w:val="28"/>
          <w:szCs w:val="28"/>
        </w:rPr>
        <w:t>) перевозок (ПК-23);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 (ПК-24);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(ПК-25);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(ПК-26);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1"/>
      <w:bookmarkEnd w:id="1"/>
      <w:r>
        <w:rPr>
          <w:bCs/>
          <w:iCs/>
          <w:spacing w:val="-9"/>
          <w:sz w:val="28"/>
          <w:szCs w:val="28"/>
        </w:rPr>
        <w:t>способность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2"/>
      <w:bookmarkEnd w:id="2"/>
      <w:r>
        <w:rPr>
          <w:bCs/>
          <w:iCs/>
          <w:spacing w:val="-9"/>
          <w:sz w:val="28"/>
          <w:szCs w:val="28"/>
        </w:rPr>
        <w:t>способность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3"/>
      <w:bookmarkEnd w:id="3"/>
      <w:r>
        <w:rPr>
          <w:bCs/>
          <w:iCs/>
          <w:spacing w:val="-9"/>
          <w:sz w:val="28"/>
          <w:szCs w:val="28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4" w:name="100234"/>
      <w:bookmarkEnd w:id="4"/>
      <w:r>
        <w:rPr>
          <w:bCs/>
          <w:iCs/>
          <w:spacing w:val="-9"/>
          <w:sz w:val="28"/>
          <w:szCs w:val="28"/>
        </w:rPr>
        <w:t>готовность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участию в организации </w:t>
      </w:r>
      <w:proofErr w:type="spellStart"/>
      <w:r>
        <w:rPr>
          <w:bCs/>
          <w:iCs/>
          <w:spacing w:val="-9"/>
          <w:sz w:val="28"/>
          <w:szCs w:val="28"/>
        </w:rPr>
        <w:t>аутсорсинговой</w:t>
      </w:r>
      <w:proofErr w:type="spellEnd"/>
      <w:r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пассажирского комплекса железнодорожного транспорта, но необходимых для его полноценной работы, а также в организации контроля за их выполнением (ПСК-4.1);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применению информационных технологий на всех уровнях управления пассажирским комплексом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(ПСК-4.2);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 xml:space="preserve"> способность к разработке проектных решений по развитию инфраструктуры пассажирского комплекса, разработке технологических процессов работы вокзалов и пассажирских станций, организации работы инфраструктуры пассажирского комплекса (ПСК-4.3);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участию в работе по внедрению скоростного и высокоскоростного движения пассажирских поездов (ПСК-4.4);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разработке и внедрению мер по совершенствованию условий перевозок в пассажирском сообщении, организации управления пассажирскими перевозками (ПСК-4.5);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рациональной технологии пассажирских перевозок, обеспечения тягой, организации эксплуатации и ремонта пассажирских вагонов (ПСК-4.6).</w:t>
      </w:r>
    </w:p>
    <w:p w:rsidR="00107D6B" w:rsidRPr="00107D6B" w:rsidRDefault="00107D6B" w:rsidP="007C42F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DE3FFF" w:rsidRDefault="00DE3F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Б2.П.</w:t>
      </w:r>
      <w:r w:rsidR="00324234">
        <w:rPr>
          <w:rFonts w:eastAsia="Times New Roman" w:cs="Times New Roman"/>
          <w:sz w:val="28"/>
          <w:szCs w:val="28"/>
          <w:lang w:eastAsia="ru-RU"/>
        </w:rPr>
        <w:t>3</w:t>
      </w:r>
      <w:r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="00DE3FFF">
        <w:rPr>
          <w:rFonts w:eastAsia="Times New Roman" w:cs="Times New Roman"/>
          <w:sz w:val="28"/>
          <w:szCs w:val="28"/>
          <w:lang w:eastAsia="ru-RU"/>
        </w:rPr>
        <w:t>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в десятом семестре</w:t>
      </w:r>
      <w:r>
        <w:rPr>
          <w:rFonts w:eastAsia="Times New Roman" w:cs="Times New Roman"/>
          <w:i/>
          <w:szCs w:val="24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Общая трудоемкость: 648 час./18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Продолжительность практики: 12 недель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контроля знаний: Зачет с оценкой</w:t>
      </w:r>
    </w:p>
    <w:p w:rsidR="006A4D58" w:rsidRDefault="006A4D58" w:rsidP="006A4D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в двенадцатом семестре</w:t>
      </w:r>
      <w:r>
        <w:rPr>
          <w:rFonts w:eastAsia="Times New Roman" w:cs="Times New Roman"/>
          <w:i/>
          <w:szCs w:val="24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Общая трудоемкость: 648 час./18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Продолжительность практики: 12 недель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контроля знаний: Зачет с оценкой</w:t>
      </w:r>
    </w:p>
    <w:p w:rsidR="006A4D58" w:rsidRDefault="006A4D58" w:rsidP="006A4D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4D58" w:rsidRDefault="006A4D58" w:rsidP="006A4D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на шестом курсе</w:t>
      </w:r>
      <w:r>
        <w:rPr>
          <w:rFonts w:eastAsia="Times New Roman" w:cs="Times New Roman"/>
          <w:i/>
          <w:szCs w:val="24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Общая трудоемкость: 648 час./18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Продолжительность практики: 12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надель</w:t>
      </w:r>
      <w:proofErr w:type="spellEnd"/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контроля знаний: Зачет с оценкой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4632" w:rsidRDefault="00524632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4632" w:rsidRDefault="00524632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4632" w:rsidRDefault="00524632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6A4D58" w:rsidRDefault="006A4D58" w:rsidP="006A4D5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и третья 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6A4D58" w:rsidRDefault="006A4D58" w:rsidP="006A4D5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одиннадцатая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6A4D58" w:rsidRDefault="006A4D58" w:rsidP="006A4D5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 неделя</w:t>
      </w:r>
      <w:r>
        <w:rPr>
          <w:sz w:val="28"/>
          <w:szCs w:val="28"/>
        </w:rPr>
        <w:t xml:space="preserve">. Написание отчета по практике </w:t>
      </w: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D4A8A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Университета, соответствующее теме ВКР.</w:t>
      </w:r>
    </w:p>
    <w:p w:rsidR="00DD4A8A" w:rsidRPr="008D43D6" w:rsidRDefault="00DD4A8A" w:rsidP="00DD4A8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 по практике</w:t>
      </w:r>
      <w:r w:rsidRPr="008D43D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DD4A8A" w:rsidRPr="00E015D0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направления на практику на кафедрах факультета, ответственных за проведение преддипломной практики</w:t>
      </w:r>
      <w:r w:rsidRPr="00E015D0">
        <w:rPr>
          <w:sz w:val="28"/>
          <w:szCs w:val="28"/>
        </w:rPr>
        <w:t>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DD4A8A" w:rsidRPr="00E015D0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DD4A8A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DD4A8A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DD4A8A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Рабочий график прохождения практики.</w:t>
      </w:r>
    </w:p>
    <w:p w:rsidR="00524632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Отчет по практике - пояснительная записка, содержащая перечень разделов ВКР, план работы над ними, краткое описание исходных данных и принципиальных решений по разделам ВКР, а также оценочный лист.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A4D58" w:rsidRPr="00107D6B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6A4D58" w:rsidRDefault="006A4D58" w:rsidP="006A4D58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6A4D58" w:rsidRDefault="006A4D5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3E694F" w:rsidRPr="00107D6B" w:rsidRDefault="003E694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73CD" w:rsidRPr="00107D6B" w:rsidRDefault="008A73CD" w:rsidP="008A7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1. Технология рабо</w:t>
      </w:r>
      <w:r>
        <w:rPr>
          <w:rFonts w:eastAsia="Times New Roman" w:cs="Times New Roman"/>
          <w:sz w:val="28"/>
          <w:szCs w:val="28"/>
          <w:lang w:eastAsia="ru-RU"/>
        </w:rPr>
        <w:t>ты станций [Электронный ресурс]</w:t>
      </w:r>
      <w:r w:rsidRPr="006830C8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2009. — 264 с. — Режим доступа: </w:t>
      </w:r>
      <w:hyperlink r:id="rId6" w:history="1">
        <w:r w:rsidRPr="006830C8">
          <w:rPr>
            <w:rFonts w:cs="Times New Roman"/>
            <w:sz w:val="28"/>
            <w:szCs w:val="28"/>
            <w:lang w:eastAsia="ru-RU"/>
          </w:rPr>
          <w:t>http://e.lanbook.com/books/element.php?pl1_id=4175</w:t>
        </w:r>
      </w:hyperlink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2. Управление движением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2011.— 441 с. — Режим доступа: </w:t>
      </w:r>
      <w:hyperlink r:id="rId7" w:history="1">
        <w:r w:rsidRPr="006830C8">
          <w:rPr>
            <w:rFonts w:cs="Times New Roman"/>
            <w:sz w:val="28"/>
            <w:szCs w:val="28"/>
            <w:lang w:eastAsia="ru-RU"/>
          </w:rPr>
          <w:t>http://e.lanbook.com/books/element.php?pl1_id=4176</w:t>
        </w:r>
      </w:hyperlink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В.И. Ковалев, А.Т.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и др. «Организация вагонопотоков». ч. 1. СПб. 2003. 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Мокейчев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Е.Ю.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Мокейчева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И.А. Технология работы грузовой станции. СПб. ПГУПС. 2005. 32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Белов К.А., Кудрявцев В.А.,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Организация пассажирского движения. Учебное пособие. СПб, ПГУПС, 2002.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52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Алексеев Б.Е., Грошев Г.М., Попков В.М.,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Пропускная способность и график движения поездов на участках железной дороги под редакцией. Учебное пособие. СПб, ПГУПС, 2004.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66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Проектирование инфраструктуры железнодорожного транспорта (станции, железнодорожные и транспортные узлы)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УМЦ ЖДТ (Учебно-методический центр по образованию на железнодорожном транспорте), 2012. — 1088 с. — Режим доступа: http://e.lanbook.com/books/element.php?pl1_id=6076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Рыбин, П.К. Проектирование грузовых станций общего п</w:t>
      </w:r>
      <w:r>
        <w:rPr>
          <w:rFonts w:eastAsia="Times New Roman" w:cs="Times New Roman"/>
          <w:sz w:val="28"/>
          <w:szCs w:val="28"/>
          <w:lang w:eastAsia="ru-RU"/>
        </w:rPr>
        <w:t>ользования [Электронный ресурс]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учебное пособие / П.К. Рыбин, С.И. Логинов, М.В.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[и др.].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2014. — 65 с. — Режим доступа: http://e.lanbook.com/books/element.php?pl1_id=49115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Пассажирские и пассажирские технические станции: учеб. пособие / С.И. Логинов, М.В.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– 63 с.  2010г.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Масштабное проектирование путевого развития железнодорожных станций: учеб. пособие для курсового и диплом. проектирования / Ю.И. Ефименко и др. -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2010. – 62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Проектирование участковых станций: учеб. пособие/ В.С. Суходоев, С.И. Логинов, Ф.П. Мамаев, Л.А.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2005. – 63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Примерный состав и содержание дипломного проекта по проектированию железнодорожных станций: метод. указания/ С.И. Логинов, Ю.И. Ефименко, З.Н. Гарбузова.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2006. – 18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Епишкин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, И.А. Электронная коммерция на железнодорожном транспорте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учебное пособие.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М. УМЦ ЖДТ (Учебно-методический центр по образованию на железнодорожном транспорте), 2010. — 161 с. — Режим доступа: http://e.lanbook.com/books/element.php?pl1_id=35786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Маликов, О.Б. Перевозки и складирование товаров в цепях поставок: монография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мо</w:t>
      </w:r>
      <w:r>
        <w:rPr>
          <w:rFonts w:eastAsia="Times New Roman" w:cs="Times New Roman"/>
          <w:sz w:val="28"/>
          <w:szCs w:val="28"/>
          <w:lang w:eastAsia="ru-RU"/>
        </w:rPr>
        <w:t>нография. — Электрон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2014. — 537 с. — Режим доступа: http://e.lanbook.com/books/element.php?pl1_id=55393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Маликов, О.Б. Склады и грузовые терминалы [Текст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Справ. / О. Б. Маликов. -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Бизнес-пресса, 2005. - 648 с. 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Журавлев Н.П., Маликов О.Б. Транспортно-грузовые системы. – М.: Маршрут, 2006. – 368 с.+ Электронный ресурс в ЭБС Лань  http://e.lanbook.com/view/book/6065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A73CD" w:rsidRPr="00107D6B" w:rsidRDefault="008A73CD" w:rsidP="008A7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8A73CD" w:rsidRDefault="008A73CD" w:rsidP="008A73CD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Работа района управления (деловая игра). Методические указания / Сост. А.Г. Котенко,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А.А. Грачёв.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ФГБОУ ВПО ПГУПС, 2009.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30 с.</w:t>
      </w:r>
    </w:p>
    <w:p w:rsidR="008A73CD" w:rsidRDefault="008A73CD" w:rsidP="008A73CD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Разработка масштабных планов железнодорожных объектов с использованием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AutoCAD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: учебное пособие / П.К. Рыбин,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М.В.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2007. - 33 с. </w:t>
      </w:r>
    </w:p>
    <w:p w:rsidR="008A73CD" w:rsidRDefault="008A73CD" w:rsidP="008A73CD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Е.К. Международная логистика: учебное пособие/ Е.К.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Ю.В.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– СПб: ПГУПС, 2011. – 49 с.</w:t>
      </w:r>
    </w:p>
    <w:p w:rsidR="008A73CD" w:rsidRPr="00107D6B" w:rsidRDefault="008A73CD" w:rsidP="008A7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8A73CD" w:rsidRPr="00B51FF8" w:rsidRDefault="008A73CD" w:rsidP="008A73CD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>Правила технической эксплуатации железных дорог Российской Федерации / (В ред. Приказа Минтранса России от 04.06.2012 № 162) с приложениями – Москва: Министерство транспорта Российской Федерации, 2012; +Электронная версия  в АСПИЖТ</w:t>
      </w:r>
    </w:p>
    <w:p w:rsidR="008A73CD" w:rsidRDefault="008A73CD" w:rsidP="008A73CD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 xml:space="preserve">Инструкция по сигнализации на железных дорогах Российской Федерации/ МПС РФ. - М.: Транспорт, 2000. </w:t>
      </w:r>
      <w:r>
        <w:rPr>
          <w:rFonts w:eastAsia="Times New Roman" w:cs="Times New Roman"/>
          <w:sz w:val="28"/>
          <w:szCs w:val="28"/>
          <w:lang w:eastAsia="ru-RU"/>
        </w:rPr>
        <w:t>- 129 с. 2013г.;</w:t>
      </w:r>
    </w:p>
    <w:p w:rsidR="008A73CD" w:rsidRPr="00B51FF8" w:rsidRDefault="008A73CD" w:rsidP="008A73CD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>Инструкция по движению поездов и маневровой работе  на железных дорогах Российской Федерации / Министерство транспорта РФ. - М.: 2012.</w:t>
      </w:r>
    </w:p>
    <w:p w:rsidR="008A73CD" w:rsidRDefault="008A73CD" w:rsidP="008A73CD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1862CC">
        <w:rPr>
          <w:rFonts w:eastAsia="Times New Roman" w:cs="Times New Roman"/>
          <w:sz w:val="28"/>
          <w:szCs w:val="28"/>
          <w:lang w:eastAsia="ru-RU"/>
        </w:rPr>
        <w:t>.4 Другие издания, необходимые для прохождения практики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Железнодорожные пассажирские перевозки: Монография / Г.В. Верховых, А.А. Зайцев, А.Г. Котенко.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Северо-Западный региональный центр «Русич», 2012. – 520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Кудрявцев В.А., Ковалев В.И., Кузнецов А.П.,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В.И., Белов К.А., Буфетов Д.А., Грачев А.А., Романов А.П., Стрелков М.В.,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Основы эксплуатационной работы железных дорог. Учебное пособие для студентов сред. проф. образования. М.: Издательский центр «Академия». 2005. 352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Организация железнодорожных пассажирских перевозок / Под ред. В.А. Кудрявцева. – М.: Изд. центр «Академия», 2004.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Кудрявцев В.А. Управление движением на железнодорожном транспорте. Учебное пособие для ВУЗов железнодорожного транспорта. М.: Маршрут, 2003. – 200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Железнодорожные станции и узлы. Дополнительные разделы: учебное пособие / Ю.И. Ефименко и др.; ред.: Ю.И. Ефименко. – Санкт-Петербург: ПГУПС, 2014. – 144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Пассажирские станции зарубежных железных дорог: учебное пособие / В.С. Суходоев, М.В.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Сугоровский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– Санкт-Петербург: ПГУПС, 2012. – 64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Ефимов, В.В. Сравнительная оценка экономической эффективности различных вариантов доставки грузов [Текст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учебно-методическое пособие / В. В. Ефимов, Н. Г. Кобозева, А. И. Гончаров. - 2-е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Санкт-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Петербург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2012. - 81 с. : ил.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А.Т., Грачев А.А.,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Гавзов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Д.В., Никитин А.Б. Организация движения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на участке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Изучение работы поездного диспетчера с использованием тренажера ДСП/ДНЦ Метод, указания к лаб. работам / Сост. А. Г. Котенко, А. С.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Н. Б. Федорова, -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2012. – 42 с.  2013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2010. – 35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Проектирование технологии и нормирование показателей работы сортировочной станции: учебное пособие / В.И.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М.В. Стрелков, В.А. Богданова.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ФГБОУ ВПО ПГУПС, 2014.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96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Алексеев Б.Е., Богданова В.А. Работа станций, оборудованной маршрутно-релейной централизацией (ст. ЛИИЖТ - Сортировочный). Методические указания к лабораторной работе. СПб: ПГУПС. 11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Маркетинг [Текст]: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учебник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для студентов высших учебных заведений, обучающихся по специальностям 080301 "Коммерция (Торговое дело)", 032401 "Реклама", 080111 "Маркетинг" и направлению 100700. 62 "Торговое дело" / под ред. В. П. Третьяка, 2012. </w:t>
      </w:r>
      <w:r>
        <w:rPr>
          <w:rFonts w:eastAsia="Times New Roman" w:cs="Times New Roman"/>
          <w:sz w:val="28"/>
          <w:szCs w:val="28"/>
          <w:lang w:eastAsia="ru-RU"/>
        </w:rPr>
        <w:softHyphen/>
        <w:t xml:space="preserve"> 367 с. 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Иванова, Н. В. Электронный бизнес. Информационная безопасность электронного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бизнеса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учеб. пособие / Н. В. Иванова. - СПб. : ПГУПС, 2010. - 98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ил. 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.: с. 81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Юдникова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Е.С. Коммерческая деятельность. Часть 1.: Учебное пособие.- СПб, ПГУПС, 2014, 34 стр.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сортировочных горок большой и средней мощности: учебное пособие / Ю.И. Ефименко, В.С. Суходоев, В.И. Смирнов,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В. В. Васильев.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2008. - 63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Мокейчев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Е.Ю., Богданова В.А., Федорова Н.Б., Фомина Т.В. Организация местной работы на участке железной дороги. Методические указания. СПб: ПГУПС. 2005. 11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Организация вагонопотоков. Методические указания / Сост. В.И. 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А.А. Грачёв.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ФГБОУ ВПО ПГУПС, 2013.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34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промежуточной станции: метод. указания к курсовому проектированию / Ю.И. Ефименко, М.В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., В.В. Костенко, Н.В.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Тулякова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– СПб.: ПГУПС, 2006. – 58 с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сортировочной станции: метод. указания к курсовому проектированию / сост.: Ю.И. Ефименко, С.И. Логинов,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2007. - 27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Применение государственных стандартов в проектах железнодорожных станций и узлов: методические указания к курсовому и дипломному проектированию / С.И. Логинов,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– 23 с.  2006г.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Определение ориентировочной стоимости строительства железнодорожных станций и узлов по укрупненным показателям: Метод. Указания к курсовому и дипломному проектированию/ С.И. Логинов, Ю.И. Ефименко,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2006 – 22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Определение эксплуатационных расходов по укрупненным расходным ставкам при сравнении вариантов развития железнодорожных станций и узлов: метод. указания к курсовому и диплом. проектированию /; сост.: С. И. Логинов и др.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2009. - 18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Технология грузовой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  коммерческой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работы станции [Текст] : метод. указания для курсового проектирования / ПГУПС, каф. "Логистика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коммерч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работа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" ;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разраб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.: В. Н. Кустов [и др.].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2010. - 57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Моделирование работы оперативных работников станции с использованием тренажера ДСП/ДНЦ Метод. указания к лаб. работам / Сост. А. Г. Котенко,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Н. Б. Федорова, -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2012. – 43 с.</w:t>
      </w:r>
    </w:p>
    <w:p w:rsidR="008A73CD" w:rsidRDefault="008A73CD" w:rsidP="006A4D58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A4D58" w:rsidRDefault="006A4D58" w:rsidP="006A4D58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9. </w:t>
      </w:r>
      <w:r>
        <w:rPr>
          <w:rFonts w:eastAsia="Times New Roman"/>
          <w:b/>
          <w:sz w:val="28"/>
          <w:szCs w:val="28"/>
          <w:lang w:eastAsia="ru-RU"/>
        </w:rPr>
        <w:t xml:space="preserve">Перечень ресурсов информационно-телекоммуникационной сети «Интернет», необходимых для освоения </w:t>
      </w:r>
      <w:r w:rsidR="00FA24D2">
        <w:rPr>
          <w:rFonts w:eastAsia="Times New Roman"/>
          <w:b/>
          <w:sz w:val="28"/>
          <w:szCs w:val="28"/>
          <w:lang w:eastAsia="ru-RU"/>
        </w:rPr>
        <w:t>практики</w:t>
      </w:r>
    </w:p>
    <w:p w:rsidR="006A4D58" w:rsidRDefault="006A4D58" w:rsidP="006A4D58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A4D58" w:rsidRDefault="006A4D58" w:rsidP="006A4D58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6A4D58" w:rsidRDefault="006A4D58" w:rsidP="006A4D58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ibooks.ru</w:t>
      </w:r>
      <w: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t xml:space="preserve"> </w:t>
      </w:r>
      <w:r>
        <w:rPr>
          <w:bCs/>
          <w:sz w:val="28"/>
          <w:szCs w:val="28"/>
        </w:rPr>
        <w:t>Режим доступа: http://ibooks.ru/;</w:t>
      </w:r>
    </w:p>
    <w:p w:rsidR="006A4D58" w:rsidRDefault="006A4D58" w:rsidP="006A4D58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8" w:history="1">
        <w:r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:rsidR="006F4854" w:rsidRPr="006F4854" w:rsidRDefault="006F4854" w:rsidP="006F4854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sz w:val="28"/>
          <w:szCs w:val="28"/>
        </w:rPr>
      </w:pPr>
      <w:r w:rsidRPr="006F4854"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9" w:history="1">
        <w:r w:rsidRPr="006F4854">
          <w:rPr>
            <w:sz w:val="28"/>
            <w:szCs w:val="28"/>
          </w:rPr>
          <w:t>http://window.edu.ru</w:t>
        </w:r>
      </w:hyperlink>
      <w:r w:rsidRPr="006F4854">
        <w:rPr>
          <w:sz w:val="28"/>
          <w:szCs w:val="28"/>
        </w:rPr>
        <w:t>. – свободный.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highlight w:val="yellow"/>
        </w:rPr>
      </w:pPr>
    </w:p>
    <w:p w:rsidR="00DD4A8A" w:rsidRDefault="00DD4A8A" w:rsidP="00DD4A8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Методические указания для обучающихся по практике</w:t>
      </w:r>
    </w:p>
    <w:p w:rsidR="00DD4A8A" w:rsidRDefault="00DD4A8A" w:rsidP="00DD4A8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Порядок практики следующий:</w:t>
      </w:r>
    </w:p>
    <w:p w:rsidR="00DD4A8A" w:rsidRDefault="00DD4A8A" w:rsidP="00DD4A8A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Освоение разделов практики производится в порядке, приведенном в разделе 5 «Содержание и структура практики». Обучающийся должен освоить все разделы практики с помощью учебно-методического обеспечения, приведенного в разделах 6, 8 и 9 программы. </w:t>
      </w:r>
    </w:p>
    <w:p w:rsidR="00DD4A8A" w:rsidRDefault="00DD4A8A" w:rsidP="00DD4A8A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выполненный отчет по установленной форме или иные материалы, необходимые для оценки знаний, умений, навыков, предусмотренные текущим контролем (см. фонд оценочных средств по практике).</w:t>
      </w:r>
    </w:p>
    <w:p w:rsidR="00DD4A8A" w:rsidRDefault="00DD4A8A" w:rsidP="00DD4A8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 итогам текущего контроля по практике, обучающийся должен пройти промежуточную аттестацию (см. фонд оценочных средств по практике).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6A4D58" w:rsidRDefault="006A4D58" w:rsidP="006A4D58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</w:t>
      </w:r>
      <w:r w:rsidR="00082590">
        <w:rPr>
          <w:rFonts w:eastAsia="Times New Roman"/>
          <w:b/>
          <w:bCs/>
          <w:sz w:val="28"/>
          <w:szCs w:val="28"/>
        </w:rPr>
        <w:t>практике</w:t>
      </w:r>
      <w:r>
        <w:rPr>
          <w:rFonts w:eastAsia="Times New Roman"/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="00DD4A8A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>:</w:t>
      </w:r>
    </w:p>
    <w:p w:rsidR="006A4D58" w:rsidRDefault="006A4D58" w:rsidP="006A4D58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(проектор, интерактивная доска);</w:t>
      </w:r>
    </w:p>
    <w:p w:rsidR="006A4D58" w:rsidRDefault="006A4D58" w:rsidP="006A4D58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6A4D58" w:rsidRDefault="006A4D58" w:rsidP="006A4D58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6A4D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[Электронный ресурс].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A4D58" w:rsidRDefault="00E42441" w:rsidP="006A4D58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</w:t>
      </w:r>
      <w:r w:rsidR="00FC57B2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тика</w:t>
      </w:r>
      <w:r w:rsidR="006A4D58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</w:t>
      </w:r>
      <w:r w:rsidR="00DD4A8A">
        <w:rPr>
          <w:bCs/>
          <w:sz w:val="28"/>
          <w:szCs w:val="28"/>
        </w:rPr>
        <w:t xml:space="preserve"> для текущего </w:t>
      </w:r>
      <w:r w:rsidR="00DD4A8A">
        <w:rPr>
          <w:bCs/>
          <w:sz w:val="28"/>
          <w:szCs w:val="28"/>
        </w:rPr>
        <w:lastRenderedPageBreak/>
        <w:t>контроля и промежуточной аттестации</w:t>
      </w:r>
      <w:r w:rsidR="006A4D58">
        <w:rPr>
          <w:bCs/>
          <w:sz w:val="28"/>
          <w:szCs w:val="28"/>
        </w:rPr>
        <w:t xml:space="preserve">: операционная система </w:t>
      </w:r>
      <w:r w:rsidR="006A4D58">
        <w:rPr>
          <w:bCs/>
          <w:sz w:val="28"/>
          <w:szCs w:val="28"/>
          <w:lang w:val="en-US"/>
        </w:rPr>
        <w:t>Windows</w:t>
      </w:r>
      <w:r w:rsidR="006A4D58">
        <w:rPr>
          <w:bCs/>
          <w:sz w:val="28"/>
          <w:szCs w:val="28"/>
        </w:rPr>
        <w:t xml:space="preserve">, </w:t>
      </w:r>
      <w:r w:rsidR="006A4D58">
        <w:rPr>
          <w:bCs/>
          <w:sz w:val="28"/>
          <w:szCs w:val="28"/>
          <w:lang w:val="en-US"/>
        </w:rPr>
        <w:t>MS</w:t>
      </w:r>
      <w:r w:rsidR="006A4D58" w:rsidRPr="006A4D58">
        <w:rPr>
          <w:bCs/>
          <w:sz w:val="28"/>
          <w:szCs w:val="28"/>
        </w:rPr>
        <w:t xml:space="preserve"> </w:t>
      </w:r>
      <w:r w:rsidR="006A4D58">
        <w:rPr>
          <w:bCs/>
          <w:sz w:val="28"/>
          <w:szCs w:val="28"/>
          <w:lang w:val="en-US"/>
        </w:rPr>
        <w:t>Office</w:t>
      </w:r>
      <w:r w:rsidR="006A4D58">
        <w:rPr>
          <w:bCs/>
          <w:sz w:val="28"/>
          <w:szCs w:val="28"/>
        </w:rPr>
        <w:t>.</w:t>
      </w:r>
    </w:p>
    <w:p w:rsidR="00DD4A8A" w:rsidRDefault="00DD4A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A4D58" w:rsidRDefault="006A4D58" w:rsidP="006A4D5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6428C" w:rsidRDefault="00A6428C" w:rsidP="00A6428C">
      <w:pPr>
        <w:contextualSpacing/>
        <w:jc w:val="center"/>
        <w:rPr>
          <w:b/>
          <w:bCs/>
          <w:sz w:val="28"/>
          <w:szCs w:val="28"/>
        </w:rPr>
      </w:pPr>
      <w:r w:rsidRPr="00DA6A5E">
        <w:rPr>
          <w:b/>
          <w:bCs/>
          <w:sz w:val="28"/>
          <w:szCs w:val="28"/>
        </w:rPr>
        <w:t xml:space="preserve">12. Описание материально-технической базы, необходимой для осуществления образовательного процесса по </w:t>
      </w:r>
      <w:r>
        <w:rPr>
          <w:b/>
          <w:bCs/>
          <w:sz w:val="28"/>
          <w:szCs w:val="28"/>
        </w:rPr>
        <w:t>практике</w:t>
      </w:r>
    </w:p>
    <w:p w:rsidR="00A6428C" w:rsidRPr="00DA6A5E" w:rsidRDefault="00A6428C" w:rsidP="00A6428C">
      <w:pPr>
        <w:ind w:firstLine="851"/>
        <w:contextualSpacing/>
        <w:jc w:val="center"/>
        <w:rPr>
          <w:bCs/>
          <w:sz w:val="28"/>
          <w:szCs w:val="28"/>
        </w:rPr>
      </w:pPr>
    </w:p>
    <w:p w:rsidR="00A6428C" w:rsidRDefault="00A6428C" w:rsidP="00A6428C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Материально-техническая база должна соответствовать действующим на территории РФ санитарным и противопожарным нормам и правилам. Она содержит помещения:</w:t>
      </w:r>
    </w:p>
    <w:p w:rsidR="00A6428C" w:rsidRDefault="00A6428C" w:rsidP="00A6428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практики должны соответствовать типу практики в зависимости от вида (видов) деятельности на который (которые) ориентирована программа специалитета, и специализации. 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организации;</w:t>
      </w:r>
    </w:p>
    <w:p w:rsidR="00A6428C" w:rsidRDefault="00A6428C" w:rsidP="00A6428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0136B3">
        <w:rPr>
          <w:bCs/>
          <w:sz w:val="28"/>
          <w:szCs w:val="28"/>
        </w:rPr>
        <w:t xml:space="preserve">производственная практика может проводиться в структурных подразделениях организации и помещения для занятий, должны быть укомплектованы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отсутствия в помещении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A6428C" w:rsidRPr="000136B3" w:rsidRDefault="00A6428C" w:rsidP="00A6428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0136B3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A6428C" w:rsidRDefault="00A6428C" w:rsidP="00A6428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6428C" w:rsidRDefault="00A6428C" w:rsidP="00A6428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A6428C" w:rsidRDefault="00A6428C" w:rsidP="00A6428C">
      <w:pPr>
        <w:widowControl w:val="0"/>
        <w:tabs>
          <w:tab w:val="left" w:pos="1418"/>
        </w:tabs>
        <w:ind w:left="851"/>
        <w:jc w:val="both"/>
        <w:rPr>
          <w:rFonts w:eastAsia="Times New Roman"/>
          <w:bCs/>
          <w:sz w:val="28"/>
        </w:rPr>
      </w:pPr>
    </w:p>
    <w:p w:rsidR="00A6428C" w:rsidRDefault="00A6428C" w:rsidP="00A6428C">
      <w:pPr>
        <w:widowControl w:val="0"/>
        <w:tabs>
          <w:tab w:val="left" w:pos="1418"/>
        </w:tabs>
        <w:ind w:left="851"/>
        <w:jc w:val="both"/>
        <w:rPr>
          <w:rFonts w:eastAsia="Times New Roman"/>
          <w:bCs/>
          <w:sz w:val="28"/>
        </w:rPr>
      </w:pPr>
    </w:p>
    <w:p w:rsidR="00A6428C" w:rsidRDefault="00A6428C" w:rsidP="00A6428C">
      <w:pPr>
        <w:widowControl w:val="0"/>
        <w:tabs>
          <w:tab w:val="left" w:pos="1418"/>
        </w:tabs>
        <w:ind w:left="851"/>
        <w:jc w:val="both"/>
        <w:rPr>
          <w:rFonts w:eastAsia="Times New Roman"/>
          <w:bCs/>
          <w:sz w:val="28"/>
        </w:rPr>
      </w:pPr>
    </w:p>
    <w:p w:rsidR="00A6428C" w:rsidRPr="00107D6B" w:rsidRDefault="00A6428C" w:rsidP="00A6428C">
      <w:pPr>
        <w:widowControl w:val="0"/>
        <w:tabs>
          <w:tab w:val="left" w:pos="1418"/>
        </w:tabs>
        <w:ind w:left="851"/>
        <w:jc w:val="both"/>
        <w:rPr>
          <w:rFonts w:eastAsia="Times New Roman"/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4"/>
        <w:gridCol w:w="2749"/>
        <w:gridCol w:w="2142"/>
      </w:tblGrid>
      <w:tr w:rsidR="00A6428C" w:rsidRPr="00107D6B" w:rsidTr="00BD1A0D">
        <w:tc>
          <w:tcPr>
            <w:tcW w:w="4464" w:type="dxa"/>
            <w:vAlign w:val="center"/>
          </w:tcPr>
          <w:p w:rsidR="00A6428C" w:rsidRPr="00306401" w:rsidRDefault="00A6428C" w:rsidP="00BD1A0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306401">
              <w:rPr>
                <w:rFonts w:eastAsia="Times New Roman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749" w:type="dxa"/>
            <w:vAlign w:val="center"/>
          </w:tcPr>
          <w:p w:rsidR="00A6428C" w:rsidRPr="00306401" w:rsidRDefault="00A6428C" w:rsidP="00BD1A0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6428C" w:rsidRPr="00306401" w:rsidRDefault="00A6428C" w:rsidP="00BD1A0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И.Ю. Романова</w:t>
            </w:r>
          </w:p>
        </w:tc>
      </w:tr>
      <w:tr w:rsidR="00A6428C" w:rsidRPr="00107D6B" w:rsidTr="00BD1A0D">
        <w:tc>
          <w:tcPr>
            <w:tcW w:w="4464" w:type="dxa"/>
          </w:tcPr>
          <w:p w:rsidR="00A6428C" w:rsidRDefault="00A6428C" w:rsidP="00BD1A0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A6428C" w:rsidRPr="00306401" w:rsidRDefault="001D75AB" w:rsidP="001D75A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«24</w:t>
            </w:r>
            <w:r w:rsidR="00A6428C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>апреля</w:t>
            </w:r>
            <w:r w:rsidR="00A6428C">
              <w:rPr>
                <w:rFonts w:eastAsia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="00A6428C" w:rsidRPr="00306401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2749" w:type="dxa"/>
          </w:tcPr>
          <w:p w:rsidR="00A6428C" w:rsidRPr="00306401" w:rsidRDefault="00A6428C" w:rsidP="00BD1A0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A6428C" w:rsidRPr="00306401" w:rsidRDefault="00A6428C" w:rsidP="00BD1A0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16055B" w:rsidRDefault="0016055B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sectPr w:rsidR="0016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781850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16B08CC"/>
    <w:multiLevelType w:val="hybridMultilevel"/>
    <w:tmpl w:val="6CDCBD12"/>
    <w:lvl w:ilvl="0" w:tplc="B6AC75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A900E9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B603D06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3" w15:restartNumberingAfterBreak="0">
    <w:nsid w:val="69A36973"/>
    <w:multiLevelType w:val="hybridMultilevel"/>
    <w:tmpl w:val="A5E8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28EA"/>
    <w:rsid w:val="0002001B"/>
    <w:rsid w:val="00082590"/>
    <w:rsid w:val="00092BFD"/>
    <w:rsid w:val="000A33A4"/>
    <w:rsid w:val="00104973"/>
    <w:rsid w:val="00107D6B"/>
    <w:rsid w:val="00110318"/>
    <w:rsid w:val="001139D3"/>
    <w:rsid w:val="001340AD"/>
    <w:rsid w:val="00145133"/>
    <w:rsid w:val="001545C7"/>
    <w:rsid w:val="00157EEE"/>
    <w:rsid w:val="0016055B"/>
    <w:rsid w:val="00163C67"/>
    <w:rsid w:val="00190EE4"/>
    <w:rsid w:val="001A7CF3"/>
    <w:rsid w:val="001C129B"/>
    <w:rsid w:val="001D64AF"/>
    <w:rsid w:val="001D75AB"/>
    <w:rsid w:val="00276205"/>
    <w:rsid w:val="00282928"/>
    <w:rsid w:val="002B7611"/>
    <w:rsid w:val="002C4C8E"/>
    <w:rsid w:val="002D409B"/>
    <w:rsid w:val="002F12E1"/>
    <w:rsid w:val="00313891"/>
    <w:rsid w:val="0032176A"/>
    <w:rsid w:val="00324234"/>
    <w:rsid w:val="00370CA6"/>
    <w:rsid w:val="00395D6C"/>
    <w:rsid w:val="003E626D"/>
    <w:rsid w:val="003E694F"/>
    <w:rsid w:val="00410B0B"/>
    <w:rsid w:val="00420440"/>
    <w:rsid w:val="00476701"/>
    <w:rsid w:val="00477264"/>
    <w:rsid w:val="00484417"/>
    <w:rsid w:val="00490B45"/>
    <w:rsid w:val="004C030F"/>
    <w:rsid w:val="004C5DEA"/>
    <w:rsid w:val="00502444"/>
    <w:rsid w:val="00510715"/>
    <w:rsid w:val="00524632"/>
    <w:rsid w:val="00534A35"/>
    <w:rsid w:val="00540FC3"/>
    <w:rsid w:val="0056758F"/>
    <w:rsid w:val="00571859"/>
    <w:rsid w:val="005E2EA4"/>
    <w:rsid w:val="00645C7E"/>
    <w:rsid w:val="00675939"/>
    <w:rsid w:val="006830C8"/>
    <w:rsid w:val="006A4D58"/>
    <w:rsid w:val="006C7DE0"/>
    <w:rsid w:val="006D6A80"/>
    <w:rsid w:val="006E7966"/>
    <w:rsid w:val="006F21E3"/>
    <w:rsid w:val="006F4854"/>
    <w:rsid w:val="00713A68"/>
    <w:rsid w:val="0073259B"/>
    <w:rsid w:val="00744617"/>
    <w:rsid w:val="007552B8"/>
    <w:rsid w:val="007557A0"/>
    <w:rsid w:val="007676FF"/>
    <w:rsid w:val="007B19F4"/>
    <w:rsid w:val="007C42F2"/>
    <w:rsid w:val="007C6C03"/>
    <w:rsid w:val="00817F98"/>
    <w:rsid w:val="008A73CD"/>
    <w:rsid w:val="008C0F6C"/>
    <w:rsid w:val="008C2990"/>
    <w:rsid w:val="008D71BB"/>
    <w:rsid w:val="008F61AF"/>
    <w:rsid w:val="0091338E"/>
    <w:rsid w:val="00913891"/>
    <w:rsid w:val="00947CE1"/>
    <w:rsid w:val="009542CB"/>
    <w:rsid w:val="00956759"/>
    <w:rsid w:val="00956E74"/>
    <w:rsid w:val="009A0BE3"/>
    <w:rsid w:val="009A21A8"/>
    <w:rsid w:val="00A07459"/>
    <w:rsid w:val="00A5231D"/>
    <w:rsid w:val="00A6428C"/>
    <w:rsid w:val="00AA779F"/>
    <w:rsid w:val="00AE7C0E"/>
    <w:rsid w:val="00B102C1"/>
    <w:rsid w:val="00B24ADB"/>
    <w:rsid w:val="00B365FD"/>
    <w:rsid w:val="00B51FF8"/>
    <w:rsid w:val="00B83911"/>
    <w:rsid w:val="00B8764D"/>
    <w:rsid w:val="00BD1374"/>
    <w:rsid w:val="00BE49BF"/>
    <w:rsid w:val="00BF48B5"/>
    <w:rsid w:val="00BF6FCD"/>
    <w:rsid w:val="00C33722"/>
    <w:rsid w:val="00C41199"/>
    <w:rsid w:val="00C80C87"/>
    <w:rsid w:val="00CA7351"/>
    <w:rsid w:val="00CD2505"/>
    <w:rsid w:val="00D1474E"/>
    <w:rsid w:val="00D77B4E"/>
    <w:rsid w:val="00D96E0F"/>
    <w:rsid w:val="00DD4A8A"/>
    <w:rsid w:val="00DD77D4"/>
    <w:rsid w:val="00DE3559"/>
    <w:rsid w:val="00DE3FFF"/>
    <w:rsid w:val="00E420CC"/>
    <w:rsid w:val="00E42441"/>
    <w:rsid w:val="00E540B0"/>
    <w:rsid w:val="00E55E7C"/>
    <w:rsid w:val="00E97159"/>
    <w:rsid w:val="00EF2556"/>
    <w:rsid w:val="00EF5A43"/>
    <w:rsid w:val="00F369FA"/>
    <w:rsid w:val="00F4325E"/>
    <w:rsid w:val="00F446E3"/>
    <w:rsid w:val="00F5265E"/>
    <w:rsid w:val="00F5796F"/>
    <w:rsid w:val="00F93BA2"/>
    <w:rsid w:val="00F96698"/>
    <w:rsid w:val="00F97E14"/>
    <w:rsid w:val="00FA24D2"/>
    <w:rsid w:val="00FC1212"/>
    <w:rsid w:val="00FC57B2"/>
    <w:rsid w:val="00FC5863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8BEF2-D459-4E2E-B061-5C97D754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qFormat/>
    <w:rsid w:val="00DE3559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4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417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3</cp:revision>
  <cp:lastPrinted>2017-11-19T21:52:00Z</cp:lastPrinted>
  <dcterms:created xsi:type="dcterms:W3CDTF">2018-05-20T20:33:00Z</dcterms:created>
  <dcterms:modified xsi:type="dcterms:W3CDTF">2018-05-20T20:34:00Z</dcterms:modified>
</cp:coreProperties>
</file>