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5C3454">
        <w:rPr>
          <w:rFonts w:eastAsia="Times New Roman"/>
          <w:szCs w:val="28"/>
          <w:lang w:eastAsia="ru-RU"/>
        </w:rPr>
        <w:t>УСЛОВИЯ ПЕРЕВОЗОК И ТАРИФЫ В МЕЖДУНАРОДНЫХ СООБЩЕНИЯХ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5C3454">
        <w:rPr>
          <w:rFonts w:eastAsia="Times New Roman"/>
          <w:sz w:val="24"/>
          <w:szCs w:val="24"/>
          <w:lang w:eastAsia="ru-RU"/>
        </w:rPr>
        <w:t>Магистральный транспорт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5C3454">
        <w:rPr>
          <w:rFonts w:eastAsia="Times New Roman"/>
          <w:sz w:val="24"/>
          <w:szCs w:val="24"/>
          <w:lang w:eastAsia="ru-RU"/>
        </w:rPr>
        <w:t>Условия перевозок и тарифы в международных сообщениях»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</w:t>
      </w:r>
      <w:r w:rsidR="000E219D">
        <w:rPr>
          <w:rFonts w:eastAsia="Times New Roman"/>
          <w:sz w:val="24"/>
          <w:szCs w:val="24"/>
          <w:lang w:eastAsia="ru-RU"/>
        </w:rPr>
        <w:t>4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5C3454" w:rsidRPr="005C3454" w:rsidRDefault="005C3454" w:rsidP="005C3454">
      <w:pPr>
        <w:ind w:firstLine="709"/>
        <w:rPr>
          <w:sz w:val="24"/>
          <w:szCs w:val="24"/>
        </w:rPr>
      </w:pPr>
      <w:r w:rsidRPr="005C3454">
        <w:rPr>
          <w:sz w:val="24"/>
          <w:szCs w:val="24"/>
        </w:rPr>
        <w:t xml:space="preserve">Целью изучения дисциплины «Условия перевозок и тарифы в международных сообщениях» формирование твердых теоретических знаний и практических навыков по использованию нормативно-правовых документов для решения различных вопросов при осуществлении перевозок в международном сообщении. </w:t>
      </w:r>
    </w:p>
    <w:p w:rsidR="005C3454" w:rsidRPr="005C3454" w:rsidRDefault="005C3454" w:rsidP="005C3454">
      <w:pPr>
        <w:ind w:firstLine="709"/>
        <w:rPr>
          <w:sz w:val="24"/>
          <w:szCs w:val="24"/>
        </w:rPr>
      </w:pPr>
      <w:r w:rsidRPr="005C3454">
        <w:rPr>
          <w:sz w:val="24"/>
          <w:szCs w:val="24"/>
        </w:rPr>
        <w:t>Для достижения поставленных целей решаются следующие задачи:</w:t>
      </w:r>
    </w:p>
    <w:p w:rsidR="005C3454" w:rsidRPr="005C3454" w:rsidRDefault="005C3454" w:rsidP="005C3454">
      <w:pPr>
        <w:pStyle w:val="3"/>
        <w:keepNext w:val="0"/>
        <w:numPr>
          <w:ilvl w:val="0"/>
          <w:numId w:val="37"/>
        </w:numPr>
        <w:shd w:val="clear" w:color="auto" w:fill="FFFFFF"/>
        <w:ind w:left="0" w:firstLine="709"/>
        <w:jc w:val="both"/>
        <w:rPr>
          <w:b w:val="0"/>
          <w:bCs/>
          <w:sz w:val="24"/>
          <w:szCs w:val="24"/>
          <w:lang w:eastAsia="en-US"/>
        </w:rPr>
      </w:pPr>
      <w:r w:rsidRPr="005C3454">
        <w:rPr>
          <w:b w:val="0"/>
          <w:bCs/>
          <w:sz w:val="24"/>
          <w:szCs w:val="24"/>
          <w:lang w:eastAsia="en-US"/>
        </w:rPr>
        <w:t>анализ развития международных перевозок в условиях интеграции мировой экономики;</w:t>
      </w:r>
    </w:p>
    <w:p w:rsidR="005C3454" w:rsidRPr="005C3454" w:rsidRDefault="005C3454" w:rsidP="005C3454">
      <w:pPr>
        <w:pStyle w:val="3"/>
        <w:keepNext w:val="0"/>
        <w:numPr>
          <w:ilvl w:val="0"/>
          <w:numId w:val="37"/>
        </w:numPr>
        <w:shd w:val="clear" w:color="auto" w:fill="FFFFFF"/>
        <w:ind w:left="0" w:firstLine="709"/>
        <w:jc w:val="both"/>
        <w:rPr>
          <w:b w:val="0"/>
          <w:bCs/>
          <w:sz w:val="24"/>
          <w:szCs w:val="24"/>
          <w:lang w:eastAsia="en-US"/>
        </w:rPr>
      </w:pPr>
      <w:r w:rsidRPr="005C3454">
        <w:rPr>
          <w:b w:val="0"/>
          <w:bCs/>
          <w:sz w:val="24"/>
          <w:szCs w:val="24"/>
          <w:lang w:eastAsia="en-US"/>
        </w:rPr>
        <w:t>исследование технологии, схем и участников товародвижения при перевозках в международном сообщении;</w:t>
      </w:r>
    </w:p>
    <w:p w:rsidR="005C3454" w:rsidRPr="005C3454" w:rsidRDefault="005C3454" w:rsidP="005C34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4">
        <w:rPr>
          <w:rFonts w:ascii="Times New Roman" w:hAnsi="Times New Roman" w:cs="Times New Roman"/>
          <w:sz w:val="24"/>
          <w:szCs w:val="24"/>
        </w:rPr>
        <w:t>рассмотрение вопросов правового регулирования международных перевозок;</w:t>
      </w:r>
    </w:p>
    <w:p w:rsidR="005C3454" w:rsidRPr="005C3454" w:rsidRDefault="005C3454" w:rsidP="005C34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4">
        <w:rPr>
          <w:rFonts w:ascii="Times New Roman" w:hAnsi="Times New Roman" w:cs="Times New Roman"/>
          <w:sz w:val="24"/>
          <w:szCs w:val="24"/>
        </w:rPr>
        <w:t>овладение правилами применения различных международных тарифов;</w:t>
      </w:r>
    </w:p>
    <w:p w:rsidR="005C3454" w:rsidRPr="005C3454" w:rsidRDefault="005C3454" w:rsidP="005C3454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4">
        <w:rPr>
          <w:rFonts w:ascii="Times New Roman" w:hAnsi="Times New Roman" w:cs="Times New Roman"/>
          <w:sz w:val="24"/>
          <w:szCs w:val="24"/>
        </w:rPr>
        <w:t>получение навыков оформления перевозочных и товаросопроводительных документов для международных перевозок;</w:t>
      </w:r>
    </w:p>
    <w:p w:rsidR="003E626C" w:rsidRPr="005C3454" w:rsidRDefault="005C3454" w:rsidP="005C3454">
      <w:pPr>
        <w:ind w:firstLine="567"/>
        <w:rPr>
          <w:sz w:val="24"/>
          <w:szCs w:val="24"/>
          <w:lang w:val="x-none"/>
        </w:rPr>
      </w:pPr>
      <w:r w:rsidRPr="005C3454">
        <w:rPr>
          <w:sz w:val="24"/>
          <w:szCs w:val="24"/>
        </w:rPr>
        <w:t>изучение структуры таможенного законодательства и освоение правил таможенного регулирования в Российской Федерации.</w:t>
      </w:r>
    </w:p>
    <w:p w:rsidR="00816022" w:rsidRPr="00816022" w:rsidRDefault="00816022" w:rsidP="008160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5C3454">
        <w:rPr>
          <w:rFonts w:eastAsia="Times New Roman"/>
          <w:sz w:val="24"/>
          <w:szCs w:val="24"/>
          <w:lang w:eastAsia="ru-RU"/>
        </w:rPr>
        <w:t>ПК-22, ПСК-1.4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5C3454" w:rsidRPr="005C3454" w:rsidRDefault="005C3454" w:rsidP="005C3454">
      <w:pPr>
        <w:ind w:firstLine="709"/>
        <w:rPr>
          <w:sz w:val="24"/>
          <w:szCs w:val="24"/>
        </w:rPr>
      </w:pPr>
      <w:r w:rsidRPr="005C3454">
        <w:rPr>
          <w:sz w:val="24"/>
          <w:szCs w:val="24"/>
        </w:rPr>
        <w:t>ЗНАТЬ:</w:t>
      </w:r>
    </w:p>
    <w:p w:rsidR="005C3454" w:rsidRPr="005C3454" w:rsidRDefault="005C3454" w:rsidP="005C3454">
      <w:pPr>
        <w:numPr>
          <w:ilvl w:val="0"/>
          <w:numId w:val="36"/>
        </w:numPr>
        <w:ind w:left="0"/>
        <w:rPr>
          <w:color w:val="000000"/>
          <w:sz w:val="24"/>
          <w:szCs w:val="24"/>
        </w:rPr>
      </w:pPr>
      <w:r w:rsidRPr="005C3454">
        <w:rPr>
          <w:color w:val="000000"/>
          <w:sz w:val="24"/>
          <w:szCs w:val="24"/>
        </w:rPr>
        <w:t>основы работы транспорта во внешнеэкономических связях России; требования таможенного кодекса при пересечении границы; понятие о лицензировании, квотировании, декларировании грузов;</w:t>
      </w:r>
    </w:p>
    <w:p w:rsidR="005C3454" w:rsidRPr="005C3454" w:rsidRDefault="005C3454" w:rsidP="005C3454">
      <w:pPr>
        <w:ind w:firstLine="851"/>
        <w:rPr>
          <w:sz w:val="24"/>
          <w:szCs w:val="24"/>
        </w:rPr>
      </w:pPr>
      <w:r w:rsidRPr="005C3454">
        <w:rPr>
          <w:sz w:val="24"/>
          <w:szCs w:val="24"/>
        </w:rPr>
        <w:t>УМЕТЬ:</w:t>
      </w:r>
    </w:p>
    <w:p w:rsidR="005C3454" w:rsidRPr="005C3454" w:rsidRDefault="005C3454" w:rsidP="005C3454">
      <w:pPr>
        <w:pStyle w:val="a4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45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отечественную нормативно-правовую базу и </w:t>
      </w:r>
      <w:proofErr w:type="gramStart"/>
      <w:r w:rsidRPr="005C3454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3454">
        <w:rPr>
          <w:rFonts w:ascii="Times New Roman" w:hAnsi="Times New Roman" w:cs="Times New Roman"/>
          <w:color w:val="000000"/>
          <w:sz w:val="24"/>
          <w:szCs w:val="24"/>
        </w:rPr>
        <w:t>международные конвенции</w:t>
      </w:r>
      <w:proofErr w:type="gramEnd"/>
      <w:r w:rsidRPr="005C3454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договоры, регламентирующие грузовые перевозки в международном сообщении.</w:t>
      </w:r>
    </w:p>
    <w:p w:rsidR="005C3454" w:rsidRPr="005C3454" w:rsidRDefault="005C3454" w:rsidP="005C3454">
      <w:pPr>
        <w:ind w:firstLine="851"/>
        <w:rPr>
          <w:sz w:val="24"/>
          <w:szCs w:val="24"/>
        </w:rPr>
      </w:pPr>
      <w:r w:rsidRPr="005C3454">
        <w:rPr>
          <w:sz w:val="24"/>
          <w:szCs w:val="24"/>
        </w:rPr>
        <w:t>ВЛАДЕТЬ:</w:t>
      </w:r>
    </w:p>
    <w:p w:rsidR="005C3454" w:rsidRPr="005C3454" w:rsidRDefault="005C3454" w:rsidP="005C3454">
      <w:pPr>
        <w:pStyle w:val="a4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454">
        <w:rPr>
          <w:rFonts w:ascii="Times New Roman" w:hAnsi="Times New Roman" w:cs="Times New Roman"/>
          <w:color w:val="000000"/>
          <w:sz w:val="24"/>
          <w:szCs w:val="24"/>
        </w:rPr>
        <w:t>методами оформления перевозочных документов; аппаратом документального и таможенного оформления международных грузовых перевозок различными видами транспорта;</w:t>
      </w:r>
    </w:p>
    <w:p w:rsidR="00F96C40" w:rsidRPr="000E219D" w:rsidRDefault="00F96C40" w:rsidP="005C345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 xml:space="preserve">Основы организации перевозок грузов в международном сообщении. 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>Правовое регулирование перевозок грузов в международном железнодорожном сообщении.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lastRenderedPageBreak/>
        <w:t>Перевозки грузов в международном сообщении между странами СМГС и ЦИМ-КОТИФ</w:t>
      </w:r>
      <w:r>
        <w:rPr>
          <w:sz w:val="24"/>
          <w:szCs w:val="24"/>
        </w:rPr>
        <w:t>.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>Регулирование тарифов на перевозки грузов в международном сообщении</w:t>
      </w:r>
      <w:r>
        <w:rPr>
          <w:sz w:val="24"/>
          <w:szCs w:val="24"/>
        </w:rPr>
        <w:t>.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>Основы внешнеэкономической деятельности при осущес</w:t>
      </w:r>
      <w:r>
        <w:rPr>
          <w:sz w:val="24"/>
          <w:szCs w:val="24"/>
        </w:rPr>
        <w:t>твлении международных перевозок.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>Основы таможенного регулирования в Российской Федерации</w:t>
      </w:r>
      <w:r>
        <w:rPr>
          <w:sz w:val="24"/>
          <w:szCs w:val="24"/>
        </w:rPr>
        <w:t>.</w:t>
      </w:r>
    </w:p>
    <w:p w:rsidR="005C3454" w:rsidRPr="005C3454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>Декларирование товаров.</w:t>
      </w:r>
    </w:p>
    <w:p w:rsidR="00B860C9" w:rsidRDefault="005C3454" w:rsidP="005C3454">
      <w:pPr>
        <w:contextualSpacing/>
        <w:rPr>
          <w:sz w:val="24"/>
          <w:szCs w:val="24"/>
        </w:rPr>
      </w:pPr>
      <w:r w:rsidRPr="005C3454">
        <w:rPr>
          <w:sz w:val="24"/>
          <w:szCs w:val="24"/>
        </w:rPr>
        <w:t>Таможенное оформление грузов при перевозках железнодорожным транспортом</w:t>
      </w:r>
      <w:r>
        <w:rPr>
          <w:sz w:val="24"/>
          <w:szCs w:val="24"/>
        </w:rPr>
        <w:t>.</w:t>
      </w:r>
    </w:p>
    <w:p w:rsidR="00816022" w:rsidRDefault="00816022" w:rsidP="003E626C">
      <w:pPr>
        <w:contextualSpacing/>
        <w:rPr>
          <w:sz w:val="24"/>
          <w:szCs w:val="24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0E219D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0E219D">
        <w:rPr>
          <w:rFonts w:eastAsia="Times New Roman"/>
          <w:sz w:val="24"/>
          <w:szCs w:val="24"/>
          <w:lang w:eastAsia="ru-RU"/>
        </w:rPr>
        <w:t>ы (108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6017B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6017BE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6017BE">
        <w:rPr>
          <w:rFonts w:eastAsia="Times New Roman"/>
          <w:sz w:val="24"/>
          <w:szCs w:val="24"/>
          <w:lang w:eastAsia="ru-RU"/>
        </w:rPr>
        <w:t>40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A0244" w:rsidRPr="00000C9D" w:rsidRDefault="000A024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5C3454" w:rsidRDefault="005C3454" w:rsidP="005C3454">
      <w:pPr>
        <w:spacing w:after="200"/>
        <w:ind w:firstLine="142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очно-заочной формы обучения:</w:t>
      </w:r>
    </w:p>
    <w:p w:rsidR="005C3454" w:rsidRPr="00000C9D" w:rsidRDefault="006017BE" w:rsidP="005C3454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16</w:t>
      </w:r>
      <w:r w:rsidR="005C3454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5C3454" w:rsidRPr="00D22E88" w:rsidRDefault="006017BE" w:rsidP="005C3454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16</w:t>
      </w:r>
      <w:r w:rsidR="005C3454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5C3454" w:rsidRDefault="005C3454" w:rsidP="005C3454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6017BE">
        <w:rPr>
          <w:rFonts w:eastAsia="Times New Roman"/>
          <w:sz w:val="24"/>
          <w:szCs w:val="24"/>
          <w:lang w:eastAsia="ru-RU"/>
        </w:rPr>
        <w:t>31</w:t>
      </w:r>
      <w:bookmarkStart w:id="0" w:name="_GoBack"/>
      <w:bookmarkEnd w:id="0"/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A0244" w:rsidRPr="00000C9D" w:rsidRDefault="000A0244" w:rsidP="005C3454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45 час.</w:t>
      </w:r>
    </w:p>
    <w:p w:rsidR="005C3454" w:rsidRDefault="005C3454" w:rsidP="005C3454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экзамен.</w:t>
      </w:r>
      <w:r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0E219D">
        <w:rPr>
          <w:rFonts w:eastAsia="Times New Roman"/>
          <w:sz w:val="24"/>
          <w:szCs w:val="24"/>
          <w:lang w:eastAsia="ru-RU"/>
        </w:rPr>
        <w:t>12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F96C40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E219D">
        <w:rPr>
          <w:rFonts w:eastAsia="Times New Roman"/>
          <w:sz w:val="24"/>
          <w:szCs w:val="24"/>
          <w:lang w:eastAsia="ru-RU"/>
        </w:rPr>
        <w:t>83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E219D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20"/>
  </w:num>
  <w:num w:numId="8">
    <w:abstractNumId w:val="9"/>
  </w:num>
  <w:num w:numId="9">
    <w:abstractNumId w:val="28"/>
  </w:num>
  <w:num w:numId="10">
    <w:abstractNumId w:val="19"/>
  </w:num>
  <w:num w:numId="11">
    <w:abstractNumId w:val="34"/>
  </w:num>
  <w:num w:numId="12">
    <w:abstractNumId w:val="2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8"/>
  </w:num>
  <w:num w:numId="17">
    <w:abstractNumId w:val="21"/>
  </w:num>
  <w:num w:numId="18">
    <w:abstractNumId w:val="10"/>
  </w:num>
  <w:num w:numId="19">
    <w:abstractNumId w:val="30"/>
  </w:num>
  <w:num w:numId="20">
    <w:abstractNumId w:val="4"/>
  </w:num>
  <w:num w:numId="21">
    <w:abstractNumId w:val="29"/>
  </w:num>
  <w:num w:numId="22">
    <w:abstractNumId w:val="22"/>
  </w:num>
  <w:num w:numId="23">
    <w:abstractNumId w:val="24"/>
  </w:num>
  <w:num w:numId="24">
    <w:abstractNumId w:val="1"/>
  </w:num>
  <w:num w:numId="25">
    <w:abstractNumId w:val="16"/>
  </w:num>
  <w:num w:numId="26">
    <w:abstractNumId w:val="32"/>
  </w:num>
  <w:num w:numId="27">
    <w:abstractNumId w:val="12"/>
  </w:num>
  <w:num w:numId="28">
    <w:abstractNumId w:val="0"/>
  </w:num>
  <w:num w:numId="29">
    <w:abstractNumId w:val="17"/>
  </w:num>
  <w:num w:numId="30">
    <w:abstractNumId w:val="27"/>
  </w:num>
  <w:num w:numId="31">
    <w:abstractNumId w:val="11"/>
  </w:num>
  <w:num w:numId="32">
    <w:abstractNumId w:val="3"/>
  </w:num>
  <w:num w:numId="33">
    <w:abstractNumId w:val="18"/>
  </w:num>
  <w:num w:numId="34">
    <w:abstractNumId w:val="15"/>
  </w:num>
  <w:num w:numId="35">
    <w:abstractNumId w:val="31"/>
  </w:num>
  <w:num w:numId="36">
    <w:abstractNumId w:val="33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A0244"/>
    <w:rsid w:val="000D3248"/>
    <w:rsid w:val="000E219D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11039"/>
    <w:rsid w:val="004412A4"/>
    <w:rsid w:val="00443C3B"/>
    <w:rsid w:val="00524B15"/>
    <w:rsid w:val="0053783F"/>
    <w:rsid w:val="005C1128"/>
    <w:rsid w:val="005C3454"/>
    <w:rsid w:val="006017BE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509A8"/>
    <w:rsid w:val="00A24F28"/>
    <w:rsid w:val="00A4277D"/>
    <w:rsid w:val="00AA59CB"/>
    <w:rsid w:val="00AA7E7F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96C40"/>
    <w:rsid w:val="00FE32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qFormat/>
    <w:rsid w:val="005C3454"/>
    <w:pPr>
      <w:keepNext/>
      <w:jc w:val="center"/>
      <w:outlineLvl w:val="2"/>
    </w:pPr>
    <w:rPr>
      <w:rFonts w:eastAsia="Calibri"/>
      <w:b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C3454"/>
    <w:rPr>
      <w:rFonts w:eastAsia="Calibri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5</cp:revision>
  <cp:lastPrinted>2017-03-27T13:21:00Z</cp:lastPrinted>
  <dcterms:created xsi:type="dcterms:W3CDTF">2017-11-17T12:33:00Z</dcterms:created>
  <dcterms:modified xsi:type="dcterms:W3CDTF">2017-11-19T15:04:00Z</dcterms:modified>
</cp:coreProperties>
</file>