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DC636A">
        <w:rPr>
          <w:rFonts w:cs="Times New Roman"/>
          <w:sz w:val="28"/>
          <w:szCs w:val="28"/>
        </w:rPr>
        <w:t>АННОТАЦИЯ</w:t>
      </w:r>
    </w:p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Практики</w:t>
      </w:r>
    </w:p>
    <w:p w:rsidR="00144F5E" w:rsidRPr="00DC636A" w:rsidRDefault="00564E27" w:rsidP="00144F5E">
      <w:pPr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«ПРЕДДИПЛОМНАЯ</w:t>
      </w:r>
      <w:r w:rsidR="00144F5E" w:rsidRPr="00DC636A">
        <w:rPr>
          <w:rFonts w:cs="Times New Roman"/>
          <w:sz w:val="28"/>
          <w:szCs w:val="28"/>
        </w:rPr>
        <w:t xml:space="preserve"> ПРАКТИКА»</w:t>
      </w:r>
    </w:p>
    <w:p w:rsidR="00144F5E" w:rsidRPr="00DC636A" w:rsidRDefault="00144F5E" w:rsidP="00144F5E">
      <w:pPr>
        <w:contextualSpacing/>
        <w:rPr>
          <w:rFonts w:cs="Times New Roman"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Специальность – 23.05.04 «Эксплуатация железных дорог»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Квалификация (степень) выпускника – Инженер путей сообщения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Специали</w:t>
      </w:r>
      <w:r w:rsidR="00533747">
        <w:rPr>
          <w:rFonts w:cs="Times New Roman"/>
          <w:sz w:val="28"/>
          <w:szCs w:val="28"/>
        </w:rPr>
        <w:t>зация – «Магистральный транспорт</w:t>
      </w:r>
      <w:r w:rsidRPr="00DC636A">
        <w:rPr>
          <w:rFonts w:cs="Times New Roman"/>
          <w:sz w:val="28"/>
          <w:szCs w:val="28"/>
        </w:rPr>
        <w:t>»</w:t>
      </w:r>
    </w:p>
    <w:p w:rsidR="00144F5E" w:rsidRPr="00DC636A" w:rsidRDefault="00144F5E" w:rsidP="00DC636A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1. Вид практики, способы и формы ее проведения</w:t>
      </w:r>
    </w:p>
    <w:p w:rsidR="00AA0BBD" w:rsidRDefault="00AA0BBD" w:rsidP="00AA0BBD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 – производственная, в соответствии с учебным планом подготовки специалиста, утвержденным 22 декабря 2016 г.</w:t>
      </w:r>
    </w:p>
    <w:p w:rsidR="00AA0BBD" w:rsidRDefault="00AA0BBD" w:rsidP="00AA0BBD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Практика для получения профессиональных умений и опыта профессиональной деятельности.</w:t>
      </w:r>
    </w:p>
    <w:p w:rsidR="00AA0BBD" w:rsidRDefault="00AA0BBD" w:rsidP="00AA0BBD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Тип практики – преддипломная практика проводится для выполнения выпускной квалификационной работы.</w:t>
      </w:r>
    </w:p>
    <w:p w:rsidR="00AA0BBD" w:rsidRDefault="00AA0BBD" w:rsidP="00AA0BBD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практики –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AA0BBD" w:rsidRDefault="00AA0BBD" w:rsidP="00AA0BBD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 проведения практики – стационарная, выездная.</w:t>
      </w:r>
    </w:p>
    <w:p w:rsidR="00AA0BBD" w:rsidRDefault="00AA0BBD" w:rsidP="00AA0BB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проводится на предприятиях (в организациях), научно-исследовательских и других подразделениях железнодорожного транспорта, в структурных подразделениях университетского комплекса соответствующих направлению подготовки, или на предприятиях, по заявкам которых выполняются выпускные квалификационные работы.</w:t>
      </w:r>
    </w:p>
    <w:p w:rsidR="00144F5E" w:rsidRDefault="00144F5E" w:rsidP="00DC636A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2. Перечень планируемых результатов обучения при прохождении практики</w:t>
      </w:r>
    </w:p>
    <w:p w:rsidR="00564E27" w:rsidRDefault="00564E27" w:rsidP="00564E2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владение основами расчета и проектирования элементов и устройств различных физических принципов действия (ОПК-13).</w:t>
      </w:r>
    </w:p>
    <w:p w:rsidR="00564E27" w:rsidRDefault="00564E27" w:rsidP="00564E2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 специалитета:</w:t>
      </w:r>
    </w:p>
    <w:p w:rsidR="00564E27" w:rsidRDefault="00564E27" w:rsidP="00564E2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производственно-технологическая деятельность: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осуществлять контроль качества используемых на объекте строительства материалов и конструкций (ПК-2);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lastRenderedPageBreak/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 (ПК-3);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оценить влияние строительных работ по возведению объектов транспортного строительства на окружающую среду и разрабатывать мероприятия, обеспечивающие экологическую безопасность в районе сооружения транспортного объекта (ПК-4);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 (ПК-5);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 (ПК-6);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обосновывать принимаемые инженерно-технологические решения (ПК-7);</w:t>
      </w:r>
    </w:p>
    <w:p w:rsidR="00564E27" w:rsidRDefault="00564E27" w:rsidP="00564E2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умение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(ПК-8);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использовать методы оценки основных производственных ресурсов и технико-экономических показателей производства (ПК-9);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оценить технико-экономическую эффективность проектов строительства, капитального ремонта и реконструкции пути, искусственных сооружений и метрополитенов (ПК-10);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умение планировать размещение технологического оборудования, техническое оснащение и организацию рабочих мест, выполнять расчет производственных мощностей и загрузку оборудования по действующим методикам и нормативам (ПК-11);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разрабатывать и вести техническую документацию по строительству объекта для последующей передачи заказчику (ПК-12);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контролировать соответствие технической документации разрабатываемых проектов стандартам, техническим условиям и другим нормативным документам (ПК-13);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умение готовить исходные данные для выбора и обоснования научно-технических и организационно-управленческих решений на основе экономического анализа (ПК-14);</w:t>
      </w:r>
    </w:p>
    <w:p w:rsidR="00564E27" w:rsidRDefault="00564E27" w:rsidP="00564E2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формулировать технические задания на выполнение проектно-изыскательских и проектно-конструкторских работ в области строительства железных дорог, мостов, транспортных тоннелей и других сооружений на транспортных магистралях, метрополитенов (ПК-15);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lastRenderedPageBreak/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 (ПК-16);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разрабатывать проекты транспортных путей и сооружений с использованием средств автоматизированного проектирования (ПК-17);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выполнять статические и динамические расчеты транспортных сооружений с использованием современного математического обеспечения (ПК-18);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оценить проектное решение с учетом требований безопасности движения поездов, экологической защиты окружающей среды, правил техники безопасности, производственной санитарии, пожарной безопасности и норм охраны труда (ПК-19);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(ПК-20);</w:t>
      </w:r>
    </w:p>
    <w:p w:rsidR="00564E27" w:rsidRDefault="00564E27" w:rsidP="00564E2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ставить задачи исследования, выбирать методы экспериментальных работ, анализировать результаты научных исследований и делать окончательные выводы на их основе (ПК-21);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 (ПК-22);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использовать для выполнения научных исследований современные средства измерительной и вычислительной техники (ПК-23);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всесторонне анализировать и представлять результаты научных исследований, разрабатывать практические рекомендации по их использованию в профессиональной деятельности (ПК-24);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выполнить математическое моделирование объектов и процессов на базе стандартных пакетов автоматизированного проектирования и исследований (ПК-25);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готовностью к анализу исследовательских задач в области профессиональной деятельности (ПК-26);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1" w:name="100231"/>
      <w:bookmarkEnd w:id="1"/>
      <w:r>
        <w:rPr>
          <w:bCs/>
          <w:iCs/>
          <w:spacing w:val="-9"/>
          <w:sz w:val="28"/>
          <w:szCs w:val="28"/>
        </w:rPr>
        <w:t>способностью к проведению научных исследований и экспериментов, анализу, интерпретации и моделированию на основе существующих научных концепций отдельных явлений и процессов с формулированием аргументированных умозаключений и выводов (ПК-27);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2" w:name="100232"/>
      <w:bookmarkEnd w:id="2"/>
      <w:r>
        <w:rPr>
          <w:bCs/>
          <w:iCs/>
          <w:spacing w:val="-9"/>
          <w:sz w:val="28"/>
          <w:szCs w:val="28"/>
        </w:rPr>
        <w:t>способностью к разработке математических моделей процессов и объектов на базе стандартных пакетов автоматизированного проектирования и исследований (ПК-28);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3" w:name="100233"/>
      <w:bookmarkEnd w:id="3"/>
      <w:r>
        <w:rPr>
          <w:bCs/>
          <w:iCs/>
          <w:spacing w:val="-9"/>
          <w:sz w:val="28"/>
          <w:szCs w:val="28"/>
        </w:rPr>
        <w:t>готовностью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 (ПК-29);</w:t>
      </w:r>
    </w:p>
    <w:p w:rsidR="00564E27" w:rsidRDefault="00564E27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4" w:name="100234"/>
      <w:bookmarkEnd w:id="4"/>
      <w:r>
        <w:rPr>
          <w:bCs/>
          <w:iCs/>
          <w:spacing w:val="-9"/>
          <w:sz w:val="28"/>
          <w:szCs w:val="28"/>
        </w:rPr>
        <w:t xml:space="preserve">готовностью к применению математических и статистических методов при сборе и обработке научно-технической информации, подготовке обзоров, аннотаций, составлении рефератов, отчетов и библиографий по объектам </w:t>
      </w:r>
      <w:r>
        <w:rPr>
          <w:bCs/>
          <w:iCs/>
          <w:spacing w:val="-9"/>
          <w:sz w:val="28"/>
          <w:szCs w:val="28"/>
        </w:rPr>
        <w:lastRenderedPageBreak/>
        <w:t>исследования, готовностью к участию в научных дискуссиях и процедурах защиты научных работ различного уровня, к выступлениям с докладами и сообщениями по тематике проводимых исследований (ПК-30).</w:t>
      </w:r>
    </w:p>
    <w:p w:rsidR="0038658A" w:rsidRPr="00024416" w:rsidRDefault="0038658A" w:rsidP="0038658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4416"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024416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 (ПСК)</w:t>
      </w:r>
      <w:r w:rsidRPr="00024416">
        <w:rPr>
          <w:rFonts w:eastAsia="Times New Roman" w:cs="Times New Roman"/>
          <w:sz w:val="28"/>
          <w:szCs w:val="28"/>
          <w:lang w:eastAsia="ru-RU"/>
        </w:rPr>
        <w:t>, соответствующих специализации программы специалитета:</w:t>
      </w:r>
    </w:p>
    <w:p w:rsid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6E0167">
        <w:rPr>
          <w:bCs/>
          <w:iCs/>
          <w:spacing w:val="-9"/>
          <w:sz w:val="28"/>
          <w:szCs w:val="28"/>
        </w:rPr>
        <w:t xml:space="preserve"> к участию в организации </w:t>
      </w:r>
      <w:proofErr w:type="spellStart"/>
      <w:r w:rsidRPr="006E0167">
        <w:rPr>
          <w:bCs/>
          <w:iCs/>
          <w:spacing w:val="-9"/>
          <w:sz w:val="28"/>
          <w:szCs w:val="28"/>
        </w:rPr>
        <w:t>аутсорсинговой</w:t>
      </w:r>
      <w:proofErr w:type="spellEnd"/>
      <w:r w:rsidRPr="006E0167">
        <w:rPr>
          <w:bCs/>
          <w:iCs/>
          <w:spacing w:val="-9"/>
          <w:sz w:val="28"/>
          <w:szCs w:val="28"/>
        </w:rPr>
        <w:t xml:space="preserve"> деятельности с целью передачи специализированным организациям определенных задач или бизнес-процессов, не являющихся профильными в деятельности магистрального транспорта, но необходимых для его полноценной работы, а также организации контроля за их выполнением</w:t>
      </w:r>
      <w:r w:rsidRPr="00024416">
        <w:rPr>
          <w:bCs/>
          <w:iCs/>
          <w:spacing w:val="-9"/>
          <w:sz w:val="28"/>
          <w:szCs w:val="28"/>
        </w:rPr>
        <w:t xml:space="preserve"> </w:t>
      </w:r>
      <w:r>
        <w:rPr>
          <w:bCs/>
          <w:iCs/>
          <w:spacing w:val="-9"/>
          <w:sz w:val="28"/>
          <w:szCs w:val="28"/>
        </w:rPr>
        <w:t>(ПСК-1.1);</w:t>
      </w:r>
    </w:p>
    <w:p w:rsid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6E0167">
        <w:rPr>
          <w:bCs/>
          <w:iCs/>
          <w:spacing w:val="-9"/>
          <w:sz w:val="28"/>
          <w:szCs w:val="28"/>
        </w:rPr>
        <w:t xml:space="preserve"> к применению информационных технологий на всех уровнях управления эксплуатационной работой магистрального железнодорожного транспорта, пользованию компьютерными базами данных, информационно-телекоммуникационной сетью "Интернет" (далее - сеть "Интернет"), средствами автоматизации управленческого труда и защиты информации, использованию технических средств производства переработки информации - аппаратного, математического и программного обеспечения</w:t>
      </w:r>
      <w:r w:rsidRPr="00024416">
        <w:rPr>
          <w:bCs/>
          <w:iCs/>
          <w:spacing w:val="-9"/>
          <w:sz w:val="28"/>
          <w:szCs w:val="28"/>
        </w:rPr>
        <w:t xml:space="preserve"> </w:t>
      </w:r>
      <w:r>
        <w:rPr>
          <w:bCs/>
          <w:iCs/>
          <w:spacing w:val="-9"/>
          <w:sz w:val="28"/>
          <w:szCs w:val="28"/>
        </w:rPr>
        <w:t>(ПСК-1.2);</w:t>
      </w:r>
    </w:p>
    <w:p w:rsid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6E0167">
        <w:rPr>
          <w:bCs/>
          <w:iCs/>
          <w:spacing w:val="-9"/>
          <w:sz w:val="28"/>
          <w:szCs w:val="28"/>
        </w:rPr>
        <w:t xml:space="preserve"> к разработке технологии работы железнодорожных станций, рационального плана формирования поездов, его оперативной корректировке, разработке нормативного графика движения поездов и его сезонной корректировке с учетом согласованных размеров движения грузовых и пассажирских поездов перевозчиков и владельцев смежных инфраструктур железнодорожного транспорта общего пользования, разработке технологии работы транспортных коридоров, а также к управлению движением поездов на железнодорожных участках и направлениях, оперативному планированию перевозок </w:t>
      </w:r>
      <w:r>
        <w:rPr>
          <w:bCs/>
          <w:iCs/>
          <w:spacing w:val="-9"/>
          <w:sz w:val="28"/>
          <w:szCs w:val="28"/>
        </w:rPr>
        <w:t>(ПСК-1.3);</w:t>
      </w:r>
    </w:p>
    <w:p w:rsid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6E0167">
        <w:rPr>
          <w:bCs/>
          <w:iCs/>
          <w:spacing w:val="-9"/>
          <w:sz w:val="28"/>
          <w:szCs w:val="28"/>
        </w:rPr>
        <w:t xml:space="preserve"> к участию в разработке и внедрении новых комплексных систем диагностики и мониторинга объектов инфраструктуры и подвижного состава</w:t>
      </w:r>
      <w:r w:rsidRPr="00024416">
        <w:rPr>
          <w:bCs/>
          <w:iCs/>
          <w:spacing w:val="-9"/>
          <w:sz w:val="28"/>
          <w:szCs w:val="28"/>
        </w:rPr>
        <w:t xml:space="preserve"> </w:t>
      </w:r>
      <w:r>
        <w:rPr>
          <w:bCs/>
          <w:iCs/>
          <w:spacing w:val="-9"/>
          <w:sz w:val="28"/>
          <w:szCs w:val="28"/>
        </w:rPr>
        <w:t>(ПСК-1.4);</w:t>
      </w:r>
    </w:p>
    <w:p w:rsid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</w:t>
      </w:r>
      <w:r w:rsidRPr="006E0167">
        <w:rPr>
          <w:bCs/>
          <w:iCs/>
          <w:spacing w:val="-9"/>
          <w:sz w:val="28"/>
          <w:szCs w:val="28"/>
        </w:rPr>
        <w:t xml:space="preserve"> к обеспечению взаимодействия перевозчиков грузов и операторов подвижного состава на железнодорожном транспорте, взаимодействию магистрального и промышленного транспорта</w:t>
      </w:r>
      <w:r>
        <w:rPr>
          <w:bCs/>
          <w:iCs/>
          <w:spacing w:val="-9"/>
          <w:sz w:val="28"/>
          <w:szCs w:val="28"/>
        </w:rPr>
        <w:t xml:space="preserve"> (ПСК-1.5);</w:t>
      </w:r>
    </w:p>
    <w:p w:rsidR="0038658A" w:rsidRDefault="0038658A" w:rsidP="0038658A">
      <w:pPr>
        <w:spacing w:after="0" w:line="240" w:lineRule="auto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</w:t>
      </w:r>
      <w:r w:rsidRPr="006E0167">
        <w:rPr>
          <w:bCs/>
          <w:iCs/>
          <w:spacing w:val="-9"/>
          <w:sz w:val="28"/>
          <w:szCs w:val="28"/>
        </w:rPr>
        <w:t xml:space="preserve"> к участию в разработке экономически обоснованных предложений по развитию и реконструкции железнодорожных станций и узлов, увеличению пропускной способности транспортных коридоров, линий, участков и станций, внедрению скоростного и высокоскоростного движения поездов </w:t>
      </w:r>
      <w:r>
        <w:rPr>
          <w:bCs/>
          <w:iCs/>
          <w:spacing w:val="-9"/>
          <w:sz w:val="28"/>
          <w:szCs w:val="28"/>
        </w:rPr>
        <w:t>(ПСК-1.6).</w:t>
      </w:r>
    </w:p>
    <w:p w:rsidR="0038658A" w:rsidRPr="0038658A" w:rsidRDefault="0038658A" w:rsidP="0038658A">
      <w:pPr>
        <w:pStyle w:val="Default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ЗНАТЬ: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 xml:space="preserve">формирование и проведение единой технической политики в области организации перевозок пассажиров, грузов, </w:t>
      </w:r>
      <w:proofErr w:type="spellStart"/>
      <w:r w:rsidRPr="0038658A">
        <w:rPr>
          <w:bCs/>
          <w:iCs/>
          <w:spacing w:val="-9"/>
          <w:sz w:val="28"/>
          <w:szCs w:val="28"/>
        </w:rPr>
        <w:t>грузобагажа</w:t>
      </w:r>
      <w:proofErr w:type="spellEnd"/>
      <w:r w:rsidRPr="0038658A">
        <w:rPr>
          <w:bCs/>
          <w:iCs/>
          <w:spacing w:val="-9"/>
          <w:sz w:val="28"/>
          <w:szCs w:val="28"/>
        </w:rPr>
        <w:t xml:space="preserve"> и багажа, коммерческой работы в сфере грузовых перевозок и таможенно-брокерской деятельности;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организацию и управление перевозочным процессом, коммерческой работой в сфере грузовых перевозок железнодорожным транспортом и таможенно-брокерской деятельностью;</w:t>
      </w:r>
    </w:p>
    <w:p w:rsid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 xml:space="preserve">формирование целей проекта решения транспортных задач, критериев и показателей достижения целей, построение структуры их взаимосвязей, выявление </w:t>
      </w:r>
      <w:r w:rsidRPr="0038658A">
        <w:rPr>
          <w:bCs/>
          <w:iCs/>
          <w:spacing w:val="-9"/>
          <w:sz w:val="28"/>
          <w:szCs w:val="28"/>
        </w:rPr>
        <w:lastRenderedPageBreak/>
        <w:t>приоритетов решения задач с учетом показателей экономической и экологической безопасности.</w:t>
      </w:r>
    </w:p>
    <w:p w:rsidR="0038658A" w:rsidRPr="0038658A" w:rsidRDefault="0038658A" w:rsidP="000E1974">
      <w:pPr>
        <w:pStyle w:val="Default"/>
        <w:ind w:left="700"/>
        <w:jc w:val="both"/>
        <w:rPr>
          <w:bCs/>
          <w:iCs/>
          <w:spacing w:val="-9"/>
          <w:sz w:val="28"/>
          <w:szCs w:val="28"/>
        </w:rPr>
      </w:pPr>
    </w:p>
    <w:p w:rsidR="0038658A" w:rsidRPr="0038658A" w:rsidRDefault="0038658A" w:rsidP="0038658A">
      <w:pPr>
        <w:pStyle w:val="Default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УМЕТЬ: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 xml:space="preserve">анализировать состояние и динамику показателей качества систем организации перевозок пассажиров, грузов, </w:t>
      </w:r>
      <w:proofErr w:type="spellStart"/>
      <w:r w:rsidRPr="0038658A">
        <w:rPr>
          <w:bCs/>
          <w:iCs/>
          <w:spacing w:val="-9"/>
          <w:sz w:val="28"/>
          <w:szCs w:val="28"/>
        </w:rPr>
        <w:t>грузобагажа</w:t>
      </w:r>
      <w:proofErr w:type="spellEnd"/>
      <w:r w:rsidRPr="0038658A">
        <w:rPr>
          <w:bCs/>
          <w:iCs/>
          <w:spacing w:val="-9"/>
          <w:sz w:val="28"/>
          <w:szCs w:val="28"/>
        </w:rPr>
        <w:t xml:space="preserve"> и багажа с использованием современных методов исследований;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 xml:space="preserve">реализовывать стратегию предприятия и достижение наибольшей эффективности производства и качества работ при организации перевозок пассажиров, грузов, </w:t>
      </w:r>
      <w:proofErr w:type="spellStart"/>
      <w:r w:rsidRPr="0038658A">
        <w:rPr>
          <w:bCs/>
          <w:iCs/>
          <w:spacing w:val="-9"/>
          <w:sz w:val="28"/>
          <w:szCs w:val="28"/>
        </w:rPr>
        <w:t>грузобагажа</w:t>
      </w:r>
      <w:proofErr w:type="spellEnd"/>
      <w:r w:rsidRPr="0038658A">
        <w:rPr>
          <w:bCs/>
          <w:iCs/>
          <w:spacing w:val="-9"/>
          <w:sz w:val="28"/>
          <w:szCs w:val="28"/>
        </w:rPr>
        <w:t xml:space="preserve"> и багажа;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proofErr w:type="spellStart"/>
      <w:r w:rsidRPr="0038658A">
        <w:rPr>
          <w:bCs/>
          <w:iCs/>
          <w:spacing w:val="-9"/>
          <w:sz w:val="28"/>
          <w:szCs w:val="28"/>
        </w:rPr>
        <w:t>совершенствововать</w:t>
      </w:r>
      <w:proofErr w:type="spellEnd"/>
      <w:r w:rsidRPr="0038658A">
        <w:rPr>
          <w:bCs/>
          <w:iCs/>
          <w:spacing w:val="-9"/>
          <w:sz w:val="28"/>
          <w:szCs w:val="28"/>
        </w:rPr>
        <w:t xml:space="preserve"> организационно-управленческую структуру объектов профессиональной деятельности.</w:t>
      </w:r>
    </w:p>
    <w:p w:rsidR="0038658A" w:rsidRPr="0038658A" w:rsidRDefault="0038658A" w:rsidP="0038658A">
      <w:pPr>
        <w:pStyle w:val="Default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ВЛАДЕТЬ: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 xml:space="preserve">разработкой экономически обоснованных предложений по развитию и реконструкции железнодорожных станций и узлов, в том числе </w:t>
      </w:r>
      <w:proofErr w:type="spellStart"/>
      <w:r w:rsidRPr="0038658A">
        <w:rPr>
          <w:bCs/>
          <w:iCs/>
          <w:spacing w:val="-9"/>
          <w:sz w:val="28"/>
          <w:szCs w:val="28"/>
        </w:rPr>
        <w:t>предпортовых</w:t>
      </w:r>
      <w:proofErr w:type="spellEnd"/>
      <w:r w:rsidRPr="0038658A">
        <w:rPr>
          <w:bCs/>
          <w:iCs/>
          <w:spacing w:val="-9"/>
          <w:sz w:val="28"/>
          <w:szCs w:val="28"/>
        </w:rPr>
        <w:t xml:space="preserve">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процессов;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нахождением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разработке проектов; 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 xml:space="preserve">навыками оформления результатов расчетных работ (оформление текстовых отчётов и графических материалов). </w:t>
      </w:r>
    </w:p>
    <w:p w:rsidR="0038658A" w:rsidRPr="0038658A" w:rsidRDefault="0038658A" w:rsidP="0038658A">
      <w:pPr>
        <w:pStyle w:val="Default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ПОЛУЧИТЬ опыт деятельности: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производственно-технологической;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организационно-управленческой;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проектно-изыскательская и проектно-конструкторской;</w:t>
      </w:r>
    </w:p>
    <w:p w:rsidR="0038658A" w:rsidRPr="0038658A" w:rsidRDefault="0038658A" w:rsidP="0038658A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38658A">
        <w:rPr>
          <w:bCs/>
          <w:iCs/>
          <w:spacing w:val="-9"/>
          <w:sz w:val="28"/>
          <w:szCs w:val="28"/>
        </w:rPr>
        <w:t>научно-исследовательской.</w:t>
      </w:r>
    </w:p>
    <w:p w:rsidR="00164A03" w:rsidRDefault="00164A03" w:rsidP="00144F5E">
      <w:pPr>
        <w:contextualSpacing/>
        <w:jc w:val="both"/>
        <w:rPr>
          <w:rFonts w:cs="Times New Roman"/>
          <w:b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3. Содержание практики</w:t>
      </w:r>
    </w:p>
    <w:p w:rsidR="008B3C8D" w:rsidRDefault="008B3C8D" w:rsidP="008B3C8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Первая неделя: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Получение темы и состава ВКР и исходных данных. Изучение учебной и нормативной литературы по теме ВКР</w:t>
      </w:r>
    </w:p>
    <w:p w:rsidR="008B3C8D" w:rsidRDefault="008B3C8D" w:rsidP="008B3C8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Вторая и третья неделя:</w:t>
      </w:r>
      <w:r>
        <w:rPr>
          <w:sz w:val="28"/>
          <w:szCs w:val="28"/>
        </w:rPr>
        <w:t xml:space="preserve"> Изучение и обобщение опыта работы и материалов по теме ВКР, обработка и анализ статистических данных.</w:t>
      </w:r>
    </w:p>
    <w:p w:rsidR="008B3C8D" w:rsidRDefault="008B3C8D" w:rsidP="008B3C8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Четвертая – одиннадцатая недели: </w:t>
      </w:r>
      <w:r>
        <w:rPr>
          <w:sz w:val="28"/>
          <w:szCs w:val="28"/>
        </w:rPr>
        <w:t>Проработка принципиальных технических решений по разделам ВКР.</w:t>
      </w:r>
    </w:p>
    <w:p w:rsidR="008B3C8D" w:rsidRDefault="008B3C8D" w:rsidP="008B3C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Двенадцатая неделя</w:t>
      </w:r>
      <w:r>
        <w:rPr>
          <w:sz w:val="28"/>
          <w:szCs w:val="28"/>
        </w:rPr>
        <w:t xml:space="preserve">. Написание отчета по практике 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4. Объем практики и ее продолжительность</w:t>
      </w:r>
    </w:p>
    <w:p w:rsidR="00C51E56" w:rsidRPr="00DC636A" w:rsidRDefault="00C51E56" w:rsidP="00C51E56">
      <w:pPr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Для очной,</w:t>
      </w:r>
      <w:r w:rsidR="003951AE">
        <w:rPr>
          <w:rFonts w:cs="Times New Roman"/>
          <w:sz w:val="28"/>
          <w:szCs w:val="28"/>
        </w:rPr>
        <w:t xml:space="preserve"> очно-заочной,</w:t>
      </w:r>
      <w:r>
        <w:rPr>
          <w:rFonts w:cs="Times New Roman"/>
          <w:sz w:val="28"/>
          <w:szCs w:val="28"/>
        </w:rPr>
        <w:t xml:space="preserve"> заочной форм обучения:</w:t>
      </w:r>
    </w:p>
    <w:p w:rsidR="00C51E56" w:rsidRDefault="00C51E56" w:rsidP="00144F5E">
      <w:pPr>
        <w:contextualSpacing/>
        <w:jc w:val="both"/>
        <w:rPr>
          <w:rFonts w:cs="Times New Roman"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Объем практики</w:t>
      </w:r>
      <w:r w:rsidR="008B3C8D">
        <w:rPr>
          <w:rFonts w:cs="Times New Roman"/>
          <w:sz w:val="28"/>
          <w:szCs w:val="28"/>
        </w:rPr>
        <w:t xml:space="preserve"> – 18 зачетных единиц (648</w:t>
      </w:r>
      <w:r w:rsidR="0079471B">
        <w:rPr>
          <w:rFonts w:cs="Times New Roman"/>
          <w:sz w:val="28"/>
          <w:szCs w:val="28"/>
        </w:rPr>
        <w:t xml:space="preserve"> </w:t>
      </w:r>
      <w:r w:rsidRPr="00DC636A">
        <w:rPr>
          <w:rFonts w:cs="Times New Roman"/>
          <w:sz w:val="28"/>
          <w:szCs w:val="28"/>
        </w:rPr>
        <w:t>час</w:t>
      </w:r>
      <w:r w:rsidR="008B3C8D">
        <w:rPr>
          <w:rFonts w:cs="Times New Roman"/>
          <w:sz w:val="28"/>
          <w:szCs w:val="28"/>
        </w:rPr>
        <w:t>, 12</w:t>
      </w:r>
      <w:r w:rsidR="0079471B">
        <w:rPr>
          <w:rFonts w:cs="Times New Roman"/>
          <w:sz w:val="28"/>
          <w:szCs w:val="28"/>
        </w:rPr>
        <w:t xml:space="preserve"> </w:t>
      </w:r>
      <w:proofErr w:type="spellStart"/>
      <w:r w:rsidRPr="00DC636A">
        <w:rPr>
          <w:rFonts w:cs="Times New Roman"/>
          <w:sz w:val="28"/>
          <w:szCs w:val="28"/>
        </w:rPr>
        <w:t>нед</w:t>
      </w:r>
      <w:proofErr w:type="spellEnd"/>
      <w:r w:rsidRPr="00DC636A">
        <w:rPr>
          <w:rFonts w:cs="Times New Roman"/>
          <w:sz w:val="28"/>
          <w:szCs w:val="28"/>
        </w:rPr>
        <w:t>.), в том числе:</w:t>
      </w:r>
    </w:p>
    <w:p w:rsidR="00C51E56" w:rsidRPr="00DC636A" w:rsidRDefault="00144F5E">
      <w:pPr>
        <w:contextualSpacing/>
        <w:jc w:val="both"/>
        <w:rPr>
          <w:sz w:val="28"/>
          <w:szCs w:val="28"/>
        </w:rPr>
      </w:pPr>
      <w:r w:rsidRPr="00DC636A">
        <w:rPr>
          <w:rFonts w:cs="Times New Roman"/>
          <w:sz w:val="28"/>
          <w:szCs w:val="28"/>
        </w:rPr>
        <w:t>Ф</w:t>
      </w:r>
      <w:r w:rsidR="0079471B">
        <w:rPr>
          <w:rFonts w:cs="Times New Roman"/>
          <w:sz w:val="28"/>
          <w:szCs w:val="28"/>
        </w:rPr>
        <w:t>орма к</w:t>
      </w:r>
      <w:r w:rsidR="008B3C8D">
        <w:rPr>
          <w:rFonts w:cs="Times New Roman"/>
          <w:sz w:val="28"/>
          <w:szCs w:val="28"/>
        </w:rPr>
        <w:t>онтроля знаний – Зачет</w:t>
      </w:r>
      <w:r w:rsidR="00D451B9">
        <w:rPr>
          <w:rFonts w:cs="Times New Roman"/>
          <w:sz w:val="28"/>
          <w:szCs w:val="28"/>
        </w:rPr>
        <w:t xml:space="preserve"> с оценкой.</w:t>
      </w:r>
      <w:r w:rsidR="008B3C8D">
        <w:rPr>
          <w:rFonts w:cs="Times New Roman"/>
          <w:sz w:val="28"/>
          <w:szCs w:val="28"/>
        </w:rPr>
        <w:t xml:space="preserve"> </w:t>
      </w:r>
    </w:p>
    <w:sectPr w:rsidR="00C51E56" w:rsidRPr="00DC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5E"/>
    <w:rsid w:val="00050481"/>
    <w:rsid w:val="000E1974"/>
    <w:rsid w:val="001143B2"/>
    <w:rsid w:val="00144F5E"/>
    <w:rsid w:val="00164A03"/>
    <w:rsid w:val="002C5212"/>
    <w:rsid w:val="00342726"/>
    <w:rsid w:val="0038658A"/>
    <w:rsid w:val="003951AE"/>
    <w:rsid w:val="0051265B"/>
    <w:rsid w:val="00533747"/>
    <w:rsid w:val="00564E27"/>
    <w:rsid w:val="00642E91"/>
    <w:rsid w:val="0079049E"/>
    <w:rsid w:val="0079471B"/>
    <w:rsid w:val="008037C3"/>
    <w:rsid w:val="0088508A"/>
    <w:rsid w:val="008B3C8D"/>
    <w:rsid w:val="008F6B97"/>
    <w:rsid w:val="0098127C"/>
    <w:rsid w:val="009F1DC2"/>
    <w:rsid w:val="00AA0BBD"/>
    <w:rsid w:val="00C51E56"/>
    <w:rsid w:val="00C92822"/>
    <w:rsid w:val="00D451B9"/>
    <w:rsid w:val="00DC636A"/>
    <w:rsid w:val="00FB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A4CE-D1AC-43AE-A6DB-68D48656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636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C636A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7947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Романова</dc:creator>
  <cp:lastModifiedBy>Пользователь</cp:lastModifiedBy>
  <cp:revision>2</cp:revision>
  <dcterms:created xsi:type="dcterms:W3CDTF">2018-05-20T18:45:00Z</dcterms:created>
  <dcterms:modified xsi:type="dcterms:W3CDTF">2018-05-20T18:45:00Z</dcterms:modified>
</cp:coreProperties>
</file>