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EA58AC" w:rsidRPr="00943A36">
        <w:rPr>
          <w:rFonts w:eastAsia="Times New Roman" w:cs="Times New Roman"/>
          <w:caps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="00434F2C">
        <w:rPr>
          <w:rFonts w:eastAsia="Times New Roman" w:cs="Times New Roman"/>
          <w:caps/>
          <w:sz w:val="28"/>
          <w:szCs w:val="28"/>
          <w:lang w:eastAsia="ru-RU"/>
        </w:rPr>
        <w:t xml:space="preserve"> 1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A58A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A58AC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A58AC">
        <w:rPr>
          <w:rFonts w:eastAsia="Times New Roman" w:cs="Times New Roman"/>
          <w:sz w:val="28"/>
          <w:szCs w:val="28"/>
          <w:lang w:eastAsia="ru-RU"/>
        </w:rPr>
        <w:t>.Б.45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434F2C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34F2C">
        <w:rPr>
          <w:rFonts w:eastAsia="Times New Roman" w:cs="Times New Roman"/>
          <w:sz w:val="28"/>
          <w:szCs w:val="28"/>
          <w:lang w:eastAsia="ru-RU"/>
        </w:rPr>
        <w:t>Электрический транспорт</w:t>
      </w:r>
      <w:r w:rsidR="001F73CC">
        <w:rPr>
          <w:rFonts w:eastAsia="Times New Roman" w:cs="Times New Roman"/>
          <w:sz w:val="28"/>
          <w:szCs w:val="28"/>
          <w:lang w:eastAsia="ru-RU"/>
        </w:rPr>
        <w:t xml:space="preserve">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4F2C" w:rsidRDefault="00434F2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C30EE7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B7574" w:rsidRDefault="00DB7574" w:rsidP="00DB757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0EE7" w:rsidRDefault="0070603C" w:rsidP="00DB757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603C">
        <w:rPr>
          <w:rFonts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487419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EE7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DB7574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="00C30EE7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247578" w:rsidRPr="00247578">
        <w:rPr>
          <w:rFonts w:eastAsia="Times New Roman" w:cs="Times New Roman"/>
          <w:sz w:val="28"/>
          <w:szCs w:val="28"/>
          <w:lang w:eastAsia="ru-RU"/>
        </w:rPr>
        <w:t xml:space="preserve">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104973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изучение нормативно-технической базы в области обеспечения безопасности движения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247578" w:rsidRDefault="00247578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247578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Pr="00DB20C0">
        <w:rPr>
          <w:rFonts w:cs="Times New Roman"/>
          <w:sz w:val="28"/>
          <w:szCs w:val="28"/>
        </w:rPr>
        <w:t>нормативно</w:t>
      </w:r>
      <w:r>
        <w:rPr>
          <w:rFonts w:cs="Times New Roman"/>
          <w:sz w:val="28"/>
          <w:szCs w:val="28"/>
        </w:rPr>
        <w:t>-технические документы</w:t>
      </w:r>
      <w:r w:rsidRPr="00DB20C0">
        <w:rPr>
          <w:rFonts w:cs="Times New Roman"/>
          <w:sz w:val="28"/>
          <w:szCs w:val="28"/>
        </w:rPr>
        <w:t xml:space="preserve"> по безопасности движения</w:t>
      </w:r>
      <w:r>
        <w:rPr>
          <w:rFonts w:cs="Times New Roman"/>
          <w:sz w:val="28"/>
          <w:szCs w:val="28"/>
        </w:rPr>
        <w:t xml:space="preserve"> поездов</w:t>
      </w:r>
      <w:r w:rsidRPr="00DB20C0">
        <w:rPr>
          <w:rFonts w:cs="Times New Roman"/>
          <w:sz w:val="28"/>
          <w:szCs w:val="28"/>
        </w:rPr>
        <w:t>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DB20C0">
        <w:rPr>
          <w:rFonts w:cs="Times New Roman"/>
          <w:sz w:val="28"/>
          <w:szCs w:val="28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sz w:val="28"/>
          <w:szCs w:val="28"/>
        </w:rPr>
        <w:t xml:space="preserve">выполнять расчет основных параметров </w:t>
      </w:r>
      <w:r w:rsidRPr="00DB20C0">
        <w:rPr>
          <w:sz w:val="28"/>
          <w:szCs w:val="28"/>
        </w:rPr>
        <w:t>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B20C0">
        <w:rPr>
          <w:sz w:val="28"/>
          <w:szCs w:val="28"/>
        </w:rPr>
        <w:t>навыками разр</w:t>
      </w:r>
      <w:r>
        <w:rPr>
          <w:sz w:val="28"/>
          <w:szCs w:val="28"/>
        </w:rPr>
        <w:t xml:space="preserve">аботки требований к </w:t>
      </w:r>
      <w:r w:rsidRPr="00DB20C0">
        <w:rPr>
          <w:sz w:val="28"/>
          <w:szCs w:val="28"/>
        </w:rPr>
        <w:t>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943A36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3A36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</w:t>
      </w:r>
      <w:r w:rsidR="00104973" w:rsidRPr="00943A36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 xml:space="preserve"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</w:t>
      </w:r>
      <w:r w:rsidRPr="00943A36">
        <w:rPr>
          <w:rFonts w:eastAsia="Times New Roman" w:cs="Times New Roman"/>
          <w:sz w:val="28"/>
          <w:szCs w:val="28"/>
          <w:lang w:eastAsia="ru-RU"/>
        </w:rPr>
        <w:lastRenderedPageBreak/>
        <w:t>методами расчета потребного количества тормозов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104973" w:rsidRPr="00943A36" w:rsidRDefault="00943A36" w:rsidP="00943A3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 (ПК-4)</w:t>
      </w:r>
      <w:r w:rsidR="00104973"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43A36" w:rsidRPr="00104973" w:rsidRDefault="00943A36" w:rsidP="00943A3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43A36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="00AC243C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.Б.45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 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F227F0" w:rsidRPr="00104973" w:rsidRDefault="00F227F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AC243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AC243C" w:rsidRPr="00104973" w:rsidRDefault="00AC243C" w:rsidP="00AC243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AC243C" w:rsidRPr="00104973" w:rsidTr="00AC243C">
        <w:trPr>
          <w:jc w:val="center"/>
        </w:trPr>
        <w:tc>
          <w:tcPr>
            <w:tcW w:w="5353" w:type="dxa"/>
            <w:vMerge w:val="restart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Merge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AC243C" w:rsidRPr="00104973" w:rsidRDefault="00C30EE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30EE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AC243C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C30E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30EE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vAlign w:val="center"/>
          </w:tcPr>
          <w:p w:rsidR="00AC243C" w:rsidRPr="00104973" w:rsidRDefault="00C30EE7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30EE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C30E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30EE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AC243C" w:rsidRPr="00104973" w:rsidRDefault="00C30EE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90" w:type="dxa"/>
            <w:vAlign w:val="center"/>
          </w:tcPr>
          <w:p w:rsidR="00AC243C" w:rsidRPr="00104973" w:rsidRDefault="00C30EE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993"/>
      </w:tblGrid>
      <w:tr w:rsidR="00AC243C" w:rsidRPr="00104973" w:rsidTr="00AC243C">
        <w:trPr>
          <w:jc w:val="center"/>
        </w:trPr>
        <w:tc>
          <w:tcPr>
            <w:tcW w:w="5353" w:type="dxa"/>
            <w:vMerge w:val="restart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Merge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104973" w:rsidRPr="00B756AA" w:rsidTr="00937361">
        <w:tc>
          <w:tcPr>
            <w:tcW w:w="62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7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B756AA" w:rsidRDefault="00104973" w:rsidP="00B756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napToGrid w:val="0"/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t>Введение. Содержание и задачи изучаемой дисциплины.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B756AA">
              <w:rPr>
                <w:snapToGrid w:val="0"/>
                <w:sz w:val="26"/>
                <w:szCs w:val="26"/>
              </w:rPr>
              <w:t>Способы создания тормозной силы. Классификация тормозов подвижного состав</w:t>
            </w:r>
            <w:r>
              <w:rPr>
                <w:snapToGrid w:val="0"/>
                <w:sz w:val="26"/>
                <w:szCs w:val="26"/>
              </w:rPr>
              <w:t xml:space="preserve">а. Тормозные процессы. </w:t>
            </w:r>
            <w:r w:rsidRPr="00B756AA">
              <w:rPr>
                <w:sz w:val="26"/>
                <w:szCs w:val="26"/>
              </w:rPr>
              <w:t>Образование тормозной силы при колодочном торможении. Сила трения 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 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усилия в поезде.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Классификация тормозного оборудования подвижного состава. </w:t>
            </w:r>
            <w:r w:rsidRPr="00B756AA">
              <w:rPr>
                <w:sz w:val="26"/>
                <w:szCs w:val="26"/>
              </w:rPr>
              <w:lastRenderedPageBreak/>
              <w:t>Расположение тормозного оборудования на подвижном составе.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lastRenderedPageBreak/>
              <w:t xml:space="preserve">Классификация тормозного оборудования. Принцип действия колодочного тормоза. </w:t>
            </w:r>
            <w:r w:rsidRPr="00B756AA">
              <w:rPr>
                <w:sz w:val="26"/>
                <w:szCs w:val="26"/>
              </w:rPr>
              <w:t xml:space="preserve">Классификация и типы тормозного оборудования </w:t>
            </w:r>
            <w:r w:rsidRPr="00B756AA">
              <w:rPr>
                <w:sz w:val="26"/>
                <w:szCs w:val="26"/>
              </w:rPr>
              <w:lastRenderedPageBreak/>
              <w:t xml:space="preserve">подвижного состава. Расположение тормозного оборудования на грузовых и пассажирских локомотивах и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B756AA">
              <w:rPr>
                <w:sz w:val="26"/>
                <w:szCs w:val="26"/>
              </w:rPr>
              <w:t>потележечным</w:t>
            </w:r>
            <w:proofErr w:type="spellEnd"/>
            <w:r w:rsidRPr="00B756AA">
              <w:rPr>
                <w:sz w:val="26"/>
                <w:szCs w:val="26"/>
              </w:rPr>
              <w:t xml:space="preserve"> торможением. </w:t>
            </w:r>
            <w:proofErr w:type="gramStart"/>
            <w:r w:rsidRPr="00B756AA">
              <w:rPr>
                <w:sz w:val="26"/>
                <w:szCs w:val="26"/>
              </w:rPr>
              <w:t>Тормозное</w:t>
            </w:r>
            <w:proofErr w:type="gramEnd"/>
            <w:r w:rsidRPr="00B756AA">
              <w:rPr>
                <w:sz w:val="26"/>
                <w:szCs w:val="26"/>
              </w:rPr>
              <w:t xml:space="preserve"> оборудование локомотивов, электропоездов и </w:t>
            </w:r>
            <w:proofErr w:type="spellStart"/>
            <w:r w:rsidRPr="00B756AA">
              <w:rPr>
                <w:sz w:val="26"/>
                <w:szCs w:val="26"/>
              </w:rPr>
              <w:t>дизель-поездов</w:t>
            </w:r>
            <w:proofErr w:type="spellEnd"/>
            <w:r w:rsidRPr="00B756AA">
              <w:rPr>
                <w:sz w:val="26"/>
                <w:szCs w:val="26"/>
              </w:rPr>
              <w:t>. Тормозное оборудование при наличии электропневматических тормозов.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Краны машиниста, их классификация. Требования к кранам и их сравнительная характеристика. </w:t>
            </w:r>
            <w:r>
              <w:rPr>
                <w:sz w:val="26"/>
                <w:szCs w:val="26"/>
              </w:rPr>
              <w:t>Серия кранов машиниста усл. № 394/395</w:t>
            </w:r>
            <w:r w:rsidRPr="00B756AA">
              <w:rPr>
                <w:sz w:val="26"/>
                <w:szCs w:val="26"/>
              </w:rPr>
              <w:t xml:space="preserve">, конструкция, основные технические характеристики и </w:t>
            </w:r>
            <w:r>
              <w:rPr>
                <w:sz w:val="26"/>
                <w:szCs w:val="26"/>
              </w:rPr>
              <w:t>принцип действия. Проверки кранов</w:t>
            </w:r>
            <w:r w:rsidRPr="00B756AA">
              <w:rPr>
                <w:sz w:val="26"/>
                <w:szCs w:val="26"/>
              </w:rPr>
              <w:t xml:space="preserve"> машиниста. Кран</w:t>
            </w:r>
            <w:r>
              <w:rPr>
                <w:sz w:val="26"/>
                <w:szCs w:val="26"/>
              </w:rPr>
              <w:t>ы</w:t>
            </w:r>
            <w:r w:rsidRPr="00B756AA">
              <w:rPr>
                <w:sz w:val="26"/>
                <w:szCs w:val="26"/>
              </w:rPr>
              <w:t xml:space="preserve"> вспомогательного</w:t>
            </w:r>
            <w:r>
              <w:rPr>
                <w:sz w:val="26"/>
                <w:szCs w:val="26"/>
              </w:rPr>
              <w:t xml:space="preserve"> локомотивного тормоза</w:t>
            </w:r>
            <w:r w:rsidRPr="00B756A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Кран машиниста усл. №130.</w:t>
            </w:r>
            <w:r w:rsidRPr="00B756AA">
              <w:rPr>
                <w:sz w:val="26"/>
                <w:szCs w:val="26"/>
              </w:rPr>
              <w:t xml:space="preserve"> Блокировочные устройства тормозов. Назначение, основные требования. Блокировочное устройство усл. № 367 и 367М</w:t>
            </w:r>
            <w:r>
              <w:rPr>
                <w:sz w:val="26"/>
                <w:szCs w:val="26"/>
              </w:rPr>
              <w:t>. Вспомогательные устройства управления тормозами и контроля состояния тормозного оборудования.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Назначение, классификация, основные требования</w:t>
            </w:r>
            <w:r>
              <w:rPr>
                <w:sz w:val="26"/>
                <w:szCs w:val="26"/>
              </w:rPr>
              <w:t>, предъявляемые к воздухораспределителям. Воздухораспределители пассажирского типа</w:t>
            </w:r>
            <w:r w:rsidRPr="00B756AA">
              <w:rPr>
                <w:sz w:val="26"/>
                <w:szCs w:val="26"/>
              </w:rPr>
              <w:t xml:space="preserve"> усл.</w:t>
            </w:r>
            <w:r>
              <w:rPr>
                <w:sz w:val="26"/>
                <w:szCs w:val="26"/>
              </w:rPr>
              <w:t xml:space="preserve"> </w:t>
            </w:r>
            <w:r w:rsidRPr="00B756AA">
              <w:rPr>
                <w:sz w:val="26"/>
                <w:szCs w:val="26"/>
              </w:rPr>
              <w:t>№ 292</w:t>
            </w:r>
            <w:r>
              <w:rPr>
                <w:sz w:val="26"/>
                <w:szCs w:val="26"/>
              </w:rPr>
              <w:t xml:space="preserve">М и усл. №242-1. Назначение, конструкция, </w:t>
            </w:r>
            <w:r w:rsidRPr="00B756AA">
              <w:rPr>
                <w:sz w:val="26"/>
                <w:szCs w:val="26"/>
              </w:rPr>
              <w:t>принцип действия</w:t>
            </w:r>
            <w:r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</w:t>
            </w:r>
            <w:r w:rsidRPr="00B756AA">
              <w:rPr>
                <w:sz w:val="26"/>
                <w:szCs w:val="26"/>
              </w:rPr>
              <w:t>ребо</w:t>
            </w:r>
            <w:r>
              <w:rPr>
                <w:sz w:val="26"/>
                <w:szCs w:val="26"/>
              </w:rPr>
              <w:t xml:space="preserve">вания, предъявляемые к </w:t>
            </w:r>
            <w:r w:rsidRPr="00B756AA">
              <w:rPr>
                <w:sz w:val="26"/>
                <w:szCs w:val="26"/>
              </w:rPr>
              <w:t>воздухораспределителям</w:t>
            </w:r>
            <w:r>
              <w:rPr>
                <w:sz w:val="26"/>
                <w:szCs w:val="26"/>
              </w:rPr>
              <w:t xml:space="preserve"> грузового типа. Воздухораспределители усл.</w:t>
            </w:r>
            <w:r w:rsidRPr="00B756AA">
              <w:rPr>
                <w:sz w:val="26"/>
                <w:szCs w:val="26"/>
              </w:rPr>
              <w:t xml:space="preserve"> 483М</w:t>
            </w:r>
            <w:r>
              <w:rPr>
                <w:sz w:val="26"/>
                <w:szCs w:val="26"/>
              </w:rPr>
              <w:t xml:space="preserve"> и КАВ60</w:t>
            </w:r>
            <w:r w:rsidRPr="00B756AA">
              <w:rPr>
                <w:sz w:val="26"/>
                <w:szCs w:val="26"/>
              </w:rPr>
              <w:t xml:space="preserve">. Назначение, конструкция и  принцип действия. Основные характеристики. Устройства для весового регулирования тормозной силы. Автоматические регуляторы режимов торможения. Назначение, </w:t>
            </w:r>
            <w:r w:rsidR="00F6025C">
              <w:rPr>
                <w:sz w:val="26"/>
                <w:szCs w:val="26"/>
              </w:rPr>
              <w:t>устройство,</w:t>
            </w:r>
            <w:r w:rsidRPr="00B756AA">
              <w:rPr>
                <w:sz w:val="26"/>
                <w:szCs w:val="26"/>
              </w:rPr>
              <w:t xml:space="preserve"> принцип действия</w:t>
            </w:r>
            <w:r w:rsidR="00F6025C"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 автоматическ</w:t>
            </w:r>
            <w:r w:rsidR="00F6025C">
              <w:rPr>
                <w:sz w:val="26"/>
                <w:szCs w:val="26"/>
              </w:rPr>
              <w:t>их регуляторов</w:t>
            </w:r>
            <w:r w:rsidRPr="00B756AA">
              <w:rPr>
                <w:sz w:val="26"/>
                <w:szCs w:val="26"/>
              </w:rPr>
              <w:t xml:space="preserve"> режим</w:t>
            </w:r>
            <w:r w:rsidR="00F6025C">
              <w:rPr>
                <w:sz w:val="26"/>
                <w:szCs w:val="26"/>
              </w:rPr>
              <w:t xml:space="preserve">ов </w:t>
            </w:r>
            <w:r w:rsidRPr="00B756AA">
              <w:rPr>
                <w:sz w:val="26"/>
                <w:szCs w:val="26"/>
              </w:rPr>
              <w:t xml:space="preserve">торможения.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</w:t>
            </w:r>
            <w:r w:rsidRPr="00B756AA">
              <w:rPr>
                <w:sz w:val="26"/>
                <w:szCs w:val="26"/>
              </w:rPr>
              <w:lastRenderedPageBreak/>
              <w:t>цилиндры и запасные резервуары. Назначение, классификация, технические характеристики.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B756AA">
              <w:rPr>
                <w:sz w:val="26"/>
                <w:szCs w:val="26"/>
              </w:rPr>
              <w:t>пылеловки</w:t>
            </w:r>
            <w:proofErr w:type="spellEnd"/>
            <w:r w:rsidRPr="00B756AA">
              <w:rPr>
                <w:sz w:val="26"/>
                <w:szCs w:val="26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выхода штока усл. №574Б.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Назначение и классификация электропневматических тормозов. Электропневматические тормоза пассажирских поездов. Схема двухпроводного электропневматического тормоза и принцип ее действия. </w:t>
            </w:r>
            <w:r w:rsidR="00F6025C">
              <w:rPr>
                <w:sz w:val="26"/>
                <w:szCs w:val="26"/>
              </w:rPr>
              <w:t xml:space="preserve">Устройство, </w:t>
            </w:r>
            <w:r w:rsidRPr="00B756AA">
              <w:rPr>
                <w:sz w:val="26"/>
                <w:szCs w:val="26"/>
              </w:rPr>
              <w:t>принцип действия</w:t>
            </w:r>
            <w:r w:rsidR="00F6025C">
              <w:rPr>
                <w:sz w:val="26"/>
                <w:szCs w:val="26"/>
              </w:rPr>
              <w:t xml:space="preserve"> и характеристики</w:t>
            </w:r>
            <w:r w:rsidRPr="00B756AA">
              <w:rPr>
                <w:sz w:val="26"/>
                <w:szCs w:val="26"/>
              </w:rPr>
              <w:t xml:space="preserve"> электровоздухораспределителя усл. № 305-000. Блок питания и блок управления ЭПТ. Арматура электро</w:t>
            </w:r>
            <w:r w:rsidR="00F6025C">
              <w:rPr>
                <w:sz w:val="26"/>
                <w:szCs w:val="26"/>
              </w:rPr>
              <w:t>пневматических тормозов. Электропневматические тормоза</w:t>
            </w:r>
            <w:r w:rsidRPr="00B756AA">
              <w:rPr>
                <w:sz w:val="26"/>
                <w:szCs w:val="26"/>
              </w:rPr>
              <w:t xml:space="preserve"> электропоездов</w:t>
            </w:r>
            <w:r w:rsidR="00F6025C">
              <w:rPr>
                <w:sz w:val="26"/>
                <w:szCs w:val="26"/>
              </w:rPr>
              <w:t xml:space="preserve">, </w:t>
            </w:r>
            <w:proofErr w:type="spellStart"/>
            <w:r w:rsidR="00F6025C">
              <w:rPr>
                <w:sz w:val="26"/>
                <w:szCs w:val="26"/>
              </w:rPr>
              <w:t>дизельпоездов</w:t>
            </w:r>
            <w:proofErr w:type="spellEnd"/>
            <w:r w:rsidR="00F6025C">
              <w:rPr>
                <w:sz w:val="26"/>
                <w:szCs w:val="26"/>
              </w:rPr>
              <w:t xml:space="preserve"> и рельсовых автобусов</w:t>
            </w:r>
            <w:r w:rsidRPr="00B756AA">
              <w:rPr>
                <w:sz w:val="26"/>
                <w:szCs w:val="26"/>
              </w:rPr>
              <w:t>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Требования к тормозному оборудованию скоростного и высокоскоростного подвижного состава. Пути повышения эффективности 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тормозной силы магниторельсового тормоза.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0</w:t>
            </w:r>
          </w:p>
        </w:tc>
        <w:tc>
          <w:tcPr>
            <w:tcW w:w="3172" w:type="dxa"/>
            <w:vAlign w:val="center"/>
          </w:tcPr>
          <w:p w:rsidR="00B756AA" w:rsidRPr="00B756AA" w:rsidRDefault="00840B08" w:rsidP="00840B08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Опробование тормозов в поездах. 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Виды опробования тормозов подвижного состава. Случаи, в которых производится опробование тормозов. Назначение и порядок проведения полного и сокращенного опробования тормозов. Особенности опробования тормозов в грузовых и </w:t>
            </w:r>
            <w:r w:rsidRPr="00B756AA">
              <w:rPr>
                <w:sz w:val="26"/>
                <w:szCs w:val="26"/>
              </w:rPr>
              <w:lastRenderedPageBreak/>
              <w:t>пассажирских поездах. Проверка действия тормозов в пути следования. Контрольная проверка действия тормозов. Случаи и порядок проведения, состав участников контрольной проверки.</w:t>
            </w:r>
          </w:p>
        </w:tc>
      </w:tr>
    </w:tbl>
    <w:p w:rsidR="00AC243C" w:rsidRPr="00104973" w:rsidRDefault="00AC243C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C30EE7" w:rsidRPr="00104973" w:rsidRDefault="00C30EE7" w:rsidP="0093736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30EE7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C30EE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C30EE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77C0F" w:rsidRPr="00104973" w:rsidRDefault="00077C0F" w:rsidP="009708E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A324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3339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33339D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33339D" w:rsidP="00A324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33339D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A3244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33339D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33339D" w:rsidP="0033339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77C0F" w:rsidRPr="00104973" w:rsidTr="009708E3">
        <w:trPr>
          <w:jc w:val="center"/>
        </w:trPr>
        <w:tc>
          <w:tcPr>
            <w:tcW w:w="5524" w:type="dxa"/>
            <w:gridSpan w:val="2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77C0F" w:rsidRPr="00104973" w:rsidRDefault="0033339D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33339D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77C0F" w:rsidRPr="00104973" w:rsidRDefault="0033339D" w:rsidP="0033339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575"/>
        <w:gridCol w:w="4128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3827" w:type="dxa"/>
            <w:vMerge w:val="restart"/>
            <w:vAlign w:val="center"/>
          </w:tcPr>
          <w:p w:rsidR="00C30EE7" w:rsidRPr="004C2F80" w:rsidRDefault="00C30EE7" w:rsidP="00C30EE7">
            <w:pPr>
              <w:spacing w:after="0" w:line="240" w:lineRule="auto"/>
              <w:ind w:firstLine="851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C2F8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Асадченко</w:t>
            </w:r>
            <w:proofErr w:type="spell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, В.Р. Автоматические тормоза подвижного состава [Электронный ресурс] : учеб</w:t>
            </w:r>
            <w:proofErr w:type="gram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.</w:t>
            </w:r>
            <w:proofErr w:type="gram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п</w:t>
            </w:r>
            <w:proofErr w:type="gram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особие — Электрон. дан. — Москва</w:t>
            </w:r>
            <w:proofErr w:type="gram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 УМЦ ЖДТ, 2006. — 392 с. — Режим доступа: https://e.lanbook.com/book/35747. — </w:t>
            </w:r>
            <w:proofErr w:type="spell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. с экрана.</w:t>
            </w:r>
          </w:p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30EE7" w:rsidRPr="00104973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30EE7" w:rsidRPr="00104973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30EE7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30EE7" w:rsidRPr="004C2F80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C2F80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4C2F80">
        <w:rPr>
          <w:rFonts w:ascii="roboto-regular" w:hAnsi="roboto-regular"/>
          <w:color w:val="111111"/>
          <w:sz w:val="28"/>
          <w:szCs w:val="28"/>
        </w:rPr>
        <w:t>Асадченко</w:t>
      </w:r>
      <w:proofErr w:type="spellEnd"/>
      <w:r w:rsidRPr="004C2F80">
        <w:rPr>
          <w:rFonts w:ascii="roboto-regular" w:hAnsi="roboto-regular"/>
          <w:color w:val="111111"/>
          <w:sz w:val="28"/>
          <w:szCs w:val="28"/>
        </w:rPr>
        <w:t>, В.Р. Автоматические тормоза подвижного состава [Электронный ресурс] : учеб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>особие — Электрон. дан. — Москва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 xml:space="preserve"> УМЦ ЖДТ, 2006. — 392 с. — Режим доступа: https://e.lanbook.com/book/35747. — </w:t>
      </w:r>
      <w:proofErr w:type="spellStart"/>
      <w:r w:rsidRPr="004C2F8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4C2F8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C30EE7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0EE7" w:rsidRPr="00040FD2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C30EE7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 w:rsidRPr="004C2F80">
        <w:rPr>
          <w:rFonts w:cs="Times New Roman"/>
          <w:bCs/>
          <w:sz w:val="28"/>
          <w:szCs w:val="28"/>
          <w:lang w:eastAsia="ru-RU"/>
        </w:rPr>
        <w:t>1.</w:t>
      </w:r>
      <w:r w:rsidRPr="004C2F80">
        <w:rPr>
          <w:rFonts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C2F80">
        <w:rPr>
          <w:rFonts w:cs="Times New Roman"/>
          <w:color w:val="000000"/>
          <w:spacing w:val="1"/>
          <w:sz w:val="28"/>
          <w:szCs w:val="28"/>
        </w:rPr>
        <w:t>Венцевич</w:t>
      </w:r>
      <w:proofErr w:type="spellEnd"/>
      <w:r w:rsidRPr="004C2F80">
        <w:rPr>
          <w:rFonts w:cs="Times New Roman"/>
          <w:color w:val="000000"/>
          <w:spacing w:val="1"/>
          <w:sz w:val="28"/>
          <w:szCs w:val="28"/>
        </w:rPr>
        <w:t xml:space="preserve"> Л.Е. Локомотивные устройства обеспечения безопасности движения поездов и расшифровка информационных данных их работы. М.: Маршрут 2006. – 328 </w:t>
      </w:r>
      <w:proofErr w:type="gramStart"/>
      <w:r w:rsidRPr="004C2F80">
        <w:rPr>
          <w:rFonts w:cs="Times New Roman"/>
          <w:color w:val="000000"/>
          <w:spacing w:val="1"/>
          <w:sz w:val="28"/>
          <w:szCs w:val="28"/>
        </w:rPr>
        <w:t>с</w:t>
      </w:r>
      <w:proofErr w:type="gramEnd"/>
      <w:r w:rsidRPr="004C2F80">
        <w:rPr>
          <w:rFonts w:cs="Times New Roman"/>
          <w:color w:val="000000"/>
          <w:spacing w:val="1"/>
          <w:sz w:val="28"/>
          <w:szCs w:val="28"/>
        </w:rPr>
        <w:t>.</w:t>
      </w:r>
      <w:r w:rsidRPr="004C2F80">
        <w:rPr>
          <w:rFonts w:cs="Times New Roman"/>
          <w:sz w:val="28"/>
          <w:szCs w:val="28"/>
        </w:rPr>
        <w:t xml:space="preserve"> </w:t>
      </w:r>
    </w:p>
    <w:p w:rsidR="00C30EE7" w:rsidRPr="004C2F80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4C2F80">
        <w:rPr>
          <w:sz w:val="28"/>
          <w:szCs w:val="28"/>
        </w:rPr>
        <w:t>Афонин</w:t>
      </w:r>
      <w:proofErr w:type="spellEnd"/>
      <w:r w:rsidRPr="004C2F80">
        <w:rPr>
          <w:sz w:val="28"/>
          <w:szCs w:val="28"/>
        </w:rPr>
        <w:t xml:space="preserve"> Г.С., </w:t>
      </w:r>
      <w:proofErr w:type="spellStart"/>
      <w:r w:rsidRPr="004C2F80">
        <w:rPr>
          <w:sz w:val="28"/>
          <w:szCs w:val="28"/>
        </w:rPr>
        <w:t>Барщенков</w:t>
      </w:r>
      <w:proofErr w:type="spellEnd"/>
      <w:r w:rsidRPr="004C2F80">
        <w:rPr>
          <w:sz w:val="28"/>
          <w:szCs w:val="28"/>
        </w:rPr>
        <w:t xml:space="preserve"> В.Н., Кондратьев Н.В. Устройство и эксплуатация тормозного оборудования подвижного состава. М. Академия, 2011г. -320с;</w:t>
      </w:r>
    </w:p>
    <w:p w:rsidR="00C30EE7" w:rsidRDefault="00C30EE7" w:rsidP="00C30EE7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EE7" w:rsidRPr="00104973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0EE7" w:rsidRPr="00104973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30EE7" w:rsidRPr="001D1639" w:rsidRDefault="00C30EE7" w:rsidP="00C30EE7">
      <w:pPr>
        <w:widowControl w:val="0"/>
        <w:numPr>
          <w:ilvl w:val="1"/>
          <w:numId w:val="32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сигнализации на железнодорожном транспорте Российской Федерации. Приложение N 8 к </w:t>
      </w:r>
      <w:hyperlink r:id="rId7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8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C30EE7" w:rsidRDefault="00C30EE7" w:rsidP="00C30EE7">
      <w:pPr>
        <w:widowControl w:val="0"/>
        <w:numPr>
          <w:ilvl w:val="1"/>
          <w:numId w:val="32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движению поездов и маневровой работе на железнодорожном транспорте Российской Федерации. Приложение N 8 к </w:t>
      </w:r>
      <w:hyperlink r:id="rId9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10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C30EE7" w:rsidRDefault="00C30EE7" w:rsidP="00C30EE7">
      <w:pPr>
        <w:widowControl w:val="0"/>
        <w:numPr>
          <w:ilvl w:val="1"/>
          <w:numId w:val="32"/>
        </w:numPr>
        <w:tabs>
          <w:tab w:val="clear" w:pos="1440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Минтранса РФ от 18 декабря 2014 года №344. «Об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транспорта».</w:t>
      </w:r>
    </w:p>
    <w:p w:rsidR="00C30EE7" w:rsidRPr="009708E3" w:rsidRDefault="00C30EE7" w:rsidP="00C30EE7">
      <w:pPr>
        <w:widowControl w:val="0"/>
        <w:numPr>
          <w:ilvl w:val="1"/>
          <w:numId w:val="32"/>
        </w:numPr>
        <w:tabs>
          <w:tab w:val="clear" w:pos="1440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</w:t>
      </w:r>
      <w:r>
        <w:rPr>
          <w:rFonts w:eastAsia="Times New Roman" w:cs="Times New Roman"/>
          <w:bCs/>
          <w:sz w:val="28"/>
          <w:szCs w:val="28"/>
          <w:lang w:eastAsia="ru-RU"/>
        </w:rPr>
        <w:t>интранса РФ от 08.07.2008 N 97</w:t>
      </w:r>
      <w:r>
        <w:rPr>
          <w:rFonts w:eastAsia="Times New Roman" w:cs="Times New Roman"/>
          <w:bCs/>
          <w:sz w:val="28"/>
          <w:szCs w:val="28"/>
          <w:lang w:eastAsia="ru-RU"/>
        </w:rPr>
        <w:br/>
        <w:t>«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t xml:space="preserve">Об утверждении Положения о порядке служебного расследования и учета 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lastRenderedPageBreak/>
        <w:t>транспортных происшествий, повлекших причинение вреда жизни или здоровью граждан, не связанных с производство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м на железнодорожном транспорте» 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t>(Зарегистрировано в Минюсте РФ 18.11.2008 N 12685).</w:t>
      </w:r>
    </w:p>
    <w:p w:rsidR="00C30EE7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0EE7" w:rsidRPr="00104973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30EE7" w:rsidRPr="00EC1704" w:rsidRDefault="00C30EE7" w:rsidP="00C30EE7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7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Барщенков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В.Н., Иванов В.Н. Безопасность движения и автоматические тормоза подвижного состава. Методические указания к выполнению курсового проекта. Ч</w:t>
      </w:r>
      <w:proofErr w:type="gramStart"/>
      <w:r w:rsidRPr="00EC170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1704">
        <w:rPr>
          <w:rFonts w:ascii="Times New Roman" w:hAnsi="Times New Roman" w:cs="Times New Roman"/>
          <w:sz w:val="28"/>
          <w:szCs w:val="28"/>
        </w:rPr>
        <w:t>, СПб.: ПГУПС, 2005-25с.</w:t>
      </w:r>
    </w:p>
    <w:p w:rsidR="00C30EE7" w:rsidRPr="00EC1704" w:rsidRDefault="00C30EE7" w:rsidP="00C30EE7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C17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Г.С., Курилкин Д.Н., Безопасность движения и автоматические тормоза подвижного состава. Методические указания к выполнению курсового проекта. Ч.2, СПб</w:t>
      </w:r>
      <w:proofErr w:type="gramStart"/>
      <w:r w:rsidRPr="00EC170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C1704">
        <w:rPr>
          <w:rFonts w:ascii="Times New Roman" w:hAnsi="Times New Roman" w:cs="Times New Roman"/>
          <w:sz w:val="28"/>
          <w:szCs w:val="28"/>
        </w:rPr>
        <w:t>ПГУПС, 2010-46с.</w:t>
      </w:r>
    </w:p>
    <w:p w:rsidR="00C30EE7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Курилкин Д.Н., </w:t>
      </w: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 Автоматический регулятор режимов торможения (усл. «265А). Методические указания к лабораторной работе.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2013-10с.;</w:t>
      </w:r>
    </w:p>
    <w:p w:rsidR="00C30EE7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Смирнов М.Ф. Краны машиниста. Методические указания к лабораторным работам.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2006-19с.</w:t>
      </w:r>
    </w:p>
    <w:p w:rsidR="00C30EE7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 w:rsidRPr="004C2F80">
        <w:rPr>
          <w:sz w:val="28"/>
          <w:szCs w:val="28"/>
        </w:rPr>
        <w:t>5.Курилкин Д.Н., Панченко М.Н., Дворкин П.В. Электровоздухораспределитель усл. №305. Методические указания к лабораторной работе по дисциплине «Организация  обеспечения безопасности движения и автоматические тормоза». СПб</w:t>
      </w:r>
      <w:proofErr w:type="gramStart"/>
      <w:r w:rsidRPr="004C2F80">
        <w:rPr>
          <w:sz w:val="28"/>
          <w:szCs w:val="28"/>
        </w:rPr>
        <w:t xml:space="preserve">.: </w:t>
      </w:r>
      <w:proofErr w:type="gramEnd"/>
      <w:r w:rsidRPr="004C2F80">
        <w:rPr>
          <w:sz w:val="28"/>
          <w:szCs w:val="28"/>
        </w:rPr>
        <w:t>ПГУПС, 2016-18с.;</w:t>
      </w:r>
    </w:p>
    <w:p w:rsidR="00C30EE7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Барщенков</w:t>
      </w:r>
      <w:proofErr w:type="spellEnd"/>
      <w:r>
        <w:rPr>
          <w:sz w:val="28"/>
          <w:szCs w:val="28"/>
        </w:rPr>
        <w:t xml:space="preserve"> В.Н., Кондратьев Н.В. Воздухораспределитель усл.№483.000. Методические указания.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2004-20с.</w:t>
      </w:r>
    </w:p>
    <w:p w:rsidR="00C30EE7" w:rsidRPr="00404C74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Смирнов М.Ф. Воздухораспределитель усл. №292-001. Методические указания.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2008-13с.</w:t>
      </w:r>
    </w:p>
    <w:p w:rsidR="00C30EE7" w:rsidRPr="00104973" w:rsidRDefault="00C30EE7" w:rsidP="00C30E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0EE7" w:rsidRPr="00104973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30EE7" w:rsidRPr="00867C3A" w:rsidRDefault="00C30EE7" w:rsidP="00C30EE7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1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30EE7" w:rsidRPr="00D46480" w:rsidRDefault="00C30EE7" w:rsidP="00C30EE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C30EE7" w:rsidRDefault="00C30EE7" w:rsidP="00C30EE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C30EE7" w:rsidRPr="00104973" w:rsidRDefault="00C30EE7" w:rsidP="00C30E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0EE7" w:rsidRPr="00104973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C30EE7" w:rsidRPr="00104973" w:rsidRDefault="00C30EE7" w:rsidP="00C30E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30EE7" w:rsidRPr="00104973" w:rsidRDefault="00C30EE7" w:rsidP="00C30EE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30EE7" w:rsidRPr="00104973" w:rsidRDefault="00C30EE7" w:rsidP="00C30EE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C30EE7" w:rsidRPr="008E4869" w:rsidRDefault="00C30EE7" w:rsidP="00C30EE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C30EE7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30EE7" w:rsidRPr="00104973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30EE7" w:rsidRDefault="00C30EE7" w:rsidP="00C30E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30EE7" w:rsidRPr="00D46480" w:rsidRDefault="00C30EE7" w:rsidP="00C30EE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C30EE7" w:rsidRPr="00D46480" w:rsidRDefault="00C30EE7" w:rsidP="00C30EE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C30EE7" w:rsidRPr="00867C3A" w:rsidRDefault="00C30EE7" w:rsidP="00C30EE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30EE7" w:rsidRPr="00404C74" w:rsidRDefault="00C30EE7" w:rsidP="00C30EE7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C30EE7" w:rsidRPr="00104973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30EE7" w:rsidRDefault="00C30EE7" w:rsidP="00C30EE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30EE7" w:rsidRPr="00404C74" w:rsidRDefault="00C30EE7" w:rsidP="00C30EE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C30EE7" w:rsidRPr="00404C74" w:rsidRDefault="00C30EE7" w:rsidP="00C30EE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C30EE7" w:rsidRPr="00404C74" w:rsidRDefault="00C30EE7" w:rsidP="00C30EE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занятий лекционного типа, занятий семинарского типа,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</w:t>
      </w:r>
      <w:proofErr w:type="gramStart"/>
      <w:r w:rsidRPr="00404C74">
        <w:rPr>
          <w:rFonts w:cs="Times New Roman"/>
          <w:sz w:val="28"/>
          <w:szCs w:val="28"/>
        </w:rPr>
        <w:t>демонстрационное</w:t>
      </w:r>
      <w:proofErr w:type="gramEnd"/>
      <w:r w:rsidRPr="00404C74">
        <w:rPr>
          <w:rFonts w:cs="Times New Roman"/>
          <w:sz w:val="28"/>
          <w:szCs w:val="28"/>
        </w:rPr>
        <w:t xml:space="preserve"> оборудование. Как правило, для занятий данного типа используются учебные аудитории 4-101 и 4-107.</w:t>
      </w:r>
    </w:p>
    <w:p w:rsidR="00C30EE7" w:rsidRPr="00404C74" w:rsidRDefault="00C30EE7" w:rsidP="00C30EE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лабораторных работ используется лаборатория, </w:t>
      </w:r>
      <w:proofErr w:type="gramStart"/>
      <w:r w:rsidRPr="00404C74">
        <w:rPr>
          <w:rFonts w:cs="Times New Roman"/>
          <w:sz w:val="28"/>
          <w:szCs w:val="28"/>
        </w:rPr>
        <w:t>оснащенная</w:t>
      </w:r>
      <w:proofErr w:type="gramEnd"/>
      <w:r w:rsidRPr="00404C74">
        <w:rPr>
          <w:rFonts w:cs="Times New Roman"/>
          <w:sz w:val="28"/>
          <w:szCs w:val="28"/>
        </w:rPr>
        <w:t xml:space="preserve"> необходимым лабораторным оборудованием (ауд. 4-104);</w:t>
      </w:r>
    </w:p>
    <w:tbl>
      <w:tblPr>
        <w:tblW w:w="0" w:type="auto"/>
        <w:tblLook w:val="00A0"/>
      </w:tblPr>
      <w:tblGrid>
        <w:gridCol w:w="5127"/>
        <w:gridCol w:w="2430"/>
        <w:gridCol w:w="1937"/>
      </w:tblGrid>
      <w:tr w:rsidR="00C30EE7" w:rsidRPr="00104973" w:rsidTr="00286FB1">
        <w:trPr>
          <w:trHeight w:val="323"/>
        </w:trPr>
        <w:tc>
          <w:tcPr>
            <w:tcW w:w="5127" w:type="dxa"/>
          </w:tcPr>
          <w:p w:rsidR="00C30EE7" w:rsidRPr="0056136A" w:rsidRDefault="00C30EE7" w:rsidP="00286FB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</w:tcPr>
          <w:p w:rsidR="00C30EE7" w:rsidRPr="00104973" w:rsidRDefault="00C30EE7" w:rsidP="00286FB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:rsidR="00C30EE7" w:rsidRPr="00104973" w:rsidRDefault="00C30EE7" w:rsidP="00286FB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EE7" w:rsidRDefault="0070603C" w:rsidP="00C30EE7">
      <w:pPr>
        <w:spacing w:after="0" w:line="240" w:lineRule="auto"/>
        <w:jc w:val="both"/>
        <w:rPr>
          <w:rFonts w:cs="Times New Roman"/>
          <w:szCs w:val="24"/>
        </w:rPr>
      </w:pPr>
      <w:r w:rsidRPr="0070603C">
        <w:rPr>
          <w:rFonts w:cs="Times New Roman"/>
          <w:szCs w:val="24"/>
        </w:rPr>
        <w:drawing>
          <wp:inline distT="0" distB="0" distL="0" distR="0">
            <wp:extent cx="5940425" cy="2979132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17" w:rsidRDefault="00744617" w:rsidP="00DB7574">
      <w:pPr>
        <w:spacing w:after="0" w:line="240" w:lineRule="auto"/>
        <w:rPr>
          <w:rFonts w:cs="Times New Roman"/>
          <w:szCs w:val="24"/>
        </w:rPr>
      </w:pP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0"/>
  </w:num>
  <w:num w:numId="5">
    <w:abstractNumId w:val="32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3"/>
  </w:num>
  <w:num w:numId="27">
    <w:abstractNumId w:val="6"/>
  </w:num>
  <w:num w:numId="28">
    <w:abstractNumId w:val="9"/>
  </w:num>
  <w:num w:numId="29">
    <w:abstractNumId w:val="3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7"/>
  </w:num>
  <w:num w:numId="32">
    <w:abstractNumId w:val="14"/>
  </w:num>
  <w:num w:numId="33">
    <w:abstractNumId w:val="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77C0F"/>
    <w:rsid w:val="00081323"/>
    <w:rsid w:val="000E1457"/>
    <w:rsid w:val="000E1F64"/>
    <w:rsid w:val="00104973"/>
    <w:rsid w:val="00145133"/>
    <w:rsid w:val="00145893"/>
    <w:rsid w:val="001679F7"/>
    <w:rsid w:val="001A7CF3"/>
    <w:rsid w:val="001C7769"/>
    <w:rsid w:val="001F73CC"/>
    <w:rsid w:val="00247578"/>
    <w:rsid w:val="002B3CDD"/>
    <w:rsid w:val="002E322D"/>
    <w:rsid w:val="0033339D"/>
    <w:rsid w:val="003F40BF"/>
    <w:rsid w:val="00430E52"/>
    <w:rsid w:val="00434F2C"/>
    <w:rsid w:val="00461115"/>
    <w:rsid w:val="00493051"/>
    <w:rsid w:val="00495D8E"/>
    <w:rsid w:val="0050791E"/>
    <w:rsid w:val="0056136A"/>
    <w:rsid w:val="00566189"/>
    <w:rsid w:val="00607CD2"/>
    <w:rsid w:val="00610AF4"/>
    <w:rsid w:val="006919BF"/>
    <w:rsid w:val="006E467E"/>
    <w:rsid w:val="006F6D98"/>
    <w:rsid w:val="0070603C"/>
    <w:rsid w:val="00744617"/>
    <w:rsid w:val="007B19F4"/>
    <w:rsid w:val="007D3251"/>
    <w:rsid w:val="00840B08"/>
    <w:rsid w:val="00937361"/>
    <w:rsid w:val="00943A36"/>
    <w:rsid w:val="009708E3"/>
    <w:rsid w:val="0097092F"/>
    <w:rsid w:val="00A3244B"/>
    <w:rsid w:val="00A7053A"/>
    <w:rsid w:val="00AC243C"/>
    <w:rsid w:val="00B756AA"/>
    <w:rsid w:val="00BF48B5"/>
    <w:rsid w:val="00C04CB5"/>
    <w:rsid w:val="00C30EE7"/>
    <w:rsid w:val="00C53D4D"/>
    <w:rsid w:val="00C94FD6"/>
    <w:rsid w:val="00CA314D"/>
    <w:rsid w:val="00CC1A4C"/>
    <w:rsid w:val="00D04C54"/>
    <w:rsid w:val="00D82F08"/>
    <w:rsid w:val="00D96C21"/>
    <w:rsid w:val="00D96E0F"/>
    <w:rsid w:val="00DB7574"/>
    <w:rsid w:val="00E319B8"/>
    <w:rsid w:val="00E420CC"/>
    <w:rsid w:val="00E446B0"/>
    <w:rsid w:val="00E540B0"/>
    <w:rsid w:val="00E55E7C"/>
    <w:rsid w:val="00EA58AC"/>
    <w:rsid w:val="00EF7023"/>
    <w:rsid w:val="00F227F0"/>
    <w:rsid w:val="00F31240"/>
    <w:rsid w:val="00F37AAB"/>
    <w:rsid w:val="00F6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2/pMt_286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6pl.ru/transp2/pMt_286.ht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6pl.ru/transp2/pMt_2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pl.ru/transp2/pMt_28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0915-355B-4A1E-BBA7-EE85765B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2018-05-31T13:02:00Z</dcterms:created>
  <dcterms:modified xsi:type="dcterms:W3CDTF">2018-05-31T13:02:00Z</dcterms:modified>
</cp:coreProperties>
</file>