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1" w:rsidRDefault="006467AE" w:rsidP="006467AE">
      <w:pPr>
        <w:shd w:val="clear" w:color="auto" w:fill="FFFFFF"/>
        <w:spacing w:line="302" w:lineRule="exact"/>
        <w:ind w:right="-1"/>
        <w:jc w:val="center"/>
      </w:pPr>
      <w:bookmarkStart w:id="0" w:name="_GoBack"/>
      <w:bookmarkEnd w:id="0"/>
      <w:r>
        <w:rPr>
          <w:rFonts w:eastAsia="Times New Roman"/>
          <w:color w:val="000000"/>
          <w:spacing w:val="-9"/>
          <w:sz w:val="24"/>
          <w:szCs w:val="24"/>
        </w:rPr>
        <w:t>АННОТАЦИЯ</w:t>
      </w:r>
    </w:p>
    <w:p w:rsidR="00F320F1" w:rsidRDefault="006467AE">
      <w:pPr>
        <w:shd w:val="clear" w:color="auto" w:fill="FFFFFF"/>
        <w:spacing w:line="302" w:lineRule="exact"/>
        <w:ind w:right="67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line="302" w:lineRule="exact"/>
        <w:ind w:right="10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«ОРГАНИЗАЦИЯ ДОСТУПНОЙ СРЕДЫ ДЛЯ ИНВАЛИДОВ НА ТРАНСПОРТЕ»</w:t>
      </w:r>
    </w:p>
    <w:p w:rsidR="00F320F1" w:rsidRDefault="006467AE">
      <w:pPr>
        <w:shd w:val="clear" w:color="auto" w:fill="FFFFFF"/>
        <w:spacing w:before="302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Специальность - 23.05.03 «Подвижной состав железных дорог»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Квалификация (степень) выпускника - инженер путей сообщения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Специализации - «Локомотивы», «Вагоны», «Электрический транспорт железных дорог»,</w:t>
      </w:r>
    </w:p>
    <w:p w:rsidR="00F320F1" w:rsidRDefault="006467AE" w:rsidP="00F07708">
      <w:pPr>
        <w:shd w:val="clear" w:color="auto" w:fill="FFFFFF"/>
        <w:spacing w:line="302" w:lineRule="exact"/>
        <w:ind w:left="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>«Технология производства и ремонта подвижного состава», «Высокоскоростной</w:t>
      </w:r>
    </w:p>
    <w:p w:rsidR="00F320F1" w:rsidRDefault="006467AE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наземный транспорт»</w:t>
      </w:r>
    </w:p>
    <w:p w:rsidR="00F320F1" w:rsidRDefault="006467AE">
      <w:pPr>
        <w:shd w:val="clear" w:color="auto" w:fill="FFFFFF"/>
        <w:tabs>
          <w:tab w:val="left" w:pos="312"/>
        </w:tabs>
        <w:spacing w:line="302" w:lineRule="exact"/>
        <w:ind w:left="14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программы</w:t>
      </w:r>
    </w:p>
    <w:p w:rsidR="00F320F1" w:rsidRDefault="006467AE">
      <w:pPr>
        <w:shd w:val="clear" w:color="auto" w:fill="FFFFFF"/>
        <w:spacing w:before="14" w:line="269" w:lineRule="exact"/>
        <w:ind w:left="5" w:right="480"/>
      </w:pPr>
      <w:r>
        <w:rPr>
          <w:rFonts w:eastAsia="Times New Roman"/>
          <w:color w:val="000000"/>
          <w:sz w:val="24"/>
          <w:szCs w:val="24"/>
        </w:rPr>
        <w:t xml:space="preserve">Дисциплина «Организация доступной среды для инвалидов на транспорте» (ФТД. 1) </w:t>
      </w:r>
      <w:r>
        <w:rPr>
          <w:rFonts w:eastAsia="Times New Roman"/>
          <w:color w:val="000000"/>
          <w:spacing w:val="-6"/>
          <w:sz w:val="24"/>
          <w:szCs w:val="24"/>
        </w:rPr>
        <w:t>является факультативной дисциплиной.</w:t>
      </w:r>
    </w:p>
    <w:p w:rsidR="00F320F1" w:rsidRDefault="006467AE">
      <w:pPr>
        <w:shd w:val="clear" w:color="auto" w:fill="FFFFFF"/>
        <w:tabs>
          <w:tab w:val="left" w:pos="235"/>
        </w:tabs>
        <w:spacing w:before="178"/>
        <w:ind w:left="5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Цель </w:t>
      </w:r>
      <w:r w:rsidRPr="006467AE">
        <w:rPr>
          <w:rFonts w:eastAsia="Times New Roman"/>
          <w:b/>
          <w:color w:val="000000"/>
          <w:spacing w:val="-4"/>
          <w:sz w:val="24"/>
          <w:szCs w:val="24"/>
        </w:rPr>
        <w:t>и задачи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before="211" w:line="264" w:lineRule="exact"/>
        <w:ind w:left="5" w:firstLine="67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Целью изучения дисциплины «Организация доступной среды для инвалидов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транспорте» является приобретение необходимых знаний для создания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среды и обеспечения доступности инфраструктурных объектов транспорта для инвалидов.</w:t>
      </w:r>
    </w:p>
    <w:p w:rsidR="00F320F1" w:rsidRDefault="006467AE">
      <w:pPr>
        <w:shd w:val="clear" w:color="auto" w:fill="FFFFFF"/>
        <w:spacing w:line="264" w:lineRule="exact"/>
        <w:ind w:left="667"/>
      </w:pPr>
      <w:r>
        <w:rPr>
          <w:rFonts w:eastAsia="Times New Roman"/>
          <w:color w:val="000000"/>
          <w:spacing w:val="-5"/>
          <w:sz w:val="24"/>
          <w:szCs w:val="24"/>
        </w:rPr>
        <w:t>Для достижения поставленной цели решаются следующие задачи: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2" w:line="259" w:lineRule="exact"/>
        <w:ind w:left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Приобретение знаний об основах физиологии человека;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Приобретение   практических   навыков   оказания   доврачебной   помощи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пострадавшим;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Изучение принципов организации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среды для инвалидов и лиц с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ограниченными возможностями.</w:t>
      </w:r>
    </w:p>
    <w:p w:rsidR="00F320F1" w:rsidRDefault="006467AE">
      <w:pPr>
        <w:shd w:val="clear" w:color="auto" w:fill="FFFFFF"/>
        <w:tabs>
          <w:tab w:val="left" w:pos="235"/>
        </w:tabs>
        <w:spacing w:before="283" w:line="298" w:lineRule="exact"/>
        <w:ind w:left="5"/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Перечень планируемых результатов обучения по дисциплине</w:t>
      </w:r>
    </w:p>
    <w:p w:rsidR="00F320F1" w:rsidRDefault="006467AE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Изучение дисциплины направлено на формирование следующих компетенций:</w:t>
      </w:r>
    </w:p>
    <w:p w:rsidR="00F320F1" w:rsidRDefault="006467AE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000000"/>
          <w:sz w:val="24"/>
          <w:szCs w:val="24"/>
        </w:rPr>
        <w:t>ПК-10.</w:t>
      </w:r>
    </w:p>
    <w:p w:rsidR="00F320F1" w:rsidRDefault="006467AE">
      <w:pPr>
        <w:shd w:val="clear" w:color="auto" w:fill="FFFFFF"/>
        <w:ind w:left="14"/>
      </w:pPr>
      <w:r>
        <w:rPr>
          <w:rFonts w:eastAsia="Times New Roman"/>
          <w:color w:val="000000"/>
          <w:spacing w:val="-6"/>
          <w:sz w:val="24"/>
          <w:szCs w:val="24"/>
        </w:rPr>
        <w:t>В результате освоения дисциплины обучающийся должен:</w:t>
      </w:r>
    </w:p>
    <w:p w:rsidR="00F320F1" w:rsidRDefault="006467AE">
      <w:pPr>
        <w:shd w:val="clear" w:color="auto" w:fill="FFFFFF"/>
        <w:spacing w:before="19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2"/>
        <w:ind w:left="101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основы физиологии человека;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" w:line="254" w:lineRule="exact"/>
        <w:ind w:left="1354" w:hanging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виды опасностей, способных причинить вред человеку, и критерии 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оценки.</w:t>
      </w:r>
    </w:p>
    <w:p w:rsidR="00F320F1" w:rsidRDefault="006467AE">
      <w:pPr>
        <w:shd w:val="clear" w:color="auto" w:fill="FFFFFF"/>
        <w:spacing w:before="432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F320F1" w:rsidRDefault="006467AE">
      <w:pPr>
        <w:shd w:val="clear" w:color="auto" w:fill="FFFFFF"/>
        <w:tabs>
          <w:tab w:val="left" w:pos="1354"/>
        </w:tabs>
        <w:spacing w:before="226" w:line="254" w:lineRule="exact"/>
        <w:ind w:left="1354" w:hanging="34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оказывать первую доврачебную помощь пострадавшим на объектах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железнодорожного транспорта.</w:t>
      </w:r>
    </w:p>
    <w:p w:rsidR="00F320F1" w:rsidRDefault="006467AE">
      <w:pPr>
        <w:shd w:val="clear" w:color="auto" w:fill="FFFFFF"/>
        <w:spacing w:before="432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ВЛАДЕТЬ:</w:t>
      </w:r>
    </w:p>
    <w:p w:rsidR="00F320F1" w:rsidRDefault="006467AE">
      <w:pPr>
        <w:shd w:val="clear" w:color="auto" w:fill="FFFFFF"/>
        <w:tabs>
          <w:tab w:val="left" w:pos="1354"/>
        </w:tabs>
        <w:spacing w:before="72" w:line="259" w:lineRule="exact"/>
        <w:ind w:left="1354" w:hanging="34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основными методами организации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доступной среды для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инвалидов и лиц с ограниченными возможностями и методами их защиты от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возможных последствий аварий, катастроф, стихийных бедствий.</w:t>
      </w:r>
    </w:p>
    <w:p w:rsidR="00F320F1" w:rsidRDefault="00F320F1">
      <w:pPr>
        <w:shd w:val="clear" w:color="auto" w:fill="FFFFFF"/>
        <w:tabs>
          <w:tab w:val="left" w:pos="1354"/>
        </w:tabs>
        <w:spacing w:before="72" w:line="259" w:lineRule="exact"/>
        <w:ind w:left="1354" w:hanging="341"/>
        <w:sectPr w:rsidR="00F320F1" w:rsidSect="006467AE">
          <w:type w:val="continuous"/>
          <w:pgSz w:w="11909" w:h="16834"/>
          <w:pgMar w:top="1440" w:right="852" w:bottom="720" w:left="1560" w:header="720" w:footer="720" w:gutter="0"/>
          <w:cols w:space="60"/>
          <w:noEndnote/>
        </w:sectPr>
      </w:pPr>
    </w:p>
    <w:p w:rsidR="00F320F1" w:rsidRDefault="006467AE">
      <w:pPr>
        <w:shd w:val="clear" w:color="auto" w:fill="FFFFFF"/>
        <w:tabs>
          <w:tab w:val="left" w:pos="240"/>
        </w:tabs>
        <w:spacing w:line="302" w:lineRule="exact"/>
        <w:ind w:left="10"/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Содержание и структура дисциплины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6"/>
          <w:sz w:val="24"/>
          <w:szCs w:val="24"/>
        </w:rPr>
        <w:t>Физиология человека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5"/>
          <w:sz w:val="24"/>
          <w:szCs w:val="24"/>
        </w:rPr>
        <w:t>Оказание первой доврачебной помощи. Оказание первой доврачебной помощи.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Создание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среды на объектах железнодорожного транспорта и транспортной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инфраструктуры.</w:t>
      </w:r>
    </w:p>
    <w:p w:rsidR="00F320F1" w:rsidRDefault="006467AE">
      <w:pPr>
        <w:shd w:val="clear" w:color="auto" w:fill="FFFFFF"/>
        <w:tabs>
          <w:tab w:val="left" w:pos="240"/>
        </w:tabs>
        <w:spacing w:before="5" w:line="302" w:lineRule="exact"/>
        <w:ind w:left="10" w:right="4147"/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Объем дисциплины и виды учебной работы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Очная форма: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tabs>
          <w:tab w:val="left" w:pos="5741"/>
        </w:tabs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-3</w:t>
      </w:r>
      <w:r w:rsidR="00F75ECF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час.</w:t>
      </w:r>
      <w:r>
        <w:rPr>
          <w:rFonts w:eastAsia="Times New Roman"/>
          <w:color w:val="000000"/>
          <w:sz w:val="24"/>
          <w:szCs w:val="24"/>
        </w:rPr>
        <w:tab/>
        <w:t>»</w:t>
      </w:r>
    </w:p>
    <w:p w:rsidR="00F320F1" w:rsidRDefault="00F75ECF">
      <w:pPr>
        <w:shd w:val="clear" w:color="auto" w:fill="FFFFFF"/>
        <w:spacing w:before="5" w:line="302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- 31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Очно-заочная форма;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- 1</w:t>
      </w:r>
      <w:r w:rsidR="00F75ECF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F75ECF">
      <w:pPr>
        <w:shd w:val="clear" w:color="auto" w:fill="FFFFFF"/>
        <w:spacing w:line="302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- 47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контроль – 9 час.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7"/>
          <w:sz w:val="24"/>
          <w:szCs w:val="24"/>
        </w:rPr>
        <w:t>Заочная форма: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- 4 час.</w:t>
      </w:r>
    </w:p>
    <w:p w:rsidR="006467AE" w:rsidRDefault="006467AE" w:rsidP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самостоятельная работа - </w:t>
      </w:r>
      <w:r w:rsidRPr="006467AE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4 час.</w:t>
      </w:r>
    </w:p>
    <w:p w:rsidR="00F320F1" w:rsidRPr="006467AE" w:rsidRDefault="006467AE">
      <w:pPr>
        <w:shd w:val="clear" w:color="auto" w:fill="FFFFFF"/>
        <w:spacing w:line="302" w:lineRule="exact"/>
        <w:ind w:left="5"/>
        <w:rPr>
          <w:sz w:val="24"/>
          <w:szCs w:val="24"/>
        </w:rPr>
      </w:pPr>
      <w:r w:rsidRPr="006467AE">
        <w:rPr>
          <w:sz w:val="24"/>
          <w:szCs w:val="24"/>
        </w:rPr>
        <w:t>контроль</w:t>
      </w:r>
      <w:r>
        <w:rPr>
          <w:rFonts w:eastAsia="Times New Roman"/>
          <w:color w:val="000000"/>
          <w:sz w:val="24"/>
          <w:szCs w:val="24"/>
        </w:rPr>
        <w:t xml:space="preserve">- 4 </w:t>
      </w:r>
      <w:proofErr w:type="gramStart"/>
      <w:r>
        <w:rPr>
          <w:rFonts w:eastAsia="Times New Roman"/>
          <w:color w:val="000000"/>
          <w:sz w:val="24"/>
          <w:szCs w:val="24"/>
        </w:rPr>
        <w:t>час.</w:t>
      </w:r>
      <w:r w:rsidRPr="006467AE">
        <w:rPr>
          <w:rFonts w:eastAsia="Times New Roman"/>
          <w:color w:val="000000"/>
          <w:spacing w:val="-17"/>
          <w:w w:val="73"/>
          <w:sz w:val="24"/>
          <w:szCs w:val="24"/>
        </w:rPr>
        <w:t>.</w:t>
      </w:r>
      <w:proofErr w:type="gramEnd"/>
    </w:p>
    <w:p w:rsidR="006467AE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sectPr w:rsidR="006467AE" w:rsidSect="006467AE">
      <w:pgSz w:w="11909" w:h="16834"/>
      <w:pgMar w:top="1440" w:right="994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6CC8EA"/>
    <w:lvl w:ilvl="0">
      <w:numFmt w:val="bullet"/>
      <w:lvlText w:val="*"/>
      <w:lvlJc w:val="left"/>
    </w:lvl>
  </w:abstractNum>
  <w:abstractNum w:abstractNumId="1" w15:restartNumberingAfterBreak="0">
    <w:nsid w:val="3C9269D1"/>
    <w:multiLevelType w:val="singleLevel"/>
    <w:tmpl w:val="2968D2B6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AE"/>
    <w:rsid w:val="006467AE"/>
    <w:rsid w:val="00861700"/>
    <w:rsid w:val="00F07708"/>
    <w:rsid w:val="00F320F1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E0C01-F32B-41B6-8C78-DB7C518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2018-06-05T10:27:00Z</dcterms:created>
  <dcterms:modified xsi:type="dcterms:W3CDTF">2018-06-05T10:27:00Z</dcterms:modified>
</cp:coreProperties>
</file>