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</w:t>
      </w:r>
      <w:r w:rsidR="00BC360A">
        <w:rPr>
          <w:rFonts w:ascii="Times New Roman" w:hAnsi="Times New Roman" w:cs="Times New Roman"/>
          <w:sz w:val="24"/>
          <w:szCs w:val="24"/>
        </w:rPr>
        <w:t xml:space="preserve"> вагонно</w:t>
      </w:r>
      <w:r w:rsidR="004E1D01">
        <w:rPr>
          <w:rFonts w:ascii="Times New Roman" w:hAnsi="Times New Roman" w:cs="Times New Roman"/>
          <w:sz w:val="24"/>
          <w:szCs w:val="24"/>
        </w:rPr>
        <w:t>м</w:t>
      </w:r>
      <w:r w:rsidR="00BC360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E1D01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BC360A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BC360A">
        <w:rPr>
          <w:rFonts w:ascii="Times New Roman" w:hAnsi="Times New Roman" w:cs="Times New Roman"/>
          <w:sz w:val="24"/>
          <w:szCs w:val="24"/>
        </w:rPr>
        <w:t>.</w:t>
      </w:r>
      <w:r w:rsidR="004E1D01">
        <w:rPr>
          <w:rFonts w:ascii="Times New Roman" w:hAnsi="Times New Roman" w:cs="Times New Roman"/>
          <w:sz w:val="24"/>
          <w:szCs w:val="24"/>
        </w:rPr>
        <w:t>4</w:t>
      </w:r>
      <w:r w:rsidR="00BC360A">
        <w:rPr>
          <w:rFonts w:ascii="Times New Roman" w:hAnsi="Times New Roman" w:cs="Times New Roman"/>
          <w:sz w:val="24"/>
          <w:szCs w:val="24"/>
        </w:rPr>
        <w:t>.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Целью изучения дисциплины «Неразрушающий контроль в вагонном хозяйстве» является формирование у студентов комплекса знаний о технологии производства работ в области неразрушающего контроля (НК) деталей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вагонов..</w:t>
      </w:r>
      <w:proofErr w:type="gramEnd"/>
    </w:p>
    <w:p w:rsidR="004E1D01" w:rsidRPr="004E1D01" w:rsidRDefault="004E1D01" w:rsidP="004E1D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изучение: современной нормативно-правовой базы, регламентирующей проведение работ по НК в Вагонном хозяйстве; физических основ видов НК, применяющихся в вагонном хозяйстве; технологии НК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деталей  вагонов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акустическим, магнитным, электромагнитным и капиллярным методами НК; средств НК, применяющихся в Вагонном хозяйстве (ВХ). 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НК;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изучение студентами классификации видов и методов НК, физических основ методов НК, теоретической части технологий проведения НК; требований к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деталей и к организации рабочего места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дефектоскописта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>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освоение студентами практических операций по определению основных параметров НК и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выявления  типовых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в деталях подвижного состава.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D6C8F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D6C8F">
        <w:rPr>
          <w:rFonts w:ascii="Times New Roman" w:hAnsi="Times New Roman" w:cs="Times New Roman"/>
          <w:sz w:val="24"/>
          <w:szCs w:val="24"/>
        </w:rPr>
        <w:t>6, ПК-18, ПСК-4.2, ПСК-4.4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4E1D01">
        <w:rPr>
          <w:rFonts w:ascii="Times New Roman" w:hAnsi="Times New Roman" w:cs="Times New Roman"/>
          <w:sz w:val="24"/>
          <w:szCs w:val="24"/>
        </w:rPr>
        <w:t>:</w:t>
      </w:r>
    </w:p>
    <w:p w:rsidR="004E1D01" w:rsidRPr="004E1D01" w:rsidRDefault="004E1D01" w:rsidP="004E1D01">
      <w:pPr>
        <w:pStyle w:val="2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1D01">
        <w:rPr>
          <w:sz w:val="24"/>
          <w:szCs w:val="24"/>
        </w:rPr>
        <w:t>основные нормативные документы по организации и проведению работ по НК в ВХ; физические основы  изучаемых видов НК; технологию проведения НК деталей подвижного состава различными методами; номенклатуру деталей подвижного состава, подвергающихся НК.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оценки результатов НК, определения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детали,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для  выбора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оптимального метода НК и для оптимальной организации рабочих мест..</w:t>
      </w:r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>специальной терминологией, навыками работы с нормативной и технологической документацией, и средствами НК.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4E1D01" w:rsidP="004E1D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4E1D01" w:rsidRPr="004E1D01" w:rsidTr="004E1D01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E1D01" w:rsidRPr="004E1D01" w:rsidTr="004E1D01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НК в современной структуре вагоностроительного и вагоноремонтного производства.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дисциплины «НК в ВХ» со смежными дисциплинами.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качества продукции.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металловедения.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металла.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металла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Дефекты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Задачи решаемые методами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Классификация видов и методов НК по ГОСТ 18353-79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Выявляемость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дефектов и способы ее повышения.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Требования к специалистам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Требования к средствам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2.6 Основополагающая нормативно-техническая документация по НК в Вагонное хозяйство.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2.7.Требования безопасности при НК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Колебательный процесс и простое гармоническое движение.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3.2 Акустические волны, их разновидности, параметры и характеристики. Взаимодействие акустических волн с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несплошностями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средах.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3.3.Шкала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децибеллов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способы оценки амплитуд акустических волн. Отражение и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затузание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волн. АРД - и 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SKH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диаграммы.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Явления на границе сред. Способы возбуждения акустических волн. Устройство и разновидности пьезоэлектрических преобразователей.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3.5. Стандартные, настроечные образцы и другие средства акустического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Контактные методы дефектоскопии. Теневой, зеркально-теневой, эхо-импульсный методы. Технология контроля прямыми и наклонными волнами.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Технология  контроля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дельта-методом. Технология контроля стыковых,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нахлесточных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тавровых сварных швов.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изделий.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4.2 Технология проведения ультразвуковой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Технология акустико-эмиссионного контроля. Источники акустической эмиссии. Чувствительные элементы. Условия для проведения акустико-эмиссионного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Технологические методы бесконтактного ультразвукового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5.1.Ультразвуковой контроля  осей колесных пар по СТО РЖД 1.11.001-2005. Особенность контроля осей многоканальными дефектоскопами по ТИ 07.75-2010.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5.2 Ультразвуковой контроль колес колесных пар по СТО 1.11.002-2008.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5.3. Особенность ультразвукового контроля сварных швов вагонов-цистерн.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5.4 Акустико-эмиссионный контроль литых деталей тележки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5.5. Ультразвуковая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толщинометрия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 вагонов.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5.6 Технические средства для ультразвукового контроля деталей вагонов.</w:t>
            </w:r>
          </w:p>
        </w:tc>
      </w:tr>
      <w:tr w:rsidR="004E1D01" w:rsidRPr="004E1D01" w:rsidTr="004E1D01">
        <w:trPr>
          <w:cantSplit/>
          <w:trHeight w:val="2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4E1D01" w:rsidRPr="004E1D01" w:rsidTr="004E1D01">
        <w:trPr>
          <w:cantSplit/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6.1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материалов..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Взаимодействие магнитного потока и магнитного поля с неоднородностями в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материалах. Поле рассеяния дефекта.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Методы магнитного контроля по ГОСТ 18353-79. Способы приложенного поля и остаточной намагниченности. Мокрый и сухой способы контроля.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6.4 Способы выявления дефектов при магнитопорошковом, магнитографическом и феррозондовом методах контроля. Чувствительность методов.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 Технические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магиитопорошкового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вагонов. Рабочие расходные материалы. РД 32.159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noBreakHyphen/>
              <w:t>2000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Технология магнитопорошкового контроля осей колесных пар и хвостовиков автосцепок.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Технологические средства феррозондового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Технология феррозондового контроля литых деталей грузовой тележки.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Технология феррозондового контроля деталей ударно-тяговых приборов и колес колесных пар.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7.6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)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8.1.Физическая сущность. Скин-эффект. Влияние поверхностных и подповерхностных дефектов на распространение вихревых токов и на их магнитное поле.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8.2 Разновидности и классификация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преобразователей. Возбуждение вихревых токов. Способы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8.3.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 Технология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9.1. Капиллярные явления. Сущность и технология капиллярного контроля.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Классификация методов Капиллярного контроля по ГОСТ 18353-79. Технологические средства контроля.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10.1 Изотопы, радиационное излучение и его свойства.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10.2 Технологии проведения радиографии, радиоскопии и радиометрии.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Средства радиационного контроля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исфера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его применения  в вагоностроении.</w:t>
            </w:r>
          </w:p>
        </w:tc>
      </w:tr>
    </w:tbl>
    <w:p w:rsidR="004E1D01" w:rsidRDefault="004E1D0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32B9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E1D0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="00D803D3">
        <w:rPr>
          <w:rFonts w:ascii="Times New Roman" w:hAnsi="Times New Roman" w:cs="Times New Roman"/>
          <w:sz w:val="24"/>
          <w:szCs w:val="24"/>
        </w:rPr>
        <w:t>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67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E1D01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432B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8C4D51"/>
    <w:multiLevelType w:val="multilevel"/>
    <w:tmpl w:val="7584EB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432B95"/>
    <w:rsid w:val="004E1D01"/>
    <w:rsid w:val="00554D26"/>
    <w:rsid w:val="005A2389"/>
    <w:rsid w:val="005B259C"/>
    <w:rsid w:val="005B3624"/>
    <w:rsid w:val="005D266C"/>
    <w:rsid w:val="005F40AF"/>
    <w:rsid w:val="005F7EB2"/>
    <w:rsid w:val="00600CAF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803D3"/>
    <w:rsid w:val="00DB2C52"/>
    <w:rsid w:val="00DD6C8F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E0D4-C2D1-4036-B0F5-D1951E4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6494-E080-4029-B9DE-459C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2018-04-23T10:06:00Z</dcterms:created>
  <dcterms:modified xsi:type="dcterms:W3CDTF">2018-04-23T10:06:00Z</dcterms:modified>
</cp:coreProperties>
</file>