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DC2D15">
        <w:rPr>
          <w:rFonts w:eastAsia="Times New Roman" w:cs="Times New Roman"/>
          <w:caps/>
          <w:sz w:val="28"/>
          <w:szCs w:val="28"/>
          <w:lang w:eastAsia="ru-RU"/>
        </w:rPr>
        <w:t>разработка технологической документации по производству и ремонту локомотивов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Б1.</w:t>
      </w:r>
      <w:r w:rsidR="00666418">
        <w:rPr>
          <w:rFonts w:eastAsia="Times New Roman" w:cs="Times New Roman"/>
          <w:sz w:val="28"/>
          <w:szCs w:val="28"/>
          <w:lang w:eastAsia="ru-RU"/>
        </w:rPr>
        <w:t>В</w:t>
      </w:r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ДВ.</w:t>
      </w:r>
      <w:r w:rsidR="00465763">
        <w:rPr>
          <w:rFonts w:eastAsia="Times New Roman" w:cs="Times New Roman"/>
          <w:sz w:val="28"/>
          <w:szCs w:val="28"/>
          <w:lang w:eastAsia="ru-RU"/>
        </w:rPr>
        <w:t>4</w:t>
      </w:r>
      <w:r w:rsidR="00666418">
        <w:rPr>
          <w:rFonts w:eastAsia="Times New Roman" w:cs="Times New Roman"/>
          <w:sz w:val="28"/>
          <w:szCs w:val="28"/>
          <w:lang w:eastAsia="ru-RU"/>
        </w:rPr>
        <w:t>.</w:t>
      </w:r>
      <w:r w:rsidR="00465763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D1CDE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DD1CD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EA28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D4148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41485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971784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1485" w:rsidRDefault="00D4148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41485" w:rsidRDefault="00D41485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A28E3" w:rsidRPr="00104973" w:rsidRDefault="00EA28E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EA28E3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C2D15">
        <w:rPr>
          <w:rFonts w:eastAsia="Times New Roman" w:cs="Times New Roman"/>
          <w:sz w:val="28"/>
          <w:szCs w:val="28"/>
          <w:lang w:eastAsia="ru-RU"/>
        </w:rPr>
        <w:t>Разработка технологической документации по производству и ремонту локомотивов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Для достижения поставленной цели решаются следующие задачи: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-  изучение специалистами требований стандартов ЕСТД;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DC2D15" w:rsidRPr="00DC2D15" w:rsidRDefault="00DC2D15" w:rsidP="00DC2D15">
      <w:pPr>
        <w:pStyle w:val="a8"/>
        <w:ind w:left="0" w:firstLine="851"/>
        <w:jc w:val="both"/>
        <w:rPr>
          <w:sz w:val="28"/>
          <w:szCs w:val="28"/>
        </w:rPr>
      </w:pPr>
      <w:r w:rsidRPr="00DC2D15">
        <w:rPr>
          <w:sz w:val="28"/>
          <w:szCs w:val="28"/>
        </w:rPr>
        <w:t>- 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516680" w:rsidRPr="00AB260C" w:rsidRDefault="00516680" w:rsidP="00786C9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516680" w:rsidRDefault="00104973" w:rsidP="00786C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C2D15" w:rsidRDefault="00DC2D15" w:rsidP="00DC2D15">
      <w:pPr>
        <w:pStyle w:val="12"/>
        <w:shd w:val="clear" w:color="auto" w:fill="auto"/>
        <w:spacing w:before="0" w:after="0" w:line="240" w:lineRule="auto"/>
        <w:ind w:firstLine="851"/>
        <w:jc w:val="both"/>
      </w:pPr>
      <w:r w:rsidRPr="00DC2D15">
        <w:t>з</w:t>
      </w:r>
      <w:r w:rsidRPr="00DC2D15">
        <w:rPr>
          <w:b/>
          <w:bCs/>
        </w:rPr>
        <w:t>нать</w:t>
      </w:r>
    </w:p>
    <w:p w:rsidR="00DC2D15" w:rsidRPr="00DC2D15" w:rsidRDefault="00DC2D15" w:rsidP="00DC2D15">
      <w:pPr>
        <w:pStyle w:val="12"/>
        <w:shd w:val="clear" w:color="auto" w:fill="auto"/>
        <w:spacing w:before="0" w:after="0" w:line="240" w:lineRule="auto"/>
        <w:ind w:firstLine="851"/>
        <w:jc w:val="both"/>
      </w:pPr>
      <w:r>
        <w:t xml:space="preserve">- </w:t>
      </w:r>
      <w:r w:rsidRPr="00DC2D15"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DC2D15" w:rsidRDefault="00DC2D15" w:rsidP="00DC2D15">
      <w:pPr>
        <w:pStyle w:val="12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</w:pPr>
      <w:r w:rsidRPr="00DC2D15">
        <w:rPr>
          <w:b/>
          <w:bCs/>
        </w:rPr>
        <w:t>уметь</w:t>
      </w:r>
    </w:p>
    <w:p w:rsidR="00DC2D15" w:rsidRPr="00DC2D15" w:rsidRDefault="00DC2D15" w:rsidP="00DC2D15">
      <w:pPr>
        <w:pStyle w:val="12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</w:pPr>
      <w:r>
        <w:t xml:space="preserve">- </w:t>
      </w:r>
      <w:r w:rsidRPr="00DC2D15"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DC2D15" w:rsidRDefault="00DC2D15" w:rsidP="00DC2D15">
      <w:pPr>
        <w:spacing w:after="0" w:line="240" w:lineRule="auto"/>
        <w:ind w:firstLine="851"/>
        <w:jc w:val="both"/>
        <w:rPr>
          <w:sz w:val="28"/>
          <w:szCs w:val="28"/>
        </w:rPr>
      </w:pPr>
      <w:r w:rsidRPr="00DC2D15">
        <w:rPr>
          <w:b/>
          <w:bCs/>
          <w:sz w:val="28"/>
          <w:szCs w:val="28"/>
        </w:rPr>
        <w:t>владеть</w:t>
      </w:r>
    </w:p>
    <w:p w:rsidR="00510F3F" w:rsidRPr="00DC2D15" w:rsidRDefault="00DC2D15" w:rsidP="00DC2D1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2D15">
        <w:rPr>
          <w:sz w:val="28"/>
          <w:szCs w:val="28"/>
        </w:rPr>
        <w:t xml:space="preserve">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</w:t>
      </w:r>
      <w:r w:rsidRPr="00DC2D15">
        <w:rPr>
          <w:sz w:val="28"/>
          <w:szCs w:val="28"/>
        </w:rPr>
        <w:lastRenderedPageBreak/>
        <w:t>транспорта; методами приемки подвижного состава после производства или ремонта.</w:t>
      </w:r>
    </w:p>
    <w:p w:rsidR="00104973" w:rsidRPr="00104973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C2D15" w:rsidRDefault="00DC2D15" w:rsidP="00DC2D1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6220F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6220FB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6220F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220FB" w:rsidRPr="006220FB" w:rsidRDefault="006220FB" w:rsidP="006220FB">
      <w:pPr>
        <w:spacing w:after="0" w:line="240" w:lineRule="auto"/>
        <w:ind w:left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220FB">
        <w:rPr>
          <w:rFonts w:eastAsia="Times New Roman" w:cs="Times New Roman"/>
          <w:b/>
          <w:sz w:val="28"/>
          <w:szCs w:val="28"/>
          <w:lang w:eastAsia="ru-RU"/>
        </w:rPr>
        <w:t>производственно-технологическая деятельность:</w:t>
      </w:r>
    </w:p>
    <w:p w:rsidR="006220FB" w:rsidRPr="006220FB" w:rsidRDefault="006220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0FB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667C47" w:rsidRDefault="00510F3F" w:rsidP="00667C47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86C9E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6220FB" w:rsidRPr="006220FB" w:rsidRDefault="006220FB" w:rsidP="006220FB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0FB">
        <w:rPr>
          <w:rFonts w:eastAsia="Times New Roman" w:cs="Times New Roman"/>
          <w:sz w:val="28"/>
          <w:szCs w:val="28"/>
          <w:lang w:eastAsia="ru-RU"/>
        </w:rPr>
        <w:t>- 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(ПК-16);</w:t>
      </w:r>
    </w:p>
    <w:p w:rsidR="00786C9E" w:rsidRPr="00786C9E" w:rsidRDefault="00510F3F" w:rsidP="00786C9E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0FB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C2D15" w:rsidRPr="006220FB"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</w:t>
      </w:r>
      <w:r w:rsidR="00DC2D15" w:rsidRPr="00DC2D15">
        <w:rPr>
          <w:rFonts w:eastAsia="Times New Roman" w:cs="Times New Roman"/>
          <w:sz w:val="28"/>
          <w:szCs w:val="28"/>
          <w:lang w:eastAsia="ru-RU"/>
        </w:rPr>
        <w:t xml:space="preserve">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 </w:t>
      </w:r>
      <w:r w:rsidR="00786C9E" w:rsidRPr="00786C9E">
        <w:rPr>
          <w:rFonts w:eastAsia="Times New Roman" w:cs="Times New Roman"/>
          <w:sz w:val="28"/>
          <w:szCs w:val="28"/>
          <w:lang w:eastAsia="ru-RU"/>
        </w:rPr>
        <w:t>(ПК-</w:t>
      </w:r>
      <w:r w:rsidR="00DC2D15">
        <w:rPr>
          <w:rFonts w:eastAsia="Times New Roman" w:cs="Times New Roman"/>
          <w:sz w:val="28"/>
          <w:szCs w:val="28"/>
          <w:lang w:eastAsia="ru-RU"/>
        </w:rPr>
        <w:t>18</w:t>
      </w:r>
      <w:r w:rsidR="00786C9E" w:rsidRPr="00786C9E">
        <w:rPr>
          <w:rFonts w:eastAsia="Times New Roman" w:cs="Times New Roman"/>
          <w:sz w:val="28"/>
          <w:szCs w:val="28"/>
          <w:lang w:eastAsia="ru-RU"/>
        </w:rPr>
        <w:t>).</w:t>
      </w:r>
    </w:p>
    <w:p w:rsidR="00516680" w:rsidRDefault="00786C9E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C2D15" w:rsidRDefault="00DC2D15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C2D15">
        <w:rPr>
          <w:rFonts w:eastAsia="Times New Roman" w:cs="Times New Roman"/>
          <w:sz w:val="28"/>
          <w:szCs w:val="28"/>
          <w:lang w:eastAsia="ru-RU"/>
        </w:rPr>
        <w:t xml:space="preserve">способностью демонстрировать знания технологических процессов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</w:t>
      </w:r>
      <w:r w:rsidRPr="00DC2D15">
        <w:rPr>
          <w:rFonts w:eastAsia="Times New Roman" w:cs="Times New Roman"/>
          <w:sz w:val="28"/>
          <w:szCs w:val="28"/>
          <w:lang w:eastAsia="ru-RU"/>
        </w:rPr>
        <w:lastRenderedPageBreak/>
        <w:t>объектов и технологических процессов с использованием аналитических и численных методов, владением методами технологической подготовки производства, методами обработки основных поверхностей, методами 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 процессов и оборудования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(ПСК-4.2);</w:t>
      </w:r>
    </w:p>
    <w:p w:rsidR="00786C9E" w:rsidRDefault="00786C9E" w:rsidP="00DC2D15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6C9E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 по ремонту подвижного состава, производить оценку технологических возможностей станков, оборудования и средств технологического оснащения, умением ориентироваться в выборе средств метрологического обеспечения технологических процессов, владением методами расчета и проектирования специализированных станков и технологической оснастки</w:t>
      </w:r>
      <w:r w:rsidR="00DC2D15">
        <w:rPr>
          <w:rFonts w:eastAsia="Times New Roman" w:cs="Times New Roman"/>
          <w:sz w:val="28"/>
          <w:szCs w:val="28"/>
          <w:lang w:eastAsia="ru-RU"/>
        </w:rPr>
        <w:t xml:space="preserve"> (ПСК-4.4).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C2D15">
        <w:rPr>
          <w:rFonts w:eastAsia="Times New Roman" w:cs="Times New Roman"/>
          <w:sz w:val="28"/>
          <w:szCs w:val="28"/>
          <w:lang w:eastAsia="ru-RU"/>
        </w:rPr>
        <w:t>Разработка технологической документации по производству и ремонту локомотивов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10F3F">
        <w:rPr>
          <w:rFonts w:eastAsia="Times New Roman" w:cs="Times New Roman"/>
          <w:sz w:val="28"/>
          <w:szCs w:val="28"/>
          <w:lang w:eastAsia="ru-RU"/>
        </w:rPr>
        <w:t>Б1.В</w:t>
      </w:r>
      <w:r w:rsidR="00943A36">
        <w:rPr>
          <w:rFonts w:eastAsia="Times New Roman" w:cs="Times New Roman"/>
          <w:sz w:val="28"/>
          <w:szCs w:val="28"/>
          <w:lang w:eastAsia="ru-RU"/>
        </w:rPr>
        <w:t>.</w:t>
      </w:r>
      <w:r w:rsidR="003B3D4C">
        <w:rPr>
          <w:rFonts w:eastAsia="Times New Roman" w:cs="Times New Roman"/>
          <w:sz w:val="28"/>
          <w:szCs w:val="28"/>
          <w:lang w:eastAsia="ru-RU"/>
        </w:rPr>
        <w:t>ДВ.</w:t>
      </w:r>
      <w:r w:rsidR="00DC2D15">
        <w:rPr>
          <w:rFonts w:eastAsia="Times New Roman" w:cs="Times New Roman"/>
          <w:sz w:val="28"/>
          <w:szCs w:val="28"/>
          <w:lang w:eastAsia="ru-RU"/>
        </w:rPr>
        <w:t>4</w:t>
      </w:r>
      <w:r w:rsidR="00510F3F">
        <w:rPr>
          <w:rFonts w:eastAsia="Times New Roman" w:cs="Times New Roman"/>
          <w:sz w:val="28"/>
          <w:szCs w:val="28"/>
          <w:lang w:eastAsia="ru-RU"/>
        </w:rPr>
        <w:t>.</w:t>
      </w:r>
      <w:r w:rsidR="00DC2D15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10F3F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B3D4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D28B1" w:rsidRDefault="003D28B1" w:rsidP="003D28B1">
      <w:pPr>
        <w:spacing w:line="240" w:lineRule="auto"/>
        <w:rPr>
          <w:sz w:val="28"/>
          <w:szCs w:val="28"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9"/>
        <w:gridCol w:w="1647"/>
        <w:gridCol w:w="1389"/>
      </w:tblGrid>
      <w:tr w:rsidR="003D28B1" w:rsidTr="003D28B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3D28B1" w:rsidTr="003D28B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D28B1" w:rsidTr="003D28B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D28B1" w:rsidRDefault="003D28B1" w:rsidP="003D28B1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3D28B1" w:rsidRDefault="003D28B1" w:rsidP="003D28B1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3D28B1" w:rsidRDefault="003D28B1" w:rsidP="003D28B1">
            <w:pPr>
              <w:widowControl w:val="0"/>
              <w:numPr>
                <w:ilvl w:val="0"/>
                <w:numId w:val="39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28B1" w:rsidTr="003D28B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D28B1" w:rsidTr="003D28B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D28B1" w:rsidTr="003D28B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D28B1" w:rsidTr="003D28B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B1" w:rsidRDefault="003D28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D28B1" w:rsidRDefault="003D28B1" w:rsidP="003D28B1">
      <w:pPr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3B3D4C" w:rsidRPr="00104973" w:rsidRDefault="003B3D4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B3D4C" w:rsidRDefault="003B3D4C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6487"/>
      </w:tblGrid>
      <w:tr w:rsidR="00DC2D15" w:rsidRPr="00DC2D15" w:rsidTr="005269E4">
        <w:trPr>
          <w:trHeight w:val="840"/>
          <w:tblHeader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№ п/п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 xml:space="preserve">Наименование раздела </w:t>
            </w: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дисциплины</w:t>
            </w:r>
          </w:p>
        </w:tc>
        <w:tc>
          <w:tcPr>
            <w:tcW w:w="6487" w:type="dxa"/>
          </w:tcPr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Содержание раздела</w:t>
            </w:r>
          </w:p>
        </w:tc>
      </w:tr>
      <w:tr w:rsidR="00DC2D15" w:rsidRPr="00DC2D15" w:rsidTr="005269E4">
        <w:trPr>
          <w:trHeight w:val="723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      </w:r>
          </w:p>
        </w:tc>
        <w:tc>
          <w:tcPr>
            <w:tcW w:w="6487" w:type="dxa"/>
          </w:tcPr>
          <w:p w:rsidR="00DC2D15" w:rsidRPr="00DC2D15" w:rsidRDefault="00DC2D15" w:rsidP="005269E4">
            <w:pPr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Требования к конструкторской подготовке производства, включая порядок учета регистрации и хранения документации.</w:t>
            </w:r>
          </w:p>
          <w:p w:rsidR="00DC2D15" w:rsidRPr="00DC2D15" w:rsidRDefault="00DC2D15" w:rsidP="005269E4">
            <w:pPr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Требования к технологической подготовке: обеспечить высокое качество ремонта ТПС с наименьшими затратами, сокращение времени простоя в ремонте включая в себя проектирование и внедрение передовых и прогрессивных технологий ремонта.</w:t>
            </w:r>
          </w:p>
          <w:p w:rsidR="00DC2D15" w:rsidRPr="00DC2D15" w:rsidRDefault="00DC2D15" w:rsidP="005269E4">
            <w:pPr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Технологическая сложность ремонта локомотивов, высокие требования к их работоспособности и ресурсу, приводят к резкому возрастанию объема технологической подготовки ремонтного производства. Использование последних научно-технических достижений в процессе технической подготовки ремонтного производства, инновационной политики на технологическое обновление.</w:t>
            </w:r>
          </w:p>
        </w:tc>
      </w:tr>
      <w:tr w:rsidR="00DC2D15" w:rsidRPr="00DC2D15" w:rsidTr="005269E4">
        <w:trPr>
          <w:trHeight w:val="1112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Существующие системы разработки технологических процессов.</w:t>
            </w:r>
          </w:p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487" w:type="dxa"/>
          </w:tcPr>
          <w:p w:rsidR="00DC2D15" w:rsidRPr="00DC2D15" w:rsidRDefault="00DC2D15" w:rsidP="005269E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C2D15">
              <w:rPr>
                <w:sz w:val="24"/>
                <w:szCs w:val="24"/>
              </w:rPr>
              <w:t>Базовый элемент технологической подготовки ремонтного производства (ТПРП) - разработка технологического процесса ремонта. Особое значение отводится технологической документации.</w:t>
            </w:r>
          </w:p>
          <w:p w:rsidR="00DC2D15" w:rsidRPr="00DC2D15" w:rsidRDefault="00DC2D15" w:rsidP="005269E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C2D15">
              <w:rPr>
                <w:sz w:val="24"/>
                <w:szCs w:val="24"/>
              </w:rPr>
              <w:t>Система ЕСТД и ее недостатки для использования на локомотиворемонтных предприятиях без доработок с учетом специфики производства.</w:t>
            </w:r>
          </w:p>
          <w:p w:rsidR="00DC2D15" w:rsidRPr="00DC2D15" w:rsidRDefault="00DC2D15" w:rsidP="005269E4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DC2D15">
              <w:rPr>
                <w:sz w:val="24"/>
                <w:szCs w:val="24"/>
              </w:rPr>
              <w:t xml:space="preserve">Создание комплекса руководящих документов </w:t>
            </w:r>
            <w:r w:rsidRPr="00DC2D15">
              <w:rPr>
                <w:sz w:val="24"/>
                <w:szCs w:val="24"/>
              </w:rPr>
              <w:br/>
              <w:t xml:space="preserve"> при разработке системы технологической документации в локомотивном хозяйстве</w:t>
            </w:r>
          </w:p>
        </w:tc>
      </w:tr>
      <w:tr w:rsidR="00DC2D15" w:rsidRPr="00DC2D15" w:rsidTr="005269E4">
        <w:trPr>
          <w:trHeight w:val="1135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DC2D15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 Единая система составления технологической документации для организации технического </w:t>
            </w:r>
            <w:r w:rsidRPr="00DC2D15">
              <w:rPr>
                <w:szCs w:val="24"/>
              </w:rPr>
              <w:lastRenderedPageBreak/>
              <w:t>обслуживания и ремонта локомотивов.</w:t>
            </w:r>
          </w:p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487" w:type="dxa"/>
          </w:tcPr>
          <w:p w:rsidR="00DC2D15" w:rsidRPr="00DC2D15" w:rsidRDefault="00DC2D15" w:rsidP="005269E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lastRenderedPageBreak/>
              <w:t xml:space="preserve">Большой объем информации сегодняшняя особенность технологической документации, которая имеется при технологической подготовке и управлении производством. </w:t>
            </w:r>
          </w:p>
          <w:p w:rsidR="00DC2D15" w:rsidRPr="00DC2D15" w:rsidRDefault="00DC2D15" w:rsidP="005269E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 xml:space="preserve"> Комплекс регламентированных процедур при разработке технологического процесса ремонта тягового подвижного состава. Анализ и выявление таких процедур, относящихся к </w:t>
            </w:r>
            <w:r w:rsidRPr="00DC2D15">
              <w:rPr>
                <w:szCs w:val="24"/>
              </w:rPr>
              <w:lastRenderedPageBreak/>
              <w:t>технологической документации, построение графической информационной модели.</w:t>
            </w:r>
          </w:p>
          <w:p w:rsidR="00DC2D15" w:rsidRPr="00DC2D15" w:rsidRDefault="00DC2D15" w:rsidP="005269E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Система разработки и составления технологической документации: анализ износов и дефектов деталей группирования их по технологическим признакам, выбор способов устранения дефектов; разработка технологических этапов восстановления, определение количества и содержания вариантов технологических маршрутов; проектирование операций, входящих в   технологические этапы, и расчет норм времени на их выполнение; вычисление поправочных коэффициентов, учитывающих неполное выполнение операций, входящих в технологический этап; составление поэтапных маршрутных технологических карт.</w:t>
            </w:r>
          </w:p>
        </w:tc>
      </w:tr>
      <w:tr w:rsidR="00DC2D15" w:rsidRPr="00DC2D15" w:rsidTr="005269E4">
        <w:trPr>
          <w:trHeight w:val="3659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      </w:r>
          </w:p>
        </w:tc>
        <w:tc>
          <w:tcPr>
            <w:tcW w:w="6487" w:type="dxa"/>
          </w:tcPr>
          <w:p w:rsidR="00DC2D15" w:rsidRPr="00DC2D15" w:rsidRDefault="00DC2D15" w:rsidP="005269E4">
            <w:pPr>
              <w:spacing w:after="0" w:line="240" w:lineRule="auto"/>
              <w:rPr>
                <w:szCs w:val="24"/>
              </w:rPr>
            </w:pPr>
            <w:r w:rsidRPr="00DC2D15">
              <w:rPr>
                <w:szCs w:val="24"/>
              </w:rPr>
              <w:t>Унифицированные формы документов Технологические документы, их форматы и формы при описании технологических процессов на ремонтных предприятиях локомотивного хозяйства. Маршрутные карты, карты эскизов и технологические инструкции основные технологические документы при ремонте и техническом обслуживании локомотивов. Комплектность технологической документации при организации технического обслуживания и ремонта локомотивов в условиях депо: 1.Титульный лист; 2. Ведомость технологической документации; 3. Карты технологического процесса; 4. Карты эскизов;</w:t>
            </w:r>
          </w:p>
          <w:p w:rsidR="00DC2D15" w:rsidRPr="00DC2D15" w:rsidRDefault="00DC2D15" w:rsidP="005269E4">
            <w:pPr>
              <w:spacing w:after="0" w:line="240" w:lineRule="auto"/>
              <w:rPr>
                <w:szCs w:val="24"/>
              </w:rPr>
            </w:pPr>
            <w:r w:rsidRPr="00DC2D15">
              <w:rPr>
                <w:szCs w:val="24"/>
              </w:rPr>
              <w:t xml:space="preserve"> 5. Инструкции по технике безопасности. </w:t>
            </w:r>
          </w:p>
        </w:tc>
      </w:tr>
      <w:tr w:rsidR="00DC2D15" w:rsidRPr="00DC2D15" w:rsidTr="005269E4">
        <w:trPr>
          <w:trHeight w:val="2194"/>
        </w:trPr>
        <w:tc>
          <w:tcPr>
            <w:tcW w:w="709" w:type="dxa"/>
          </w:tcPr>
          <w:p w:rsidR="00DC2D15" w:rsidRPr="00DC2D15" w:rsidRDefault="00DC2D15" w:rsidP="00DC2D15">
            <w:pPr>
              <w:spacing w:after="0" w:line="240" w:lineRule="auto"/>
              <w:rPr>
                <w:szCs w:val="24"/>
              </w:rPr>
            </w:pPr>
          </w:p>
          <w:p w:rsidR="00DC2D15" w:rsidRPr="00DC2D15" w:rsidRDefault="00DC2D15" w:rsidP="00DC2D15">
            <w:pPr>
              <w:spacing w:after="0" w:line="240" w:lineRule="auto"/>
              <w:jc w:val="center"/>
              <w:rPr>
                <w:szCs w:val="24"/>
              </w:rPr>
            </w:pPr>
            <w:r w:rsidRPr="00DC2D15"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DC2D15">
              <w:rPr>
                <w:szCs w:val="24"/>
              </w:rPr>
              <w:t>Организация технологической подготовки производства, организация перехода на выпуск новой продукции и ее формы.</w:t>
            </w:r>
          </w:p>
          <w:p w:rsidR="00DC2D15" w:rsidRPr="00DC2D15" w:rsidRDefault="00DC2D15" w:rsidP="00DC2D15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487" w:type="dxa"/>
          </w:tcPr>
          <w:p w:rsidR="00DC2D15" w:rsidRPr="00DC2D15" w:rsidRDefault="00DC2D15" w:rsidP="005269E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DC2D15">
              <w:rPr>
                <w:szCs w:val="24"/>
              </w:rPr>
              <w:t xml:space="preserve">Подготовка производства – это обеспечение технической, организационной, социально-экономической готовности служб и средств предприятия к выполнению производственных процессов выпуска необходимой номенклатуры и количества продукции с оптимальными технико-экономическими и ценовыми параметрами. </w:t>
            </w:r>
          </w:p>
          <w:p w:rsidR="00DC2D15" w:rsidRPr="00DC2D15" w:rsidRDefault="00DC2D15" w:rsidP="005269E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DC2D15">
              <w:rPr>
                <w:color w:val="000000"/>
                <w:szCs w:val="24"/>
              </w:rPr>
              <w:t>Три основных метода перехода на выпуск новых изделий: последовательный, параллельный и параллельно-пос</w:t>
            </w:r>
            <w:r w:rsidRPr="00DC2D15">
              <w:rPr>
                <w:color w:val="000000"/>
                <w:szCs w:val="24"/>
              </w:rPr>
              <w:softHyphen/>
              <w:t>ледовательный.</w:t>
            </w:r>
          </w:p>
          <w:p w:rsidR="00DC2D15" w:rsidRPr="00DC2D15" w:rsidRDefault="00DC2D15" w:rsidP="005269E4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DC2D15">
              <w:rPr>
                <w:color w:val="000000"/>
                <w:szCs w:val="24"/>
              </w:rPr>
              <w:t xml:space="preserve">При </w:t>
            </w:r>
            <w:r w:rsidRPr="00DC2D15">
              <w:rPr>
                <w:i/>
                <w:iCs/>
                <w:color w:val="000000"/>
                <w:szCs w:val="24"/>
              </w:rPr>
              <w:t xml:space="preserve">последовательном методе </w:t>
            </w:r>
            <w:r w:rsidRPr="00DC2D15">
              <w:rPr>
                <w:color w:val="000000"/>
                <w:szCs w:val="24"/>
              </w:rPr>
              <w:t>переход на выпуск машины новой конструкции осуществляется путем остановки всех производственных цехов предприятия Характерны значи</w:t>
            </w:r>
            <w:r w:rsidRPr="00DC2D15">
              <w:rPr>
                <w:color w:val="000000"/>
                <w:szCs w:val="24"/>
              </w:rPr>
              <w:softHyphen/>
              <w:t>тельные экономические потери, определяемые временным пре</w:t>
            </w:r>
            <w:r w:rsidRPr="00DC2D15">
              <w:rPr>
                <w:color w:val="000000"/>
                <w:szCs w:val="24"/>
              </w:rPr>
              <w:softHyphen/>
              <w:t>кращением выпуска</w:t>
            </w:r>
            <w:proofErr w:type="gramStart"/>
            <w:r w:rsidRPr="00DC2D15">
              <w:rPr>
                <w:color w:val="000000"/>
                <w:szCs w:val="24"/>
              </w:rPr>
              <w:t>.</w:t>
            </w:r>
            <w:r w:rsidRPr="00DC2D15">
              <w:rPr>
                <w:i/>
                <w:iCs/>
                <w:color w:val="000000"/>
                <w:szCs w:val="24"/>
              </w:rPr>
              <w:t>.</w:t>
            </w:r>
            <w:proofErr w:type="gramEnd"/>
          </w:p>
          <w:p w:rsidR="00DC2D15" w:rsidRPr="00DC2D15" w:rsidRDefault="00DC2D15" w:rsidP="005269E4">
            <w:pPr>
              <w:spacing w:after="0" w:line="240" w:lineRule="auto"/>
              <w:rPr>
                <w:color w:val="000000"/>
                <w:szCs w:val="24"/>
              </w:rPr>
            </w:pPr>
            <w:r w:rsidRPr="00DC2D15">
              <w:rPr>
                <w:color w:val="000000"/>
                <w:szCs w:val="24"/>
              </w:rPr>
              <w:t xml:space="preserve">     При </w:t>
            </w:r>
            <w:r w:rsidRPr="00DC2D15">
              <w:rPr>
                <w:i/>
                <w:iCs/>
                <w:color w:val="000000"/>
                <w:szCs w:val="24"/>
              </w:rPr>
              <w:t xml:space="preserve">параллельном методе </w:t>
            </w:r>
            <w:r w:rsidRPr="00DC2D15">
              <w:rPr>
                <w:color w:val="000000"/>
                <w:szCs w:val="24"/>
              </w:rPr>
              <w:t xml:space="preserve"> осваивается новая конструк</w:t>
            </w:r>
            <w:r w:rsidRPr="00DC2D15">
              <w:rPr>
                <w:color w:val="000000"/>
                <w:szCs w:val="24"/>
              </w:rPr>
              <w:softHyphen/>
              <w:t>ция машины на площадях, используемых лишь в период отладки производства, или на новых площадях, которые впоследствии становятся ос</w:t>
            </w:r>
            <w:r w:rsidRPr="00DC2D15">
              <w:rPr>
                <w:color w:val="000000"/>
                <w:szCs w:val="24"/>
              </w:rPr>
              <w:softHyphen/>
              <w:t>новными производственными площадями.</w:t>
            </w:r>
          </w:p>
          <w:p w:rsidR="00DC2D15" w:rsidRPr="00DC2D15" w:rsidRDefault="00DC2D15" w:rsidP="005269E4">
            <w:pPr>
              <w:spacing w:after="0" w:line="240" w:lineRule="auto"/>
              <w:rPr>
                <w:szCs w:val="24"/>
              </w:rPr>
            </w:pPr>
            <w:r w:rsidRPr="00DC2D15">
              <w:rPr>
                <w:color w:val="000000"/>
                <w:szCs w:val="24"/>
              </w:rPr>
              <w:t xml:space="preserve"> При </w:t>
            </w:r>
            <w:r w:rsidRPr="00DC2D15">
              <w:rPr>
                <w:i/>
                <w:iCs/>
                <w:color w:val="000000"/>
                <w:szCs w:val="24"/>
              </w:rPr>
              <w:t xml:space="preserve">параллельно-последовательном методе </w:t>
            </w:r>
            <w:r w:rsidRPr="00DC2D15">
              <w:rPr>
                <w:color w:val="000000"/>
                <w:szCs w:val="24"/>
              </w:rPr>
              <w:t>процесс освое</w:t>
            </w:r>
            <w:r w:rsidRPr="00DC2D15">
              <w:rPr>
                <w:color w:val="000000"/>
                <w:szCs w:val="24"/>
              </w:rPr>
              <w:softHyphen/>
              <w:t>ния выпуска новой машины делится на несколько этапов.</w:t>
            </w:r>
          </w:p>
        </w:tc>
      </w:tr>
    </w:tbl>
    <w:p w:rsidR="005269E4" w:rsidRDefault="005269E4" w:rsidP="00DC2D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269E4" w:rsidRPr="00104973" w:rsidRDefault="005269E4" w:rsidP="00DC2D1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  <w:r w:rsidR="00A57DAE">
        <w:rPr>
          <w:rFonts w:eastAsia="Times New Roman" w:cs="Times New Roman"/>
          <w:sz w:val="28"/>
          <w:szCs w:val="28"/>
          <w:lang w:eastAsia="ru-RU"/>
        </w:rPr>
        <w:t>:</w:t>
      </w:r>
    </w:p>
    <w:p w:rsidR="00A57DAE" w:rsidRDefault="00A57DAE" w:rsidP="00A57DAE">
      <w:pPr>
        <w:spacing w:line="240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57DAE" w:rsidTr="00A57D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A57DAE" w:rsidTr="00A57D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AE" w:rsidRDefault="00A57DAE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7DAE" w:rsidTr="00A57D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AE" w:rsidRDefault="00A57DAE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Существующие системы разработки технологических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7DAE" w:rsidTr="00A57D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AE" w:rsidRDefault="00A57DAE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Единая система составления технологической документации для организации технического обслуживания и ремонта локомотивов.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7DAE" w:rsidTr="00A57D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AE" w:rsidRDefault="00A57DAE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57DAE" w:rsidTr="00A57D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AE" w:rsidRDefault="00A57DAE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технологической подготовки производства, организация перехода на выпуск новой продукции и ее формы.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57DAE" w:rsidTr="00A57DA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AE" w:rsidRDefault="00A57DA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A57DAE" w:rsidRDefault="00A57DAE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975"/>
        <w:gridCol w:w="3701"/>
      </w:tblGrid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№</w:t>
            </w:r>
          </w:p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п/п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01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5269E4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1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 </w:t>
            </w:r>
          </w:p>
        </w:tc>
        <w:tc>
          <w:tcPr>
            <w:tcW w:w="3701" w:type="dxa"/>
            <w:vMerge w:val="restart"/>
            <w:vAlign w:val="center"/>
          </w:tcPr>
          <w:p w:rsidR="005269E4" w:rsidRPr="005269E4" w:rsidRDefault="00A57DAE" w:rsidP="005269E4">
            <w:pPr>
              <w:pStyle w:val="11"/>
              <w:tabs>
                <w:tab w:val="left" w:pos="55"/>
              </w:tabs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Шантаренко</w:t>
            </w:r>
            <w:r w:rsidR="005269E4" w:rsidRPr="005269E4">
              <w:rPr>
                <w:rFonts w:ascii="Times New Roman" w:hAnsi="Times New Roman" w:cs="Times New Roman"/>
                <w:sz w:val="24"/>
                <w:szCs w:val="24"/>
              </w:rPr>
              <w:t>С.Г. Технологическая документация – базовый элемент организации ремонтного производства в локомотивном депо. – М.  2006г. 165 стр.</w:t>
            </w:r>
          </w:p>
          <w:p w:rsidR="005269E4" w:rsidRPr="005269E4" w:rsidRDefault="005269E4" w:rsidP="005269E4">
            <w:pPr>
              <w:pStyle w:val="11"/>
              <w:tabs>
                <w:tab w:val="left" w:pos="55"/>
              </w:tabs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E4">
              <w:rPr>
                <w:rFonts w:ascii="Times New Roman" w:hAnsi="Times New Roman" w:cs="Times New Roman"/>
                <w:sz w:val="24"/>
                <w:szCs w:val="24"/>
              </w:rPr>
              <w:t xml:space="preserve">2. Лобода Е.А. Единая система технологической документации М. Издательство стандартов. 1992. 325 стр. Васильев Н.Г. 3.Оформление технологической документации при курсовом и дипломном проектировании по технологии машиностроения. </w:t>
            </w:r>
            <w:r w:rsidRPr="00526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Метод. Пособие. Омск. 1993г. 28стр.</w:t>
            </w: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2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Существующие системы разработки технологических процессов.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3</w:t>
            </w:r>
          </w:p>
        </w:tc>
        <w:tc>
          <w:tcPr>
            <w:tcW w:w="4975" w:type="dxa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Единая система составления технологической документации для организации технического обслуживания и ремонта локомотивов.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269E4" w:rsidRPr="005269E4" w:rsidTr="00BD25B8">
        <w:trPr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t>4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Типовой перечень необходимой технологической документации и типовых технологических карт для организации технического обслуживания и ремонта </w:t>
            </w:r>
            <w:r w:rsidRPr="005269E4">
              <w:rPr>
                <w:szCs w:val="24"/>
              </w:rPr>
              <w:lastRenderedPageBreak/>
              <w:t xml:space="preserve">локомотивов в условиях депо.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269E4" w:rsidRPr="005269E4" w:rsidTr="005269E4">
        <w:trPr>
          <w:trHeight w:val="1046"/>
          <w:jc w:val="center"/>
        </w:trPr>
        <w:tc>
          <w:tcPr>
            <w:tcW w:w="669" w:type="dxa"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  <w:r w:rsidRPr="005269E4">
              <w:rPr>
                <w:szCs w:val="24"/>
              </w:rPr>
              <w:lastRenderedPageBreak/>
              <w:t>5</w:t>
            </w:r>
          </w:p>
        </w:tc>
        <w:tc>
          <w:tcPr>
            <w:tcW w:w="4975" w:type="dxa"/>
            <w:vAlign w:val="center"/>
          </w:tcPr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>Организация технологической подготовки производства, организация перехода на выпуск новой продукции и ее формы.</w:t>
            </w:r>
          </w:p>
          <w:p w:rsidR="005269E4" w:rsidRPr="005269E4" w:rsidRDefault="005269E4" w:rsidP="005269E4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5269E4">
              <w:rPr>
                <w:szCs w:val="24"/>
              </w:rPr>
              <w:t xml:space="preserve"> </w:t>
            </w:r>
          </w:p>
        </w:tc>
        <w:tc>
          <w:tcPr>
            <w:tcW w:w="3701" w:type="dxa"/>
            <w:vMerge/>
            <w:vAlign w:val="center"/>
          </w:tcPr>
          <w:p w:rsidR="005269E4" w:rsidRPr="005269E4" w:rsidRDefault="005269E4" w:rsidP="005269E4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A7762" w:rsidRDefault="000A7762" w:rsidP="005269E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269E4" w:rsidRPr="00783139" w:rsidRDefault="005269E4" w:rsidP="005269E4">
      <w:pPr>
        <w:pStyle w:val="11"/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83139">
        <w:rPr>
          <w:rFonts w:ascii="Times New Roman" w:hAnsi="Times New Roman" w:cs="Times New Roman"/>
          <w:sz w:val="28"/>
          <w:szCs w:val="28"/>
        </w:rPr>
        <w:t>Шантаренко</w:t>
      </w:r>
      <w:proofErr w:type="spellEnd"/>
      <w:r w:rsidRPr="00783139">
        <w:rPr>
          <w:rFonts w:ascii="Times New Roman" w:hAnsi="Times New Roman" w:cs="Times New Roman"/>
          <w:sz w:val="28"/>
          <w:szCs w:val="28"/>
        </w:rPr>
        <w:t xml:space="preserve"> С.Г. Технологическая документация – базовый элемент организации ремонтного производства в локомотивном депо. – М.; компания спутник 2006г. 165 стр.</w:t>
      </w:r>
    </w:p>
    <w:p w:rsidR="005269E4" w:rsidRPr="00783139" w:rsidRDefault="005269E4" w:rsidP="005269E4">
      <w:pPr>
        <w:pStyle w:val="11"/>
        <w:tabs>
          <w:tab w:val="left" w:pos="6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139">
        <w:rPr>
          <w:rFonts w:ascii="Times New Roman" w:hAnsi="Times New Roman" w:cs="Times New Roman"/>
          <w:sz w:val="28"/>
          <w:szCs w:val="28"/>
        </w:rPr>
        <w:t>2. Сысоев А., Сысоев С.  Технология машиностроения. Проектирование технологических процессов. Изд. Лань 2011г.</w:t>
      </w:r>
    </w:p>
    <w:p w:rsidR="005269E4" w:rsidRDefault="005269E4" w:rsidP="005269E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040FD2" w:rsidRDefault="007C68C6" w:rsidP="005269E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5269E4" w:rsidRPr="00783139" w:rsidRDefault="00952379" w:rsidP="0052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269E4" w:rsidRPr="00783139">
        <w:rPr>
          <w:sz w:val="28"/>
          <w:szCs w:val="28"/>
        </w:rPr>
        <w:t>Находкин</w:t>
      </w:r>
      <w:proofErr w:type="spellEnd"/>
      <w:r w:rsidR="005269E4" w:rsidRPr="00783139">
        <w:rPr>
          <w:sz w:val="28"/>
          <w:szCs w:val="28"/>
        </w:rPr>
        <w:t xml:space="preserve"> В.М. </w:t>
      </w:r>
      <w:proofErr w:type="spellStart"/>
      <w:r w:rsidR="005269E4" w:rsidRPr="00783139">
        <w:rPr>
          <w:sz w:val="28"/>
          <w:szCs w:val="28"/>
        </w:rPr>
        <w:t>Черепашенец</w:t>
      </w:r>
      <w:proofErr w:type="spellEnd"/>
      <w:r w:rsidR="005269E4" w:rsidRPr="00783139">
        <w:rPr>
          <w:sz w:val="28"/>
          <w:szCs w:val="28"/>
        </w:rPr>
        <w:t xml:space="preserve"> Р.Г. Технология ремонта тягового подвижного состава. М. 1997г.</w:t>
      </w:r>
    </w:p>
    <w:p w:rsidR="005269E4" w:rsidRPr="00783139" w:rsidRDefault="005269E4" w:rsidP="0052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3139">
        <w:rPr>
          <w:sz w:val="28"/>
          <w:szCs w:val="28"/>
        </w:rPr>
        <w:t>.Левков Г.В. Организация технического обслуживания и ремонта вагонов в депо. ПГУПС. 2000г.</w:t>
      </w:r>
    </w:p>
    <w:p w:rsidR="005269E4" w:rsidRPr="00783139" w:rsidRDefault="005269E4" w:rsidP="0052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139">
        <w:rPr>
          <w:sz w:val="28"/>
          <w:szCs w:val="28"/>
        </w:rPr>
        <w:t>.Головатый А.Т. Электроподвижной состав: эксплуатация, надежность и ремонт. М. 1983г.</w:t>
      </w:r>
    </w:p>
    <w:p w:rsidR="00952379" w:rsidRDefault="00952379" w:rsidP="005269E4">
      <w:pPr>
        <w:spacing w:after="0" w:line="240" w:lineRule="auto"/>
        <w:ind w:firstLine="709"/>
        <w:rPr>
          <w:sz w:val="28"/>
          <w:szCs w:val="28"/>
        </w:rPr>
      </w:pPr>
    </w:p>
    <w:p w:rsidR="007C68C6" w:rsidRPr="00E11F0B" w:rsidRDefault="007C68C6" w:rsidP="005269E4">
      <w:pPr>
        <w:spacing w:after="0" w:line="240" w:lineRule="auto"/>
        <w:ind w:firstLine="90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11F0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11F0B" w:rsidRPr="00E11F0B" w:rsidRDefault="00952379" w:rsidP="00E11F0B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не предусмотрено;</w:t>
      </w:r>
    </w:p>
    <w:p w:rsidR="00952379" w:rsidRDefault="00952379" w:rsidP="007C68C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52379" w:rsidRDefault="00952379" w:rsidP="009523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Иванов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С.В.   Локомотивное хозяйство: методические указания к выполнению курсового проекта/сост. - СПб: ПГУПС, 2010. – 26 с.</w:t>
      </w:r>
    </w:p>
    <w:p w:rsidR="00952379" w:rsidRDefault="00952379" w:rsidP="009523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Иванов 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Построение графиков работы локомотивов и локомотивных бригад: методические указания. – СПб: ПГУПС, 2011. – 20 с.  </w:t>
      </w:r>
    </w:p>
    <w:p w:rsidR="00952379" w:rsidRDefault="00952379" w:rsidP="00952379">
      <w:pPr>
        <w:pStyle w:val="ad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104973" w:rsidRPr="00104973" w:rsidRDefault="00104973" w:rsidP="009523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37A1" w:rsidRPr="00867C3A" w:rsidRDefault="00B437A1" w:rsidP="00B437A1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437A1" w:rsidRPr="00D46480" w:rsidRDefault="00B437A1" w:rsidP="00B437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437A1" w:rsidRPr="00D46480" w:rsidRDefault="00B437A1" w:rsidP="00B437A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B437A1" w:rsidRPr="00104973" w:rsidRDefault="00B437A1" w:rsidP="00B437A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437A1" w:rsidRPr="00104973" w:rsidRDefault="00B437A1" w:rsidP="00B437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437A1" w:rsidRPr="00104973" w:rsidRDefault="00B437A1" w:rsidP="00B437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437A1" w:rsidRPr="00104973" w:rsidRDefault="00B437A1" w:rsidP="00B437A1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437A1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437A1" w:rsidRPr="00D46480" w:rsidRDefault="00B437A1" w:rsidP="00B437A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B437A1" w:rsidRPr="00D46480" w:rsidRDefault="00B437A1" w:rsidP="00B437A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B437A1" w:rsidRPr="00867C3A" w:rsidRDefault="00B437A1" w:rsidP="00B437A1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437A1" w:rsidRPr="00404C74" w:rsidRDefault="00B437A1" w:rsidP="00B437A1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437A1" w:rsidRPr="00104973" w:rsidRDefault="00B437A1" w:rsidP="00B437A1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B437A1" w:rsidRPr="00104973" w:rsidRDefault="00B437A1" w:rsidP="00B437A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437A1" w:rsidRPr="00404C74" w:rsidRDefault="00B437A1" w:rsidP="00B437A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для проведения занятий лекционного типа, занятий семинарского типа,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оснащенная необходимым лабораторным оборудованием (ауд. </w:t>
      </w:r>
      <w:r>
        <w:rPr>
          <w:rFonts w:cs="Times New Roman"/>
          <w:sz w:val="28"/>
          <w:szCs w:val="28"/>
        </w:rPr>
        <w:t>12-100</w:t>
      </w:r>
      <w:r w:rsidRPr="00404C74">
        <w:rPr>
          <w:rFonts w:cs="Times New Roman"/>
          <w:sz w:val="28"/>
          <w:szCs w:val="28"/>
        </w:rPr>
        <w:t>);</w:t>
      </w:r>
    </w:p>
    <w:p w:rsidR="00B437A1" w:rsidRPr="00404C74" w:rsidRDefault="00B437A1" w:rsidP="00B437A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744617" w:rsidRDefault="00B437A1" w:rsidP="00D41485">
      <w:pPr>
        <w:spacing w:after="0" w:line="240" w:lineRule="auto"/>
        <w:ind w:firstLine="851"/>
        <w:jc w:val="both"/>
        <w:rPr>
          <w:rFonts w:cs="Times New Roman"/>
          <w:szCs w:val="24"/>
        </w:rPr>
      </w:pPr>
      <w:r w:rsidRPr="00404C74">
        <w:rPr>
          <w:rFonts w:cs="Times New Roman"/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</w:t>
      </w:r>
      <w:r w:rsidR="00D41485">
        <w:rPr>
          <w:rFonts w:cs="Times New Roman"/>
          <w:sz w:val="28"/>
          <w:szCs w:val="28"/>
        </w:rPr>
        <w:t>.</w:t>
      </w:r>
      <w:r w:rsidR="00D41485">
        <w:rPr>
          <w:noProof/>
          <w:sz w:val="28"/>
          <w:szCs w:val="28"/>
          <w:lang w:eastAsia="ru-RU"/>
        </w:rPr>
        <w:drawing>
          <wp:inline distT="0" distB="0" distL="0" distR="0">
            <wp:extent cx="6693705" cy="1225371"/>
            <wp:effectExtent l="19050" t="0" r="0" b="0"/>
            <wp:docPr id="1" name="Рисунок 1" descr="C:\Документы\УМК\Все файлы ОПОП и ММД\ОПОП ЛТ 2018\ОПОП18\Сканер ЛТ\сделано\ПиРПС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УМК\Все файлы ОПОП и ММД\ОПОП ЛТ 2018\ОПОП18\Сканер ЛТ\сделано\ПиРПС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099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320" cy="122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3"/>
  </w:num>
  <w:num w:numId="15">
    <w:abstractNumId w:val="31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0"/>
  </w:num>
  <w:num w:numId="32">
    <w:abstractNumId w:val="15"/>
  </w:num>
  <w:num w:numId="33">
    <w:abstractNumId w:val="9"/>
  </w:num>
  <w:num w:numId="34">
    <w:abstractNumId w:val="17"/>
  </w:num>
  <w:num w:numId="35">
    <w:abstractNumId w:val="34"/>
  </w:num>
  <w:num w:numId="36">
    <w:abstractNumId w:val="0"/>
  </w:num>
  <w:num w:numId="37">
    <w:abstractNumId w:val="28"/>
  </w:num>
  <w:num w:numId="38">
    <w:abstractNumId w:val="4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766A3"/>
    <w:rsid w:val="00077C0F"/>
    <w:rsid w:val="000A7762"/>
    <w:rsid w:val="000E1457"/>
    <w:rsid w:val="000E1F64"/>
    <w:rsid w:val="00104973"/>
    <w:rsid w:val="00145133"/>
    <w:rsid w:val="00161684"/>
    <w:rsid w:val="00161D25"/>
    <w:rsid w:val="001679F7"/>
    <w:rsid w:val="00177750"/>
    <w:rsid w:val="001A7CF3"/>
    <w:rsid w:val="001C7769"/>
    <w:rsid w:val="00206F90"/>
    <w:rsid w:val="00232020"/>
    <w:rsid w:val="00247578"/>
    <w:rsid w:val="002E322D"/>
    <w:rsid w:val="00367938"/>
    <w:rsid w:val="00397688"/>
    <w:rsid w:val="003B3D4C"/>
    <w:rsid w:val="003D28B1"/>
    <w:rsid w:val="003F40BF"/>
    <w:rsid w:val="00430E52"/>
    <w:rsid w:val="00436078"/>
    <w:rsid w:val="004565A8"/>
    <w:rsid w:val="00461115"/>
    <w:rsid w:val="00465763"/>
    <w:rsid w:val="004839DF"/>
    <w:rsid w:val="00490B9A"/>
    <w:rsid w:val="004B0189"/>
    <w:rsid w:val="00510F3F"/>
    <w:rsid w:val="00516680"/>
    <w:rsid w:val="005269E4"/>
    <w:rsid w:val="00552B7A"/>
    <w:rsid w:val="0056136A"/>
    <w:rsid w:val="00566189"/>
    <w:rsid w:val="005C553C"/>
    <w:rsid w:val="005F202F"/>
    <w:rsid w:val="006220FB"/>
    <w:rsid w:val="00666418"/>
    <w:rsid w:val="00667C47"/>
    <w:rsid w:val="006919BF"/>
    <w:rsid w:val="006E467E"/>
    <w:rsid w:val="006F6D98"/>
    <w:rsid w:val="00730711"/>
    <w:rsid w:val="00744617"/>
    <w:rsid w:val="00756BF0"/>
    <w:rsid w:val="00786C9E"/>
    <w:rsid w:val="007B19F4"/>
    <w:rsid w:val="007B555C"/>
    <w:rsid w:val="007C18C1"/>
    <w:rsid w:val="007C68C6"/>
    <w:rsid w:val="007D3251"/>
    <w:rsid w:val="007E115B"/>
    <w:rsid w:val="008175C3"/>
    <w:rsid w:val="00840B08"/>
    <w:rsid w:val="008A3A12"/>
    <w:rsid w:val="008A53E0"/>
    <w:rsid w:val="008D43AF"/>
    <w:rsid w:val="00925FDA"/>
    <w:rsid w:val="00937361"/>
    <w:rsid w:val="00943A36"/>
    <w:rsid w:val="00952379"/>
    <w:rsid w:val="00956591"/>
    <w:rsid w:val="009708E3"/>
    <w:rsid w:val="00A3244B"/>
    <w:rsid w:val="00A57DAE"/>
    <w:rsid w:val="00A7053A"/>
    <w:rsid w:val="00AB260C"/>
    <w:rsid w:val="00AF4341"/>
    <w:rsid w:val="00B030B6"/>
    <w:rsid w:val="00B437A1"/>
    <w:rsid w:val="00B756AA"/>
    <w:rsid w:val="00BA24EB"/>
    <w:rsid w:val="00BF48B5"/>
    <w:rsid w:val="00C53D4D"/>
    <w:rsid w:val="00C8170D"/>
    <w:rsid w:val="00C94FD6"/>
    <w:rsid w:val="00CA314D"/>
    <w:rsid w:val="00CB1C61"/>
    <w:rsid w:val="00D04C54"/>
    <w:rsid w:val="00D40E42"/>
    <w:rsid w:val="00D41485"/>
    <w:rsid w:val="00D71B9D"/>
    <w:rsid w:val="00D8055E"/>
    <w:rsid w:val="00D82F08"/>
    <w:rsid w:val="00D96C21"/>
    <w:rsid w:val="00D96E0F"/>
    <w:rsid w:val="00DA7786"/>
    <w:rsid w:val="00DC2D15"/>
    <w:rsid w:val="00DD1CDE"/>
    <w:rsid w:val="00DE069D"/>
    <w:rsid w:val="00E11F0B"/>
    <w:rsid w:val="00E30644"/>
    <w:rsid w:val="00E319B8"/>
    <w:rsid w:val="00E420CC"/>
    <w:rsid w:val="00E43DA8"/>
    <w:rsid w:val="00E446B0"/>
    <w:rsid w:val="00E540B0"/>
    <w:rsid w:val="00E55E7C"/>
    <w:rsid w:val="00E714E4"/>
    <w:rsid w:val="00EA28E3"/>
    <w:rsid w:val="00EA58AC"/>
    <w:rsid w:val="00EF7023"/>
    <w:rsid w:val="00F227F0"/>
    <w:rsid w:val="00F22B2C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2">
    <w:name w:val="List Bullet 2"/>
    <w:basedOn w:val="a"/>
    <w:autoRedefine/>
    <w:uiPriority w:val="99"/>
    <w:rsid w:val="00510F3F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030B6"/>
    <w:rPr>
      <w:color w:val="800080" w:themeColor="followedHyperlink"/>
      <w:u w:val="single"/>
    </w:rPr>
  </w:style>
  <w:style w:type="paragraph" w:styleId="ad">
    <w:name w:val="Normal (Web)"/>
    <w:basedOn w:val="a"/>
    <w:rsid w:val="0095237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customStyle="1" w:styleId="12">
    <w:name w:val="Основной текст1"/>
    <w:basedOn w:val="a"/>
    <w:uiPriority w:val="99"/>
    <w:rsid w:val="00DC2D15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rsid w:val="00DC2D15"/>
    <w:pPr>
      <w:spacing w:after="120" w:line="240" w:lineRule="auto"/>
      <w:ind w:left="283"/>
    </w:pPr>
    <w:rPr>
      <w:rFonts w:eastAsia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2D15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62B0-0AA5-4C10-8864-A7237DD4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2018-06-01T09:00:00Z</dcterms:created>
  <dcterms:modified xsi:type="dcterms:W3CDTF">2018-06-01T09:00:00Z</dcterms:modified>
</cp:coreProperties>
</file>