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934AF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</w:t>
      </w:r>
      <w:r w:rsidR="00501D8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501D83">
        <w:rPr>
          <w:rFonts w:cs="Times New Roman"/>
          <w:sz w:val="24"/>
          <w:szCs w:val="24"/>
        </w:rPr>
        <w:t xml:space="preserve">Целью изучения дисциплины «Теория тяги поездов» является:  формирование у </w:t>
      </w:r>
      <w:r w:rsidR="00484277">
        <w:rPr>
          <w:rFonts w:cs="Times New Roman"/>
          <w:sz w:val="24"/>
          <w:szCs w:val="24"/>
        </w:rPr>
        <w:t>обучающихся</w:t>
      </w:r>
      <w:r w:rsidRPr="00501D83">
        <w:rPr>
          <w:rFonts w:cs="Times New Roman"/>
          <w:sz w:val="24"/>
          <w:szCs w:val="24"/>
        </w:rPr>
        <w:t xml:space="preserve">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  <w:proofErr w:type="gramEnd"/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овладение  </w:t>
      </w:r>
      <w:r w:rsidR="00484277">
        <w:rPr>
          <w:rFonts w:ascii="Times New Roman" w:hAnsi="Times New Roman" w:cs="Times New Roman"/>
          <w:sz w:val="24"/>
          <w:szCs w:val="24"/>
        </w:rPr>
        <w:t>обучающимися</w:t>
      </w:r>
      <w:r w:rsidRPr="00501D83">
        <w:rPr>
          <w:rFonts w:ascii="Times New Roman" w:hAnsi="Times New Roman" w:cs="Times New Roman"/>
          <w:sz w:val="24"/>
          <w:szCs w:val="24"/>
        </w:rPr>
        <w:t xml:space="preserve">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D598F" w:rsidRPr="002D598F" w:rsidRDefault="002D598F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Вве</w:t>
      </w:r>
      <w:r w:rsidRPr="002D598F">
        <w:rPr>
          <w:rFonts w:ascii="Times New Roman" w:hAnsi="Times New Roman" w:cs="Times New Roman"/>
          <w:sz w:val="24"/>
          <w:szCs w:val="24"/>
        </w:rPr>
        <w:t>дение. Основные задачи, решаемые  теорией тяги поездов.</w:t>
      </w:r>
    </w:p>
    <w:p w:rsidR="002D598F" w:rsidRDefault="002D59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Уравнение движение поезда и способы его решения.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98F">
        <w:rPr>
          <w:rFonts w:ascii="Times New Roman" w:hAnsi="Times New Roman" w:cs="Times New Roman"/>
          <w:sz w:val="24"/>
          <w:szCs w:val="24"/>
        </w:rPr>
        <w:t>. Тяговые характеристики электроподвижного состава. Ограничения тяговых характеристик. Способы управления.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8F">
        <w:rPr>
          <w:rFonts w:ascii="Times New Roman" w:hAnsi="Times New Roman" w:cs="Times New Roman"/>
          <w:sz w:val="24"/>
          <w:szCs w:val="24"/>
        </w:rPr>
        <w:t xml:space="preserve">. Тяговые характеристики автономных локомотивов, </w:t>
      </w:r>
      <w:proofErr w:type="spellStart"/>
      <w:proofErr w:type="gramStart"/>
      <w:r w:rsidR="002D598F">
        <w:rPr>
          <w:rFonts w:ascii="Times New Roman" w:hAnsi="Times New Roman" w:cs="Times New Roman"/>
          <w:sz w:val="24"/>
          <w:szCs w:val="24"/>
        </w:rPr>
        <w:t>дизель-поездов</w:t>
      </w:r>
      <w:proofErr w:type="spellEnd"/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и рельсовых автобусов. Идеальные тяговые характеристики. Способы реализации. Ограничения тяговых характеристик.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подвижного состава. Физическая природа. Способы определение. Основное сопротивление движению поезда.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598F">
        <w:rPr>
          <w:rFonts w:ascii="Times New Roman" w:hAnsi="Times New Roman" w:cs="Times New Roman"/>
          <w:sz w:val="24"/>
          <w:szCs w:val="24"/>
        </w:rPr>
        <w:t>. Дополнительные сопротивления движению.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98F">
        <w:rPr>
          <w:rFonts w:ascii="Times New Roman" w:hAnsi="Times New Roman" w:cs="Times New Roman"/>
          <w:sz w:val="24"/>
          <w:szCs w:val="24"/>
        </w:rPr>
        <w:t xml:space="preserve">.Тормозные </w:t>
      </w:r>
      <w:proofErr w:type="gramStart"/>
      <w:r w:rsidR="002D598F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дейс</w:t>
      </w:r>
      <w:r>
        <w:rPr>
          <w:rFonts w:ascii="Times New Roman" w:hAnsi="Times New Roman" w:cs="Times New Roman"/>
          <w:sz w:val="24"/>
          <w:szCs w:val="24"/>
        </w:rPr>
        <w:t>твующие на поезд. Типы и способы решения тормозных задач.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Техника тяговых расчетов. Анализ продольного профиля пути. Спрямление профиля пути. Определение веса поезда без учета и с учетом запаса кинетической энергии. Учет </w:t>
      </w:r>
      <w:r>
        <w:rPr>
          <w:rFonts w:ascii="Times New Roman" w:hAnsi="Times New Roman" w:cs="Times New Roman"/>
          <w:sz w:val="24"/>
          <w:szCs w:val="24"/>
        </w:rPr>
        <w:lastRenderedPageBreak/>
        <w:t>длины и массы поезда при тяговых расчетах. Задание весовых норм. Особенности весовых норм для пассажирского и пригородного движения.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перегонного времени хода.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Расчет и нормирование расхода энергоресурсов на тягу поездов.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теплового состояния тяговых электрических машин.</w:t>
      </w:r>
    </w:p>
    <w:p w:rsidR="00904BC4" w:rsidRP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12.Испытания и опытные поездки с подвижным составом. Цели, задачи, порядок проведения и обработки данных.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04B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904BC4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</w:t>
      </w:r>
      <w:r w:rsidR="00D00748">
        <w:rPr>
          <w:rFonts w:ascii="Times New Roman" w:hAnsi="Times New Roman"/>
          <w:sz w:val="24"/>
          <w:szCs w:val="24"/>
        </w:rPr>
        <w:t>2</w:t>
      </w:r>
      <w:r w:rsidR="00904BC4">
        <w:rPr>
          <w:rFonts w:ascii="Times New Roman" w:hAnsi="Times New Roman"/>
          <w:sz w:val="24"/>
          <w:szCs w:val="24"/>
        </w:rPr>
        <w:t xml:space="preserve">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904BC4">
        <w:rPr>
          <w:rFonts w:ascii="Times New Roman" w:hAnsi="Times New Roman"/>
          <w:sz w:val="24"/>
          <w:szCs w:val="24"/>
        </w:rPr>
        <w:t>3</w:t>
      </w:r>
      <w:r w:rsidR="00D00748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00748">
        <w:rPr>
          <w:rFonts w:ascii="Times New Roman" w:hAnsi="Times New Roman"/>
          <w:sz w:val="24"/>
          <w:szCs w:val="24"/>
        </w:rPr>
        <w:t>89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0074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0074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9934AF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904BC4">
        <w:rPr>
          <w:rFonts w:ascii="Times New Roman" w:hAnsi="Times New Roman"/>
          <w:sz w:val="24"/>
          <w:szCs w:val="24"/>
        </w:rPr>
        <w:t>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04BC4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sectPr w:rsidR="00960B5F" w:rsidRPr="009934A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B6236"/>
    <w:rsid w:val="000B66D8"/>
    <w:rsid w:val="00132BD5"/>
    <w:rsid w:val="0016412E"/>
    <w:rsid w:val="0018467D"/>
    <w:rsid w:val="0018685C"/>
    <w:rsid w:val="00192D06"/>
    <w:rsid w:val="001C27F9"/>
    <w:rsid w:val="001D352A"/>
    <w:rsid w:val="00245749"/>
    <w:rsid w:val="002D598F"/>
    <w:rsid w:val="003033B5"/>
    <w:rsid w:val="003879B4"/>
    <w:rsid w:val="003E4B2A"/>
    <w:rsid w:val="003F0EA9"/>
    <w:rsid w:val="003F5C0B"/>
    <w:rsid w:val="00403D4E"/>
    <w:rsid w:val="00484277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6691A"/>
    <w:rsid w:val="008A64B5"/>
    <w:rsid w:val="00904BC4"/>
    <w:rsid w:val="00960B5F"/>
    <w:rsid w:val="00986C3D"/>
    <w:rsid w:val="009934AF"/>
    <w:rsid w:val="009F2C18"/>
    <w:rsid w:val="00A3637B"/>
    <w:rsid w:val="00A76C17"/>
    <w:rsid w:val="00AE13A5"/>
    <w:rsid w:val="00BF0E1C"/>
    <w:rsid w:val="00C24BF2"/>
    <w:rsid w:val="00CA35C1"/>
    <w:rsid w:val="00CB3E9E"/>
    <w:rsid w:val="00CC5C8F"/>
    <w:rsid w:val="00D00748"/>
    <w:rsid w:val="00D06585"/>
    <w:rsid w:val="00D5166C"/>
    <w:rsid w:val="00D6268A"/>
    <w:rsid w:val="00E00D05"/>
    <w:rsid w:val="00E277A7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7806-1C5E-45D2-8D98-BAF7A9A7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3</cp:revision>
  <cp:lastPrinted>2016-02-19T06:41:00Z</cp:lastPrinted>
  <dcterms:created xsi:type="dcterms:W3CDTF">2017-11-12T19:02:00Z</dcterms:created>
  <dcterms:modified xsi:type="dcterms:W3CDTF">2018-05-09T17:14:00Z</dcterms:modified>
</cp:coreProperties>
</file>