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>Полупроводниковые преобразователи пассажирских</w:t>
      </w:r>
      <w:r w:rsidR="00F56A0B">
        <w:rPr>
          <w:rFonts w:ascii="Times New Roman" w:hAnsi="Times New Roman" w:cs="Times New Roman"/>
          <w:sz w:val="24"/>
          <w:szCs w:val="24"/>
        </w:rPr>
        <w:t xml:space="preserve"> </w:t>
      </w:r>
      <w:r w:rsidR="00F22AA3">
        <w:rPr>
          <w:rFonts w:ascii="Times New Roman" w:hAnsi="Times New Roman" w:cs="Times New Roman"/>
          <w:sz w:val="24"/>
          <w:szCs w:val="24"/>
        </w:rPr>
        <w:t>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>Полупроводниковые преобразователи пассажирских</w:t>
      </w:r>
      <w:r w:rsidR="00F56A0B">
        <w:rPr>
          <w:rFonts w:ascii="Times New Roman" w:hAnsi="Times New Roman" w:cs="Times New Roman"/>
          <w:sz w:val="24"/>
          <w:szCs w:val="24"/>
        </w:rPr>
        <w:t xml:space="preserve"> вагонов» (</w:t>
      </w:r>
      <w:bookmarkStart w:id="0" w:name="_GoBack"/>
      <w:r w:rsidR="00F56A0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F56A0B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F56A0B">
        <w:rPr>
          <w:rFonts w:ascii="Times New Roman" w:hAnsi="Times New Roman" w:cs="Times New Roman"/>
          <w:sz w:val="24"/>
          <w:szCs w:val="24"/>
        </w:rPr>
        <w:t>.5.2</w:t>
      </w:r>
      <w:bookmarkEnd w:id="0"/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="002500F4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56A0B" w:rsidRPr="00F56A0B" w:rsidRDefault="00927991" w:rsidP="002500F4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A0B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>Полупроводниковые преобразователи пассажирских</w:t>
      </w:r>
      <w:r w:rsidR="00F56A0B" w:rsidRPr="00F56A0B">
        <w:rPr>
          <w:rFonts w:ascii="Times New Roman" w:hAnsi="Times New Roman" w:cs="Times New Roman"/>
          <w:sz w:val="24"/>
          <w:szCs w:val="24"/>
        </w:rPr>
        <w:t xml:space="preserve"> </w:t>
      </w:r>
      <w:r w:rsidR="00F22AA3" w:rsidRPr="00F56A0B">
        <w:rPr>
          <w:rFonts w:ascii="Times New Roman" w:hAnsi="Times New Roman" w:cs="Times New Roman"/>
          <w:sz w:val="24"/>
          <w:szCs w:val="24"/>
        </w:rPr>
        <w:t>вагонов</w:t>
      </w:r>
      <w:r w:rsidRPr="00F56A0B">
        <w:rPr>
          <w:rFonts w:ascii="Times New Roman" w:hAnsi="Times New Roman" w:cs="Times New Roman"/>
          <w:sz w:val="24"/>
          <w:szCs w:val="24"/>
        </w:rPr>
        <w:t xml:space="preserve">» </w:t>
      </w:r>
      <w:r w:rsidR="00F56A0B" w:rsidRPr="00F56A0B">
        <w:rPr>
          <w:rFonts w:ascii="Times New Roman" w:hAnsi="Times New Roman" w:cs="Times New Roman"/>
          <w:color w:val="131113"/>
          <w:sz w:val="24"/>
          <w:szCs w:val="24"/>
        </w:rPr>
        <w:t xml:space="preserve">является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студентов комплекса знаний о полупроводниковых преобразователях пассажирских вагонов и основных применениях преобразователей в пассажирских вагонах. Показать общие принципы работы полупроводниковых приборов в вагонах нового поколения, а также рассмотреть основные типы полупроводниковых преобразователей в пассажирских вагонах. Общие соображения для системного проектирования выпрямительной установки и преобразователя пассажирских вагонов, для оценки эксплуатационной надежности работы электрооборудования вагона.</w:t>
      </w:r>
    </w:p>
    <w:p w:rsidR="00F56A0B" w:rsidRPr="00F56A0B" w:rsidRDefault="00F56A0B" w:rsidP="002500F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решаются следующие задачи:</w:t>
      </w:r>
    </w:p>
    <w:p w:rsidR="00F56A0B" w:rsidRPr="00F56A0B" w:rsidRDefault="002500F4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знаний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A0B"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полупроводниковых преобразователях пассажирских вагонов;</w:t>
      </w:r>
    </w:p>
    <w:p w:rsidR="00F56A0B" w:rsidRPr="00F56A0B" w:rsidRDefault="00F56A0B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студентов теоретических знаний о блоках контроля и управления электроснабжения пассажирских вагонов;</w:t>
      </w:r>
    </w:p>
    <w:p w:rsidR="00F56A0B" w:rsidRPr="00F56A0B" w:rsidRDefault="00F56A0B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студентов навыкам расчета и выбора полупроводниковых преобразователей вагонных механизмов;</w:t>
      </w:r>
    </w:p>
    <w:p w:rsidR="00F22AA3" w:rsidRPr="00F22AA3" w:rsidRDefault="00F22AA3" w:rsidP="00F56A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250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2500F4">
        <w:rPr>
          <w:rFonts w:ascii="Times New Roman" w:hAnsi="Times New Roman" w:cs="Times New Roman"/>
          <w:sz w:val="24"/>
          <w:szCs w:val="24"/>
        </w:rPr>
        <w:t>ПК-</w:t>
      </w:r>
      <w:r w:rsidR="005916D9" w:rsidRPr="002500F4">
        <w:rPr>
          <w:rFonts w:ascii="Times New Roman" w:hAnsi="Times New Roman" w:cs="Times New Roman"/>
          <w:sz w:val="24"/>
          <w:szCs w:val="24"/>
        </w:rPr>
        <w:t>1</w:t>
      </w:r>
      <w:r w:rsidR="0081344E" w:rsidRPr="002500F4">
        <w:rPr>
          <w:rFonts w:ascii="Times New Roman" w:hAnsi="Times New Roman" w:cs="Times New Roman"/>
          <w:sz w:val="24"/>
          <w:szCs w:val="24"/>
        </w:rPr>
        <w:t>8</w:t>
      </w:r>
      <w:r w:rsidR="00927991" w:rsidRPr="002500F4">
        <w:rPr>
          <w:rFonts w:ascii="Times New Roman" w:hAnsi="Times New Roman" w:cs="Times New Roman"/>
          <w:sz w:val="24"/>
          <w:szCs w:val="24"/>
        </w:rPr>
        <w:t>; П</w:t>
      </w:r>
      <w:r w:rsidR="0081344E" w:rsidRPr="002500F4">
        <w:rPr>
          <w:rFonts w:ascii="Times New Roman" w:hAnsi="Times New Roman" w:cs="Times New Roman"/>
          <w:sz w:val="24"/>
          <w:szCs w:val="24"/>
        </w:rPr>
        <w:t>С</w:t>
      </w:r>
      <w:r w:rsidR="00927991" w:rsidRPr="002500F4">
        <w:rPr>
          <w:rFonts w:ascii="Times New Roman" w:hAnsi="Times New Roman" w:cs="Times New Roman"/>
          <w:sz w:val="24"/>
          <w:szCs w:val="24"/>
        </w:rPr>
        <w:t>К-</w:t>
      </w:r>
      <w:r w:rsidR="005916D9" w:rsidRPr="002500F4">
        <w:rPr>
          <w:rFonts w:ascii="Times New Roman" w:hAnsi="Times New Roman" w:cs="Times New Roman"/>
          <w:sz w:val="24"/>
          <w:szCs w:val="24"/>
        </w:rPr>
        <w:t>2</w:t>
      </w:r>
      <w:r w:rsidR="0081344E" w:rsidRPr="002500F4">
        <w:rPr>
          <w:rFonts w:ascii="Times New Roman" w:hAnsi="Times New Roman" w:cs="Times New Roman"/>
          <w:sz w:val="24"/>
          <w:szCs w:val="24"/>
        </w:rPr>
        <w:t>.2</w:t>
      </w:r>
      <w:r w:rsidR="00927991" w:rsidRPr="002500F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25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F56A0B" w:rsidRDefault="00F56A0B" w:rsidP="002500F4">
      <w:pPr>
        <w:spacing w:after="0" w:line="240" w:lineRule="auto"/>
        <w:ind w:left="1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F56A0B" w:rsidRPr="00F56A0B" w:rsidRDefault="00F56A0B" w:rsidP="002500F4">
      <w:pPr>
        <w:spacing w:after="0" w:line="240" w:lineRule="auto"/>
        <w:ind w:left="110" w:firstLine="59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требования к </w:t>
      </w:r>
      <w:proofErr w:type="gramStart"/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полупроводниковым  преобразователям</w:t>
      </w:r>
      <w:proofErr w:type="gramEnd"/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пассажирских вагонов; особенности устройства, работы, условия эксплуатации, методы выбора типа полупроводниковых приборов пассажирских вагонов; блок-схемы  контроля и управления работой электрооборудованием пассажирских вагонов на основе полупроводниковых приборов, элементы  схем  электрического управления;, способы регулирования частоты вращения двигателей на основе полупроводниковых блоков; </w:t>
      </w:r>
    </w:p>
    <w:p w:rsidR="00F56A0B" w:rsidRDefault="00F56A0B" w:rsidP="002500F4">
      <w:pPr>
        <w:spacing w:before="67" w:after="0" w:line="240" w:lineRule="auto"/>
        <w:ind w:left="1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56A0B" w:rsidRPr="00F56A0B" w:rsidRDefault="00F56A0B" w:rsidP="002500F4">
      <w:pPr>
        <w:spacing w:before="67" w:after="0" w:line="240" w:lineRule="auto"/>
        <w:ind w:left="118" w:firstLine="5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выбирать тип, режим работы и мощность выпрямительной установки и преобразователя для заданного типа вагона;</w:t>
      </w:r>
    </w:p>
    <w:p w:rsidR="00F56A0B" w:rsidRDefault="00F56A0B" w:rsidP="002500F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131113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131113"/>
          <w:sz w:val="24"/>
          <w:szCs w:val="24"/>
        </w:rPr>
        <w:t>ВЛАДЕТЬ</w:t>
      </w:r>
      <w:r>
        <w:rPr>
          <w:rFonts w:ascii="Times New Roman" w:hAnsi="Times New Roman" w:cs="Times New Roman"/>
          <w:b/>
          <w:color w:val="131113"/>
          <w:sz w:val="24"/>
          <w:szCs w:val="24"/>
        </w:rPr>
        <w:t>:</w:t>
      </w:r>
    </w:p>
    <w:p w:rsidR="00F56A0B" w:rsidRPr="00F56A0B" w:rsidRDefault="00F56A0B" w:rsidP="002500F4">
      <w:pPr>
        <w:spacing w:after="0" w:line="240" w:lineRule="auto"/>
        <w:ind w:left="120" w:firstLine="58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A0B">
        <w:rPr>
          <w:rFonts w:ascii="Times New Roman" w:hAnsi="Times New Roman" w:cs="Times New Roman"/>
          <w:b/>
          <w:color w:val="131113"/>
          <w:sz w:val="24"/>
          <w:szCs w:val="24"/>
        </w:rPr>
        <w:t xml:space="preserve"> </w:t>
      </w:r>
      <w:r w:rsidRPr="00F56A0B">
        <w:rPr>
          <w:rFonts w:ascii="Times New Roman" w:hAnsi="Times New Roman" w:cs="Times New Roman"/>
          <w:color w:val="000000" w:themeColor="text1"/>
          <w:sz w:val="24"/>
          <w:szCs w:val="24"/>
        </w:rPr>
        <w:t>основами электротехники, механики и методами выбора мощности и режима работы полупроводниковых выпрямителей и преобразователей; способами регулирования скорости вращения и автоматического управления электроприводами</w:t>
      </w:r>
      <w:r w:rsidRPr="00F56A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56A0B" w:rsidRDefault="00F56A0B" w:rsidP="0081344E">
      <w:pPr>
        <w:pStyle w:val="a8"/>
        <w:spacing w:line="264" w:lineRule="auto"/>
        <w:ind w:left="117" w:right="123" w:firstLine="852"/>
        <w:jc w:val="both"/>
        <w:rPr>
          <w:rFonts w:ascii="Times New Roman" w:hAnsi="Times New Roman" w:cs="Times New Roman"/>
        </w:rPr>
      </w:pPr>
    </w:p>
    <w:p w:rsidR="00DA641D" w:rsidRDefault="00DA641D" w:rsidP="0081344E">
      <w:pPr>
        <w:pStyle w:val="a8"/>
        <w:spacing w:line="264" w:lineRule="auto"/>
        <w:ind w:left="117" w:right="123" w:firstLine="852"/>
        <w:jc w:val="both"/>
        <w:rPr>
          <w:rFonts w:ascii="Times New Roman" w:hAnsi="Times New Roman" w:cs="Times New Roman"/>
        </w:rPr>
      </w:pPr>
    </w:p>
    <w:p w:rsidR="00DA641D" w:rsidRDefault="00DA641D" w:rsidP="0081344E">
      <w:pPr>
        <w:pStyle w:val="a8"/>
        <w:spacing w:line="264" w:lineRule="auto"/>
        <w:ind w:left="117" w:right="123" w:firstLine="852"/>
        <w:jc w:val="both"/>
        <w:rPr>
          <w:rFonts w:ascii="Times New Roman" w:hAnsi="Times New Roman" w:cs="Times New Roman"/>
        </w:rPr>
      </w:pPr>
    </w:p>
    <w:p w:rsidR="00DA641D" w:rsidRPr="0081344E" w:rsidRDefault="00DA641D" w:rsidP="0081344E">
      <w:pPr>
        <w:pStyle w:val="a8"/>
        <w:spacing w:line="264" w:lineRule="auto"/>
        <w:ind w:left="117" w:right="123" w:firstLine="852"/>
        <w:jc w:val="both"/>
        <w:rPr>
          <w:rFonts w:ascii="Times New Roman" w:hAnsi="Times New Roman" w:cs="Times New Roman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178"/>
        <w:gridCol w:w="6769"/>
      </w:tblGrid>
      <w:tr w:rsidR="00BE1581" w:rsidRPr="00DA641D" w:rsidTr="002500F4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DA641D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1581" w:rsidRPr="00DA641D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8" w:type="dxa"/>
          </w:tcPr>
          <w:p w:rsidR="00BE1581" w:rsidRPr="00DA641D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E1581" w:rsidRPr="00DA641D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раздела дисциплины</w:t>
            </w:r>
          </w:p>
        </w:tc>
        <w:tc>
          <w:tcPr>
            <w:tcW w:w="6769" w:type="dxa"/>
          </w:tcPr>
          <w:p w:rsidR="00BE1581" w:rsidRPr="00DA641D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8664B0" w:rsidRPr="00DA641D" w:rsidTr="002500F4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об электрооборудовании пассажирских  вагонов</w:t>
            </w:r>
          </w:p>
        </w:tc>
        <w:tc>
          <w:tcPr>
            <w:tcW w:w="6769" w:type="dxa"/>
            <w:tcBorders>
              <w:top w:val="nil"/>
              <w:bottom w:val="single" w:sz="4" w:space="0" w:color="auto"/>
            </w:tcBorders>
          </w:tcPr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1.1 Общие сведения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1.2 Структура и функциональные группы электрооборудования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1.3 Требования международного союза железных дорог к устройствам электроснабжения пассажирских вагонов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1.4 Общие требования российских железных дорог к электрической части оборудования пассажирского вагона</w:t>
            </w:r>
          </w:p>
          <w:p w:rsidR="008664B0" w:rsidRPr="00DA641D" w:rsidRDefault="008664B0" w:rsidP="00250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1.5 Интересы эксплуатирующих организаций</w:t>
            </w:r>
          </w:p>
        </w:tc>
      </w:tr>
      <w:tr w:rsidR="008664B0" w:rsidRPr="00DA641D" w:rsidTr="002500F4">
        <w:trPr>
          <w:trHeight w:val="125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Условные обозначения на электрических схемах вагонов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eastAsia="Times New Roman" w:hAnsi="Times New Roman"/>
                <w:sz w:val="20"/>
                <w:szCs w:val="20"/>
              </w:rPr>
              <w:t xml:space="preserve">Условные обозначения на электрических схемах пассажирских вагонов </w:t>
            </w:r>
          </w:p>
        </w:tc>
      </w:tr>
      <w:tr w:rsidR="008664B0" w:rsidRPr="00DA641D" w:rsidTr="002500F4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Полупроводниковые приборы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Назначение и классификация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Полупроводниковые диоды, виды принцип действия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Транзисторы, назначение, классификация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641D">
              <w:rPr>
                <w:rFonts w:ascii="Times New Roman" w:hAnsi="Times New Roman"/>
                <w:sz w:val="20"/>
                <w:szCs w:val="20"/>
              </w:rPr>
              <w:t>Триристоры</w:t>
            </w:r>
            <w:proofErr w:type="spellEnd"/>
            <w:r w:rsidRPr="00DA641D">
              <w:rPr>
                <w:rFonts w:ascii="Times New Roman" w:hAnsi="Times New Roman"/>
                <w:sz w:val="20"/>
                <w:szCs w:val="20"/>
              </w:rPr>
              <w:t>, назначение и классификация</w:t>
            </w:r>
          </w:p>
        </w:tc>
      </w:tr>
      <w:tr w:rsidR="008664B0" w:rsidRPr="00DA641D" w:rsidTr="00DA641D">
        <w:trPr>
          <w:trHeight w:val="60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Преобразователи электроэнергии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4.1 Классификация преобразователи электроэнергии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4.2 Модули с полупроводниковыми приборами</w:t>
            </w:r>
          </w:p>
          <w:p w:rsidR="008664B0" w:rsidRPr="00DA641D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4B0" w:rsidRPr="00DA641D" w:rsidTr="002500F4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664B0" w:rsidRPr="00DA641D" w:rsidRDefault="008664B0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Выпрямители однофазного и трехфазного тока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Классификация полупроводниковых выпрямителей.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Схемы выпрямителей однофазного тока, принцип работы и характеристики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Схемы выпрямителей 3хфазного тока, принцип работы и характеристики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Схемы фильтров и их параметры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176"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Схемы управляемых выпрямителей однофазного и 3хфазного тока, принцип работы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8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Блок-схемы системы управления управляемого выпрямителя</w:t>
            </w:r>
          </w:p>
        </w:tc>
      </w:tr>
      <w:tr w:rsidR="008664B0" w:rsidRPr="00DA641D" w:rsidTr="002500F4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Преобразователи постоянного напряжения в постоянное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6.1 Основные параметры импульсного сигнала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6.2 Схема работы простейшего импульсного преобразователя постоянного напряжения</w:t>
            </w:r>
          </w:p>
          <w:p w:rsidR="008664B0" w:rsidRPr="00DA641D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6.3 Особенности работы преобразователя на активно-индуктивную нагрузку</w:t>
            </w:r>
          </w:p>
          <w:p w:rsidR="008664B0" w:rsidRPr="00DA641D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6.4 Импульсные преобразователи повышающего типа</w:t>
            </w:r>
          </w:p>
          <w:p w:rsidR="008664B0" w:rsidRPr="00DA641D" w:rsidRDefault="008664B0" w:rsidP="00250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6.5 Импульсные преобразователи инвертирующего типа</w:t>
            </w:r>
          </w:p>
        </w:tc>
      </w:tr>
      <w:tr w:rsidR="008664B0" w:rsidRPr="00DA641D" w:rsidTr="002500F4">
        <w:trPr>
          <w:trHeight w:val="14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Однофазные и трехфазные инверторы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7.1 Классификация инверторных схем.</w:t>
            </w:r>
          </w:p>
          <w:p w:rsidR="008664B0" w:rsidRPr="00DA641D" w:rsidRDefault="008664B0" w:rsidP="002500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7.2 Принцип работы и характеристики однофазных инверторов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7.3 Принцип работы и характеристики 3хфазных инверторов</w:t>
            </w:r>
          </w:p>
          <w:p w:rsidR="008664B0" w:rsidRPr="00DA641D" w:rsidRDefault="008664B0" w:rsidP="00250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7.4 Схемы управления 3хфазных инверторов</w:t>
            </w:r>
          </w:p>
        </w:tc>
      </w:tr>
      <w:tr w:rsidR="008664B0" w:rsidRPr="00DA641D" w:rsidTr="002500F4">
        <w:trPr>
          <w:trHeight w:val="9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Принцип работы и схемы преобразователей для пуска двигателей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pStyle w:val="a3"/>
              <w:numPr>
                <w:ilvl w:val="1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Принцип работы и схемы преобразователей для пуска двигателей постоянного тока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Принцип работы и схемы преобразователей для пуска двигателей</w:t>
            </w:r>
            <w:r w:rsidRPr="00DA641D">
              <w:rPr>
                <w:rFonts w:ascii="Times New Roman" w:hAnsi="Times New Roman"/>
                <w:sz w:val="20"/>
                <w:szCs w:val="20"/>
              </w:rPr>
              <w:t xml:space="preserve"> переменного тока</w:t>
            </w:r>
          </w:p>
        </w:tc>
      </w:tr>
      <w:tr w:rsidR="008664B0" w:rsidRPr="00DA641D" w:rsidTr="002500F4">
        <w:trPr>
          <w:trHeight w:val="8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Электронные блоки, применяемые в системах электроснабжения современных вагонов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664B0" w:rsidRPr="00DA641D" w:rsidRDefault="008664B0" w:rsidP="002500F4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Блок-схемы и особенности работы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Структурная схема комплекса электроснабжения ЭПВ 10.01.03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Электронные блоки пассажирских вагонов</w:t>
            </w:r>
          </w:p>
          <w:p w:rsidR="008664B0" w:rsidRPr="00DA641D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9.3.1 Блок контроля нагрева букс</w:t>
            </w:r>
          </w:p>
          <w:p w:rsidR="008664B0" w:rsidRPr="00DA641D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9.3.2 Блок реле частоты</w:t>
            </w:r>
          </w:p>
          <w:p w:rsidR="008664B0" w:rsidRPr="00DA641D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9.3.3 Блок управления напряжением генератора</w:t>
            </w:r>
          </w:p>
          <w:p w:rsidR="008664B0" w:rsidRPr="00DA641D" w:rsidRDefault="008664B0" w:rsidP="004F737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>9.3.4 Блок управления зарядом питания аккумуляторных батарей</w:t>
            </w:r>
          </w:p>
        </w:tc>
      </w:tr>
      <w:tr w:rsidR="008664B0" w:rsidRPr="00DA641D" w:rsidTr="002500F4">
        <w:trPr>
          <w:trHeight w:val="99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B0" w:rsidRPr="00DA641D" w:rsidRDefault="008664B0" w:rsidP="002C4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Требования к конструкциям полупроводниковых преобразователей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0" w:rsidRPr="00DA641D" w:rsidRDefault="008664B0" w:rsidP="002500F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 xml:space="preserve">10.1 </w:t>
            </w: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Требования к конструкциям полупроводниковых преобразователей</w:t>
            </w:r>
          </w:p>
          <w:p w:rsidR="008664B0" w:rsidRPr="00DA641D" w:rsidRDefault="008664B0" w:rsidP="002500F4">
            <w:pPr>
              <w:pStyle w:val="a3"/>
              <w:numPr>
                <w:ilvl w:val="1"/>
                <w:numId w:val="3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41D">
              <w:rPr>
                <w:rFonts w:ascii="Times New Roman" w:hAnsi="Times New Roman"/>
                <w:sz w:val="20"/>
                <w:szCs w:val="20"/>
              </w:rPr>
              <w:t xml:space="preserve"> Надежность </w:t>
            </w:r>
            <w:r w:rsidRPr="00DA641D">
              <w:rPr>
                <w:rFonts w:ascii="Times New Roman" w:hAnsi="Times New Roman" w:cs="Times New Roman"/>
                <w:sz w:val="20"/>
                <w:szCs w:val="20"/>
              </w:rPr>
              <w:t>полупроводниковых преобразователей</w:t>
            </w:r>
          </w:p>
        </w:tc>
      </w:tr>
    </w:tbl>
    <w:p w:rsidR="009D52E7" w:rsidRPr="00F10EC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F10E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D06585" w:rsidRPr="002500F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Объем дисциплины – </w:t>
      </w:r>
      <w:r w:rsidR="008965BF" w:rsidRPr="002500F4">
        <w:rPr>
          <w:rFonts w:ascii="Times New Roman" w:hAnsi="Times New Roman" w:cs="Times New Roman"/>
        </w:rPr>
        <w:t>2</w:t>
      </w:r>
      <w:r w:rsidRPr="002500F4">
        <w:rPr>
          <w:rFonts w:ascii="Times New Roman" w:hAnsi="Times New Roman" w:cs="Times New Roman"/>
        </w:rPr>
        <w:t xml:space="preserve"> зачетны</w:t>
      </w:r>
      <w:r w:rsidR="001C27F9" w:rsidRPr="002500F4">
        <w:rPr>
          <w:rFonts w:ascii="Times New Roman" w:hAnsi="Times New Roman" w:cs="Times New Roman"/>
        </w:rPr>
        <w:t>х</w:t>
      </w:r>
      <w:r w:rsidR="00C209A3" w:rsidRPr="002500F4">
        <w:rPr>
          <w:rFonts w:ascii="Times New Roman" w:hAnsi="Times New Roman" w:cs="Times New Roman"/>
        </w:rPr>
        <w:t xml:space="preserve"> единиц</w:t>
      </w:r>
      <w:r w:rsidRPr="002500F4">
        <w:rPr>
          <w:rFonts w:ascii="Times New Roman" w:hAnsi="Times New Roman" w:cs="Times New Roman"/>
        </w:rPr>
        <w:t xml:space="preserve"> (</w:t>
      </w:r>
      <w:r w:rsidR="008965BF" w:rsidRPr="002500F4">
        <w:rPr>
          <w:rFonts w:ascii="Times New Roman" w:hAnsi="Times New Roman" w:cs="Times New Roman"/>
        </w:rPr>
        <w:t>72</w:t>
      </w:r>
      <w:r w:rsidRPr="002500F4">
        <w:rPr>
          <w:rFonts w:ascii="Times New Roman" w:hAnsi="Times New Roman" w:cs="Times New Roman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- </w:t>
      </w:r>
      <w:r w:rsidR="001C27F9" w:rsidRPr="002500F4">
        <w:rPr>
          <w:rFonts w:ascii="Times New Roman" w:hAnsi="Times New Roman" w:cs="Times New Roman"/>
        </w:rPr>
        <w:t>по очной форме обучения</w:t>
      </w:r>
      <w:r w:rsidR="00FA202A">
        <w:rPr>
          <w:rFonts w:ascii="Times New Roman" w:hAnsi="Times New Roman" w:cs="Times New Roman"/>
        </w:rPr>
        <w:t>:</w:t>
      </w:r>
    </w:p>
    <w:p w:rsidR="00DA641D" w:rsidRPr="00095CB6" w:rsidRDefault="00FA202A" w:rsidP="00DA64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34</w:t>
      </w:r>
      <w:r w:rsidR="00DA641D" w:rsidRPr="00095CB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A641D" w:rsidRPr="00095CB6" w:rsidRDefault="00DA641D" w:rsidP="00DA64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CB6"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DA641D" w:rsidRPr="00095CB6" w:rsidRDefault="00DA641D" w:rsidP="00DA64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CB6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</w:t>
      </w:r>
      <w:r w:rsidR="00FA202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95CB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202A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- </w:t>
      </w:r>
      <w:r w:rsidR="001C27F9" w:rsidRPr="002500F4">
        <w:rPr>
          <w:rFonts w:ascii="Times New Roman" w:hAnsi="Times New Roman" w:cs="Times New Roman"/>
        </w:rPr>
        <w:t>по заочной форме обучения</w:t>
      </w:r>
      <w:r w:rsidR="00FA202A">
        <w:rPr>
          <w:rFonts w:ascii="Times New Roman" w:hAnsi="Times New Roman" w:cs="Times New Roman"/>
        </w:rPr>
        <w:t>:</w:t>
      </w:r>
    </w:p>
    <w:p w:rsidR="00FA202A" w:rsidRPr="00095CB6" w:rsidRDefault="00FA202A" w:rsidP="00FA20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–6</w:t>
      </w:r>
      <w:r w:rsidRPr="00095CB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202A" w:rsidRPr="00095CB6" w:rsidRDefault="00FA202A" w:rsidP="00FA20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4</w:t>
      </w:r>
      <w:r w:rsidRPr="00095CB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FA202A" w:rsidRPr="00095CB6" w:rsidRDefault="00FA202A" w:rsidP="00FA20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CB6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095CB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C27F9" w:rsidRPr="002500F4" w:rsidRDefault="00FA202A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контроль-4 час</w:t>
      </w:r>
    </w:p>
    <w:p w:rsidR="001C27F9" w:rsidRPr="002500F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 xml:space="preserve">Форма контроля знаний </w:t>
      </w:r>
    </w:p>
    <w:p w:rsidR="002500F4" w:rsidRPr="00F10EC7" w:rsidRDefault="001C27F9" w:rsidP="00250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>- при очной форме обучения</w:t>
      </w:r>
      <w:r w:rsidR="007D37CF" w:rsidRPr="002500F4">
        <w:rPr>
          <w:rFonts w:ascii="Times New Roman" w:hAnsi="Times New Roman" w:cs="Times New Roman"/>
        </w:rPr>
        <w:t>:</w:t>
      </w:r>
      <w:r w:rsidRPr="002500F4">
        <w:rPr>
          <w:rFonts w:ascii="Times New Roman" w:hAnsi="Times New Roman" w:cs="Times New Roman"/>
        </w:rPr>
        <w:t xml:space="preserve"> </w:t>
      </w:r>
      <w:r w:rsidR="00F10EC7" w:rsidRPr="002500F4">
        <w:rPr>
          <w:rFonts w:ascii="Times New Roman" w:hAnsi="Times New Roman" w:cs="Times New Roman"/>
        </w:rPr>
        <w:t>6</w:t>
      </w:r>
      <w:r w:rsidR="007D37CF" w:rsidRPr="002500F4">
        <w:rPr>
          <w:rFonts w:ascii="Times New Roman" w:hAnsi="Times New Roman" w:cs="Times New Roman"/>
        </w:rPr>
        <w:t xml:space="preserve"> семестр</w:t>
      </w:r>
      <w:r w:rsidR="008965BF" w:rsidRPr="002500F4">
        <w:rPr>
          <w:rFonts w:ascii="Times New Roman" w:hAnsi="Times New Roman" w:cs="Times New Roman"/>
        </w:rPr>
        <w:t xml:space="preserve"> – зачет</w:t>
      </w:r>
      <w:r w:rsidR="00F10EC7" w:rsidRPr="002500F4">
        <w:rPr>
          <w:rFonts w:ascii="Times New Roman" w:hAnsi="Times New Roman" w:cs="Times New Roman"/>
        </w:rPr>
        <w:t xml:space="preserve">, </w:t>
      </w:r>
      <w:r w:rsidR="002500F4" w:rsidRPr="002500F4">
        <w:rPr>
          <w:rFonts w:ascii="Times New Roman" w:hAnsi="Times New Roman" w:cs="Times New Roman"/>
        </w:rPr>
        <w:t>курсов</w:t>
      </w:r>
      <w:r w:rsidR="001A18BE">
        <w:rPr>
          <w:rFonts w:ascii="Times New Roman" w:hAnsi="Times New Roman" w:cs="Times New Roman"/>
        </w:rPr>
        <w:t>ая</w:t>
      </w:r>
      <w:r w:rsidR="002500F4">
        <w:rPr>
          <w:rFonts w:ascii="Times New Roman" w:hAnsi="Times New Roman" w:cs="Times New Roman"/>
        </w:rPr>
        <w:t xml:space="preserve"> </w:t>
      </w:r>
      <w:r w:rsidR="004077B4">
        <w:rPr>
          <w:rFonts w:ascii="Times New Roman" w:hAnsi="Times New Roman" w:cs="Times New Roman"/>
        </w:rPr>
        <w:t>работа</w:t>
      </w:r>
      <w:r w:rsidR="002500F4" w:rsidRPr="002500F4">
        <w:rPr>
          <w:rFonts w:ascii="Times New Roman" w:hAnsi="Times New Roman" w:cs="Times New Roman"/>
        </w:rPr>
        <w:t>.</w:t>
      </w:r>
    </w:p>
    <w:p w:rsidR="001C27F9" w:rsidRPr="00F10EC7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F4">
        <w:rPr>
          <w:rFonts w:ascii="Times New Roman" w:hAnsi="Times New Roman" w:cs="Times New Roman"/>
        </w:rPr>
        <w:t>- при заочной форме обучения</w:t>
      </w:r>
      <w:r w:rsidR="007D37CF" w:rsidRPr="002500F4">
        <w:rPr>
          <w:rFonts w:ascii="Times New Roman" w:hAnsi="Times New Roman" w:cs="Times New Roman"/>
        </w:rPr>
        <w:t xml:space="preserve">: </w:t>
      </w:r>
      <w:r w:rsidR="00F10EC7" w:rsidRPr="002500F4">
        <w:rPr>
          <w:rFonts w:ascii="Times New Roman" w:hAnsi="Times New Roman" w:cs="Times New Roman"/>
        </w:rPr>
        <w:t>4</w:t>
      </w:r>
      <w:r w:rsidR="007D37CF" w:rsidRPr="002500F4">
        <w:rPr>
          <w:rFonts w:ascii="Times New Roman" w:hAnsi="Times New Roman" w:cs="Times New Roman"/>
        </w:rPr>
        <w:t xml:space="preserve"> курс –</w:t>
      </w:r>
      <w:r w:rsidR="00F10EC7" w:rsidRPr="002500F4">
        <w:rPr>
          <w:rFonts w:ascii="Times New Roman" w:hAnsi="Times New Roman" w:cs="Times New Roman"/>
        </w:rPr>
        <w:t xml:space="preserve"> </w:t>
      </w:r>
      <w:r w:rsidR="008965BF" w:rsidRPr="002500F4">
        <w:rPr>
          <w:rFonts w:ascii="Times New Roman" w:hAnsi="Times New Roman" w:cs="Times New Roman"/>
        </w:rPr>
        <w:t>зачет, курсов</w:t>
      </w:r>
      <w:r w:rsidR="001A18BE">
        <w:rPr>
          <w:rFonts w:ascii="Times New Roman" w:hAnsi="Times New Roman" w:cs="Times New Roman"/>
        </w:rPr>
        <w:t>ая</w:t>
      </w:r>
      <w:r w:rsidR="002500F4">
        <w:rPr>
          <w:rFonts w:ascii="Times New Roman" w:hAnsi="Times New Roman" w:cs="Times New Roman"/>
        </w:rPr>
        <w:t xml:space="preserve"> </w:t>
      </w:r>
      <w:r w:rsidR="001A18BE">
        <w:rPr>
          <w:rFonts w:ascii="Times New Roman" w:hAnsi="Times New Roman" w:cs="Times New Roman"/>
        </w:rPr>
        <w:t>работа</w:t>
      </w:r>
      <w:r w:rsidR="008965BF" w:rsidRPr="002500F4">
        <w:rPr>
          <w:rFonts w:ascii="Times New Roman" w:hAnsi="Times New Roman" w:cs="Times New Roman"/>
        </w:rPr>
        <w:t>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5A275A0"/>
    <w:multiLevelType w:val="multilevel"/>
    <w:tmpl w:val="72E2D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730B4D"/>
    <w:multiLevelType w:val="multilevel"/>
    <w:tmpl w:val="6F3CC07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eastAsia="Times New Roman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466BBB"/>
    <w:multiLevelType w:val="multilevel"/>
    <w:tmpl w:val="890C3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1A1A14"/>
    <w:multiLevelType w:val="multilevel"/>
    <w:tmpl w:val="33A0FA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F7DEE"/>
    <w:multiLevelType w:val="multilevel"/>
    <w:tmpl w:val="DE0AE2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28649CE"/>
    <w:multiLevelType w:val="multilevel"/>
    <w:tmpl w:val="683A02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9836C1"/>
    <w:multiLevelType w:val="hybridMultilevel"/>
    <w:tmpl w:val="B6A6B1C8"/>
    <w:lvl w:ilvl="0" w:tplc="CB32F78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0"/>
  </w:num>
  <w:num w:numId="5">
    <w:abstractNumId w:val="10"/>
  </w:num>
  <w:num w:numId="6">
    <w:abstractNumId w:val="12"/>
  </w:num>
  <w:num w:numId="7">
    <w:abstractNumId w:val="24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23"/>
  </w:num>
  <w:num w:numId="13">
    <w:abstractNumId w:val="19"/>
  </w:num>
  <w:num w:numId="14">
    <w:abstractNumId w:val="8"/>
  </w:num>
  <w:num w:numId="15">
    <w:abstractNumId w:val="29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8"/>
  </w:num>
  <w:num w:numId="21">
    <w:abstractNumId w:val="3"/>
  </w:num>
  <w:num w:numId="22">
    <w:abstractNumId w:val="0"/>
  </w:num>
  <w:num w:numId="23">
    <w:abstractNumId w:val="22"/>
  </w:num>
  <w:num w:numId="24">
    <w:abstractNumId w:val="14"/>
  </w:num>
  <w:num w:numId="25">
    <w:abstractNumId w:val="18"/>
  </w:num>
  <w:num w:numId="26">
    <w:abstractNumId w:val="27"/>
  </w:num>
  <w:num w:numId="27">
    <w:abstractNumId w:val="20"/>
  </w:num>
  <w:num w:numId="28">
    <w:abstractNumId w:val="15"/>
  </w:num>
  <w:num w:numId="29">
    <w:abstractNumId w:val="21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A18BE"/>
    <w:rsid w:val="001C27F9"/>
    <w:rsid w:val="001C343C"/>
    <w:rsid w:val="001D352A"/>
    <w:rsid w:val="00244EBC"/>
    <w:rsid w:val="002500F4"/>
    <w:rsid w:val="002B2437"/>
    <w:rsid w:val="003879B4"/>
    <w:rsid w:val="003C3D31"/>
    <w:rsid w:val="003E4DF4"/>
    <w:rsid w:val="00403D4E"/>
    <w:rsid w:val="004077B4"/>
    <w:rsid w:val="004537BC"/>
    <w:rsid w:val="004F7375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664B0"/>
    <w:rsid w:val="008965BF"/>
    <w:rsid w:val="008E1063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B36785"/>
    <w:rsid w:val="00B749F9"/>
    <w:rsid w:val="00B76315"/>
    <w:rsid w:val="00BE0196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C2ED6"/>
    <w:rsid w:val="00CD31C4"/>
    <w:rsid w:val="00CE5D44"/>
    <w:rsid w:val="00D00295"/>
    <w:rsid w:val="00D06585"/>
    <w:rsid w:val="00D5166C"/>
    <w:rsid w:val="00DA641D"/>
    <w:rsid w:val="00DB2C52"/>
    <w:rsid w:val="00E00D05"/>
    <w:rsid w:val="00EC1001"/>
    <w:rsid w:val="00EC5722"/>
    <w:rsid w:val="00EF7E63"/>
    <w:rsid w:val="00F10EC7"/>
    <w:rsid w:val="00F22AA3"/>
    <w:rsid w:val="00F539C5"/>
    <w:rsid w:val="00F56A0B"/>
    <w:rsid w:val="00FA1D80"/>
    <w:rsid w:val="00FA202A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6DEA-BAF1-4F0F-90B1-BE3C8E48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27C3-E9B0-4119-8A55-C49D35BD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2018-04-19T12:09:00Z</dcterms:created>
  <dcterms:modified xsi:type="dcterms:W3CDTF">2018-04-19T12:09:00Z</dcterms:modified>
</cp:coreProperties>
</file>