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ПРОГРАММА</w:t>
      </w:r>
    </w:p>
    <w:p w:rsidR="004860EB" w:rsidRDefault="004860EB" w:rsidP="0002777D">
      <w:pPr>
        <w:jc w:val="center"/>
        <w:rPr>
          <w:rFonts w:eastAsia="Times New Roman"/>
          <w:i/>
          <w:iCs/>
          <w:sz w:val="28"/>
          <w:szCs w:val="28"/>
        </w:rPr>
      </w:pPr>
    </w:p>
    <w:p w:rsidR="0002777D" w:rsidRPr="00104973" w:rsidRDefault="004860EB" w:rsidP="0002777D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производственной </w:t>
      </w:r>
      <w:r w:rsidR="00D57B0A">
        <w:rPr>
          <w:rFonts w:eastAsia="Times New Roman"/>
          <w:i/>
          <w:iCs/>
          <w:sz w:val="28"/>
          <w:szCs w:val="28"/>
        </w:rPr>
        <w:t>практики</w:t>
      </w:r>
    </w:p>
    <w:p w:rsidR="0002777D" w:rsidRPr="00104973" w:rsidRDefault="0002777D" w:rsidP="00CD3E4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D57B0A">
        <w:rPr>
          <w:rFonts w:eastAsia="Times New Roman"/>
          <w:sz w:val="28"/>
          <w:szCs w:val="28"/>
        </w:rPr>
        <w:t>ПРЕДДИПЛОМНАЯ ПРАКТИКА</w:t>
      </w:r>
      <w:r w:rsidR="007F73E2">
        <w:rPr>
          <w:rFonts w:eastAsia="Times New Roman"/>
          <w:sz w:val="28"/>
          <w:szCs w:val="28"/>
        </w:rPr>
        <w:t>» (Б</w:t>
      </w:r>
      <w:r w:rsidR="00D57B0A">
        <w:rPr>
          <w:rFonts w:eastAsia="Times New Roman"/>
          <w:sz w:val="28"/>
          <w:szCs w:val="28"/>
        </w:rPr>
        <w:t>2</w:t>
      </w:r>
      <w:r w:rsidR="007F73E2">
        <w:rPr>
          <w:rFonts w:eastAsia="Times New Roman"/>
          <w:sz w:val="28"/>
          <w:szCs w:val="28"/>
        </w:rPr>
        <w:t>.</w:t>
      </w:r>
      <w:r w:rsidR="004860EB">
        <w:rPr>
          <w:rFonts w:eastAsia="Times New Roman"/>
          <w:sz w:val="28"/>
          <w:szCs w:val="28"/>
        </w:rPr>
        <w:t>П.4</w:t>
      </w:r>
      <w:r w:rsidRPr="00104973">
        <w:rPr>
          <w:rFonts w:eastAsia="Times New Roman"/>
          <w:sz w:val="28"/>
          <w:szCs w:val="28"/>
        </w:rPr>
        <w:t>)</w:t>
      </w:r>
    </w:p>
    <w:p w:rsidR="0071037D" w:rsidRDefault="007103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DB6634">
        <w:rPr>
          <w:rFonts w:eastAsia="Times New Roman"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DB66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DB6634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DB6634">
        <w:rPr>
          <w:rFonts w:eastAsia="Times New Roman"/>
          <w:sz w:val="28"/>
          <w:szCs w:val="28"/>
        </w:rPr>
        <w:t>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DB6634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71037D" w:rsidRDefault="0071037D" w:rsidP="0002777D">
      <w:pPr>
        <w:jc w:val="center"/>
        <w:rPr>
          <w:rFonts w:eastAsia="Times New Roman"/>
          <w:sz w:val="28"/>
          <w:szCs w:val="28"/>
        </w:rPr>
      </w:pPr>
    </w:p>
    <w:p w:rsidR="0071037D" w:rsidRDefault="0071037D" w:rsidP="0002777D">
      <w:pPr>
        <w:jc w:val="center"/>
        <w:rPr>
          <w:rFonts w:eastAsia="Times New Roman"/>
          <w:sz w:val="28"/>
          <w:szCs w:val="28"/>
        </w:rPr>
      </w:pPr>
    </w:p>
    <w:p w:rsidR="0071037D" w:rsidRDefault="0071037D" w:rsidP="0002777D">
      <w:pPr>
        <w:jc w:val="center"/>
        <w:rPr>
          <w:rFonts w:eastAsia="Times New Roman"/>
          <w:sz w:val="28"/>
          <w:szCs w:val="28"/>
        </w:rPr>
      </w:pPr>
    </w:p>
    <w:p w:rsidR="0071037D" w:rsidRDefault="007103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126C16">
        <w:rPr>
          <w:rFonts w:eastAsia="Times New Roman"/>
          <w:sz w:val="28"/>
          <w:szCs w:val="28"/>
        </w:rPr>
        <w:t>8</w:t>
      </w:r>
    </w:p>
    <w:p w:rsidR="0071037D" w:rsidRPr="0071037D" w:rsidRDefault="0002777D" w:rsidP="00126C16">
      <w:pPr>
        <w:jc w:val="both"/>
        <w:rPr>
          <w:sz w:val="24"/>
          <w:szCs w:val="24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71037D" w:rsidRPr="0071037D" w:rsidRDefault="00126C16" w:rsidP="0071037D">
      <w:r w:rsidRPr="006E2F54">
        <w:rPr>
          <w:noProof/>
          <w:sz w:val="28"/>
          <w:szCs w:val="28"/>
        </w:rPr>
        <w:lastRenderedPageBreak/>
        <w:drawing>
          <wp:inline distT="0" distB="0" distL="0" distR="0" wp14:anchorId="7A321636" wp14:editId="6E8B1D03">
            <wp:extent cx="5939790" cy="713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7D" w:rsidRPr="0071037D" w:rsidRDefault="0071037D" w:rsidP="0071037D"/>
    <w:p w:rsidR="0071037D" w:rsidRPr="0071037D" w:rsidRDefault="0071037D" w:rsidP="0071037D"/>
    <w:p w:rsidR="0071037D" w:rsidRPr="0071037D" w:rsidRDefault="0071037D" w:rsidP="0071037D"/>
    <w:p w:rsidR="0071037D" w:rsidRPr="0071037D" w:rsidRDefault="0071037D" w:rsidP="0071037D"/>
    <w:p w:rsidR="0071037D" w:rsidRPr="0071037D" w:rsidRDefault="0071037D" w:rsidP="0071037D"/>
    <w:p w:rsidR="0071037D" w:rsidRPr="0071037D" w:rsidRDefault="0071037D" w:rsidP="0071037D"/>
    <w:p w:rsidR="0071037D" w:rsidRPr="0071037D" w:rsidRDefault="0071037D" w:rsidP="0071037D"/>
    <w:p w:rsidR="0002777D" w:rsidRDefault="0002777D" w:rsidP="0071037D">
      <w:pPr>
        <w:jc w:val="both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</w:t>
      </w:r>
      <w:r w:rsidR="00AA1A78">
        <w:rPr>
          <w:b/>
          <w:bCs/>
          <w:sz w:val="28"/>
          <w:szCs w:val="28"/>
        </w:rPr>
        <w:t>Вид практики, способы и формы ее проведения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A92A97" w:rsidP="00C65B93">
      <w:pPr>
        <w:ind w:firstLine="709"/>
        <w:jc w:val="both"/>
        <w:rPr>
          <w:sz w:val="28"/>
          <w:szCs w:val="28"/>
        </w:rPr>
      </w:pPr>
      <w:r w:rsidRPr="001F4106">
        <w:rPr>
          <w:sz w:val="28"/>
          <w:szCs w:val="28"/>
        </w:rPr>
        <w:t>Рабочая программа составлена в соответствии с ФГОС</w:t>
      </w:r>
      <w:r w:rsidR="00DB6634">
        <w:rPr>
          <w:sz w:val="28"/>
          <w:szCs w:val="28"/>
        </w:rPr>
        <w:t xml:space="preserve"> </w:t>
      </w:r>
      <w:r w:rsidR="00151312">
        <w:rPr>
          <w:sz w:val="28"/>
          <w:szCs w:val="28"/>
        </w:rPr>
        <w:t>ВО</w:t>
      </w:r>
      <w:r w:rsidR="00151312" w:rsidRPr="00C65B93">
        <w:rPr>
          <w:sz w:val="28"/>
          <w:szCs w:val="28"/>
        </w:rPr>
        <w:t>, утвержден</w:t>
      </w:r>
      <w:r w:rsidR="00151312">
        <w:rPr>
          <w:sz w:val="28"/>
          <w:szCs w:val="28"/>
        </w:rPr>
        <w:t>ным «1</w:t>
      </w:r>
      <w:r w:rsidR="00DB6634">
        <w:rPr>
          <w:sz w:val="28"/>
          <w:szCs w:val="28"/>
        </w:rPr>
        <w:t>1</w:t>
      </w:r>
      <w:r w:rsidR="00151312" w:rsidRPr="00C65B93">
        <w:rPr>
          <w:sz w:val="28"/>
          <w:szCs w:val="28"/>
        </w:rPr>
        <w:t xml:space="preserve">» </w:t>
      </w:r>
      <w:r w:rsidR="00DB6634">
        <w:rPr>
          <w:sz w:val="28"/>
          <w:szCs w:val="28"/>
        </w:rPr>
        <w:t>августа</w:t>
      </w:r>
      <w:r w:rsidR="00151312">
        <w:rPr>
          <w:sz w:val="28"/>
          <w:szCs w:val="28"/>
        </w:rPr>
        <w:t xml:space="preserve"> 201</w:t>
      </w:r>
      <w:r w:rsidR="00DB6634">
        <w:rPr>
          <w:sz w:val="28"/>
          <w:szCs w:val="28"/>
        </w:rPr>
        <w:t>6</w:t>
      </w:r>
      <w:r w:rsidR="00151312" w:rsidRPr="00C65B93">
        <w:rPr>
          <w:sz w:val="28"/>
          <w:szCs w:val="28"/>
        </w:rPr>
        <w:t xml:space="preserve"> г., приказ № </w:t>
      </w:r>
      <w:r w:rsidR="00DB6634">
        <w:rPr>
          <w:sz w:val="28"/>
          <w:szCs w:val="28"/>
        </w:rPr>
        <w:t xml:space="preserve">1030 </w:t>
      </w:r>
      <w:r w:rsidRPr="001F4106">
        <w:rPr>
          <w:sz w:val="28"/>
          <w:szCs w:val="28"/>
        </w:rPr>
        <w:t>по</w:t>
      </w:r>
      <w:r w:rsidR="00DB6634">
        <w:rPr>
          <w:sz w:val="28"/>
          <w:szCs w:val="28"/>
        </w:rPr>
        <w:t xml:space="preserve"> специальности</w:t>
      </w:r>
      <w:r w:rsidR="00151312">
        <w:rPr>
          <w:sz w:val="28"/>
          <w:szCs w:val="28"/>
        </w:rPr>
        <w:t xml:space="preserve"> 08.0</w:t>
      </w:r>
      <w:r w:rsidR="00DB6634">
        <w:rPr>
          <w:sz w:val="28"/>
          <w:szCs w:val="28"/>
        </w:rPr>
        <w:t>5</w:t>
      </w:r>
      <w:r w:rsidR="00151312">
        <w:rPr>
          <w:sz w:val="28"/>
          <w:szCs w:val="28"/>
        </w:rPr>
        <w:t>.01</w:t>
      </w:r>
      <w:r w:rsidRPr="001F4106">
        <w:rPr>
          <w:sz w:val="28"/>
          <w:szCs w:val="28"/>
        </w:rPr>
        <w:t xml:space="preserve"> «Строительство</w:t>
      </w:r>
      <w:r w:rsidR="00DB6634">
        <w:rPr>
          <w:sz w:val="28"/>
          <w:szCs w:val="28"/>
        </w:rPr>
        <w:t xml:space="preserve"> уникальных зданий и сооружений</w:t>
      </w:r>
      <w:r w:rsidRPr="001F4106">
        <w:rPr>
          <w:sz w:val="28"/>
          <w:szCs w:val="28"/>
        </w:rPr>
        <w:t xml:space="preserve">», </w:t>
      </w:r>
      <w:r w:rsidR="00E571DC" w:rsidRPr="00C65B93">
        <w:rPr>
          <w:sz w:val="28"/>
          <w:szCs w:val="28"/>
        </w:rPr>
        <w:t xml:space="preserve">по </w:t>
      </w:r>
      <w:r w:rsidR="00D57B0A">
        <w:rPr>
          <w:sz w:val="28"/>
          <w:szCs w:val="28"/>
        </w:rPr>
        <w:t>производственной практике</w:t>
      </w:r>
      <w:r w:rsidR="00E571DC" w:rsidRPr="00C65B93">
        <w:rPr>
          <w:sz w:val="28"/>
          <w:szCs w:val="28"/>
        </w:rPr>
        <w:t xml:space="preserve"> «</w:t>
      </w:r>
      <w:r w:rsidR="00D57B0A">
        <w:rPr>
          <w:sz w:val="28"/>
          <w:szCs w:val="28"/>
        </w:rPr>
        <w:t>Преддипломная практика</w:t>
      </w:r>
      <w:r w:rsidR="00E571DC" w:rsidRPr="00C65B93">
        <w:rPr>
          <w:sz w:val="28"/>
          <w:szCs w:val="28"/>
        </w:rPr>
        <w:t>».</w:t>
      </w:r>
    </w:p>
    <w:p w:rsidR="00D57B0A" w:rsidRPr="0013793B" w:rsidRDefault="00D57B0A" w:rsidP="00D57B0A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 практики – преддипломная практика</w:t>
      </w:r>
    </w:p>
    <w:p w:rsidR="00D57B0A" w:rsidRPr="0013793B" w:rsidRDefault="00D57B0A" w:rsidP="00D57B0A">
      <w:pPr>
        <w:ind w:firstLine="851"/>
        <w:jc w:val="both"/>
        <w:rPr>
          <w:rFonts w:eastAsia="Times New Roman"/>
          <w:bCs/>
          <w:i/>
          <w:szCs w:val="28"/>
          <w:highlight w:val="yellow"/>
        </w:rPr>
      </w:pPr>
      <w:r w:rsidRPr="0013793B">
        <w:rPr>
          <w:rFonts w:eastAsia="Times New Roman"/>
          <w:sz w:val="28"/>
          <w:szCs w:val="28"/>
        </w:rPr>
        <w:t>Способ проведения практики – стационарная или выездная.</w:t>
      </w:r>
    </w:p>
    <w:p w:rsidR="00D57B0A" w:rsidRPr="0013793B" w:rsidRDefault="00D57B0A" w:rsidP="00D57B0A">
      <w:pPr>
        <w:ind w:firstLine="851"/>
        <w:jc w:val="both"/>
        <w:rPr>
          <w:rFonts w:eastAsia="Times New Roman"/>
          <w:sz w:val="28"/>
          <w:szCs w:val="28"/>
        </w:rPr>
      </w:pPr>
      <w:r w:rsidRPr="0013793B">
        <w:rPr>
          <w:rFonts w:eastAsia="Times New Roman"/>
          <w:sz w:val="28"/>
          <w:szCs w:val="28"/>
        </w:rPr>
        <w:t>Практика проводится дискретно по видам практик.</w:t>
      </w:r>
    </w:p>
    <w:p w:rsidR="00D57B0A" w:rsidRPr="0013793B" w:rsidRDefault="00D57B0A" w:rsidP="00D57B0A">
      <w:pPr>
        <w:ind w:firstLine="851"/>
        <w:jc w:val="both"/>
        <w:rPr>
          <w:rFonts w:eastAsia="Times New Roman"/>
          <w:sz w:val="28"/>
          <w:szCs w:val="28"/>
        </w:rPr>
      </w:pPr>
      <w:r w:rsidRPr="0013793B">
        <w:rPr>
          <w:rFonts w:eastAsia="Times New Roman"/>
          <w:sz w:val="28"/>
          <w:szCs w:val="28"/>
        </w:rPr>
        <w:t>Практика проводится в следующей форме: путем выделения в календарном учебном графике непрерывного  периода учебного времени для проведения каждого вида практики.</w:t>
      </w:r>
    </w:p>
    <w:p w:rsidR="00D57B0A" w:rsidRPr="00500EA1" w:rsidRDefault="00D57B0A" w:rsidP="00D57B0A">
      <w:pPr>
        <w:ind w:firstLine="851"/>
        <w:jc w:val="both"/>
        <w:rPr>
          <w:sz w:val="28"/>
          <w:szCs w:val="28"/>
        </w:rPr>
      </w:pPr>
      <w:r w:rsidRPr="00500EA1">
        <w:rPr>
          <w:sz w:val="28"/>
          <w:szCs w:val="28"/>
        </w:rPr>
        <w:t xml:space="preserve">Практика проводится  на базе выпускающей кафедре, а также </w:t>
      </w:r>
      <w:r w:rsidRPr="00500EA1">
        <w:rPr>
          <w:bCs/>
          <w:sz w:val="28"/>
          <w:szCs w:val="28"/>
        </w:rPr>
        <w:t>может проводиться на базовых предприятиях или на предприятиях, по заявкам которых выполняются дипломные проекты.</w:t>
      </w:r>
    </w:p>
    <w:p w:rsidR="00D57B0A" w:rsidRPr="00500EA1" w:rsidRDefault="00D57B0A" w:rsidP="00D57B0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 xml:space="preserve">преддипломной практики является </w:t>
      </w:r>
      <w:r w:rsidRPr="00500EA1">
        <w:rPr>
          <w:bCs/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>
        <w:rPr>
          <w:bCs/>
          <w:sz w:val="28"/>
          <w:szCs w:val="28"/>
        </w:rPr>
        <w:t xml:space="preserve"> Преддипломная практика проводится для выполнения выпускной квалификационной работы.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r w:rsidR="00D57B0A">
        <w:rPr>
          <w:sz w:val="28"/>
          <w:szCs w:val="28"/>
        </w:rPr>
        <w:t>прохождения практики</w:t>
      </w:r>
      <w:r>
        <w:rPr>
          <w:sz w:val="28"/>
          <w:szCs w:val="28"/>
        </w:rPr>
        <w:t xml:space="preserve"> являются: приобретение знаний, умений</w:t>
      </w:r>
      <w:r w:rsidR="009A76F9">
        <w:rPr>
          <w:sz w:val="28"/>
          <w:szCs w:val="28"/>
        </w:rPr>
        <w:t xml:space="preserve"> и навыков.</w:t>
      </w:r>
    </w:p>
    <w:p w:rsidR="002F40FB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</w:t>
      </w:r>
      <w:r w:rsidR="00D57B0A">
        <w:rPr>
          <w:bCs/>
          <w:sz w:val="28"/>
          <w:szCs w:val="28"/>
        </w:rPr>
        <w:t>прохождения практики</w:t>
      </w:r>
      <w:r w:rsidRPr="00CA2765">
        <w:rPr>
          <w:bCs/>
          <w:sz w:val="28"/>
          <w:szCs w:val="28"/>
        </w:rPr>
        <w:t xml:space="preserve"> обучающийся должен:</w:t>
      </w:r>
    </w:p>
    <w:p w:rsidR="00CD3E48" w:rsidRPr="00CD3E48" w:rsidRDefault="00E54C36" w:rsidP="00CD3E4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D57B0A" w:rsidRPr="00D57B0A" w:rsidRDefault="00D57B0A" w:rsidP="00D57B0A">
      <w:pPr>
        <w:numPr>
          <w:ilvl w:val="0"/>
          <w:numId w:val="21"/>
        </w:numPr>
        <w:ind w:left="709" w:hanging="283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нормативную базу в области инженерных изысканий, принципов проектирования и строительства уникальных зданий и сооружений различного назначения, инженерных систем и оборудования, планировки и застройки населенных мест;</w:t>
      </w:r>
    </w:p>
    <w:p w:rsidR="00D57B0A" w:rsidRPr="00D57B0A" w:rsidRDefault="00D57B0A" w:rsidP="00D57B0A">
      <w:pPr>
        <w:numPr>
          <w:ilvl w:val="0"/>
          <w:numId w:val="21"/>
        </w:numPr>
        <w:ind w:left="709" w:hanging="283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требования охраны труда, безопасности жизнедеятельности и защиты окружающей среды при выполнении строительно-монтажных, ремонтных работ;</w:t>
      </w:r>
    </w:p>
    <w:p w:rsidR="00D57B0A" w:rsidRPr="00D57B0A" w:rsidRDefault="00D57B0A" w:rsidP="00D57B0A">
      <w:pPr>
        <w:numPr>
          <w:ilvl w:val="0"/>
          <w:numId w:val="21"/>
        </w:numPr>
        <w:ind w:left="709" w:hanging="283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организационно-правовые основы управленческой и предпринимательской деятельности в сфере строительства и жилищно-коммунального хозяйства;</w:t>
      </w:r>
    </w:p>
    <w:p w:rsidR="00D57B0A" w:rsidRPr="00D57B0A" w:rsidRDefault="00D57B0A" w:rsidP="00D57B0A">
      <w:pPr>
        <w:numPr>
          <w:ilvl w:val="0"/>
          <w:numId w:val="21"/>
        </w:numPr>
        <w:ind w:left="709" w:hanging="283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основы ценообразования и сметного нормирования в строительстве;</w:t>
      </w:r>
    </w:p>
    <w:p w:rsidR="00D57B0A" w:rsidRPr="00D57B0A" w:rsidRDefault="00D57B0A" w:rsidP="00D57B0A">
      <w:pPr>
        <w:numPr>
          <w:ilvl w:val="0"/>
          <w:numId w:val="21"/>
        </w:numPr>
        <w:ind w:left="709" w:hanging="283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основные химические характеристики неорганических строительных вяжущих материалов;</w:t>
      </w:r>
    </w:p>
    <w:p w:rsidR="00D57B0A" w:rsidRPr="00D57B0A" w:rsidRDefault="00D57B0A" w:rsidP="00D57B0A">
      <w:pPr>
        <w:numPr>
          <w:ilvl w:val="0"/>
          <w:numId w:val="21"/>
        </w:numPr>
        <w:ind w:left="709" w:hanging="283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свойства и показатели строительных материалов, применяемых при строительстве высотных и большепролетных зданий и сооружений</w:t>
      </w:r>
    </w:p>
    <w:p w:rsidR="00D57B0A" w:rsidRDefault="00D57B0A" w:rsidP="00B542D6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E54C36" w:rsidRPr="00E11D4F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lastRenderedPageBreak/>
        <w:t>УМЕТЬ</w:t>
      </w:r>
      <w:r w:rsidRPr="00E11D4F">
        <w:rPr>
          <w:bCs/>
          <w:sz w:val="28"/>
          <w:szCs w:val="28"/>
        </w:rPr>
        <w:t>:</w:t>
      </w:r>
    </w:p>
    <w:p w:rsidR="00D57B0A" w:rsidRPr="00D57B0A" w:rsidRDefault="00D57B0A" w:rsidP="00D57B0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B0A">
        <w:rPr>
          <w:rFonts w:ascii="Times New Roman" w:hAnsi="Times New Roman"/>
          <w:sz w:val="28"/>
          <w:szCs w:val="28"/>
        </w:rPr>
        <w:t>Вести разработку эскизных, технических и рабочих проектов уникальных объектов с использованием универсальных и специализированных вычислительных комплексов и систем автоматизированного проектирования;</w:t>
      </w:r>
    </w:p>
    <w:p w:rsidR="00D57B0A" w:rsidRPr="00D57B0A" w:rsidRDefault="00D57B0A" w:rsidP="00D57B0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B0A">
        <w:rPr>
          <w:rFonts w:ascii="Times New Roman" w:hAnsi="Times New Roman"/>
          <w:sz w:val="28"/>
          <w:szCs w:val="28"/>
        </w:rPr>
        <w:t>абстрактно мыслить и анализировать;</w:t>
      </w:r>
    </w:p>
    <w:p w:rsidR="00D57B0A" w:rsidRPr="00D57B0A" w:rsidRDefault="00D57B0A" w:rsidP="00D57B0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B0A">
        <w:rPr>
          <w:rFonts w:ascii="Times New Roman" w:hAnsi="Times New Roman"/>
          <w:sz w:val="28"/>
          <w:szCs w:val="28"/>
        </w:rPr>
        <w:t>действовать в нестандартных ситуациях, нести социальную и этическую ответственность за принятые решения;</w:t>
      </w:r>
    </w:p>
    <w:p w:rsidR="00D57B0A" w:rsidRPr="00D57B0A" w:rsidRDefault="00D57B0A" w:rsidP="00D57B0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B0A">
        <w:rPr>
          <w:rFonts w:ascii="Times New Roman" w:hAnsi="Times New Roman"/>
          <w:sz w:val="28"/>
          <w:szCs w:val="28"/>
          <w:lang w:eastAsia="ru-RU"/>
        </w:rPr>
        <w:t>использовать творческий потенциал;</w:t>
      </w:r>
    </w:p>
    <w:p w:rsidR="00D57B0A" w:rsidRPr="00D57B0A" w:rsidRDefault="00D57B0A" w:rsidP="00D57B0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B0A">
        <w:rPr>
          <w:rFonts w:ascii="Times New Roman" w:hAnsi="Times New Roman"/>
          <w:sz w:val="28"/>
          <w:szCs w:val="28"/>
          <w:lang w:eastAsia="ru-RU"/>
        </w:rPr>
        <w:t>использовать приемы первой помощи и методы защиты в условиях чрезвычайных ситуаций;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использовать основы экономических знаний в различных сферах жизнедеятельности;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использовать основы правовых знаний в различных сферах жизнедеятельности;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в устной и письменной формах осуществлять общение на русском и иностранном языках;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работать в коллективе и толерантно воспринимать эстетические, конфессиональные и культурные различия;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выявлять естественнонаучную сущность проблем, возникающих в ходе профессиональной деятельности;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осуществлять поиск, обработку и анализ информации из различных источников и баз данных;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организовывать процесс возведения высотных и большепролетных зданий, сооружений и конструкций с применением новых технологий и современного оборудования;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работать в коллективе и осуществлять руководство коллективом;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проводить технико-экономическое обоснование проектных решений;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проводить изыскательскую деятельность;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осуществлять и организовывать техническую эксплуатацию зданий;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обеспечивать надежность и безопасность функционирования строительных объектов;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проводить анализ технической и экономической эффективности производственного подразделения;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разрабатывать оперативные планы работы первичных производственных подразделений;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осуществлять технические осмотры, ремонт и приемку объекта;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осуществлять разработку мероприятий инвестиционной привлекательности объектов строительства;</w:t>
      </w:r>
    </w:p>
    <w:p w:rsidR="00D57B0A" w:rsidRPr="00D57B0A" w:rsidRDefault="00D57B0A" w:rsidP="00D57B0A">
      <w:pPr>
        <w:numPr>
          <w:ilvl w:val="0"/>
          <w:numId w:val="10"/>
        </w:numPr>
        <w:jc w:val="both"/>
        <w:rPr>
          <w:sz w:val="28"/>
          <w:szCs w:val="28"/>
        </w:rPr>
      </w:pPr>
      <w:r w:rsidRPr="00D57B0A">
        <w:rPr>
          <w:sz w:val="28"/>
          <w:szCs w:val="28"/>
        </w:rPr>
        <w:t>вести документацию по менеджменту качества.</w:t>
      </w:r>
    </w:p>
    <w:p w:rsidR="00D57B0A" w:rsidRDefault="00D57B0A" w:rsidP="0056722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lastRenderedPageBreak/>
        <w:t>ВЛАДЕТЬ</w:t>
      </w:r>
      <w:r w:rsidRPr="00E11D4F">
        <w:rPr>
          <w:bCs/>
          <w:sz w:val="28"/>
          <w:szCs w:val="28"/>
        </w:rPr>
        <w:t>:</w:t>
      </w:r>
    </w:p>
    <w:p w:rsidR="00D57B0A" w:rsidRPr="00D57B0A" w:rsidRDefault="00D57B0A" w:rsidP="00D57B0A">
      <w:pPr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основными законами геометрического формирования, построения и чтения чертежей зданий, конструкций, составления конструкторской документации и деталей;</w:t>
      </w:r>
    </w:p>
    <w:p w:rsidR="00D57B0A" w:rsidRPr="00D57B0A" w:rsidRDefault="00D57B0A" w:rsidP="00D57B0A">
      <w:pPr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методами и средствами сбора, обмена, хранения и обработки информации;</w:t>
      </w:r>
    </w:p>
    <w:p w:rsidR="00D57B0A" w:rsidRPr="00D57B0A" w:rsidRDefault="00D57B0A" w:rsidP="00D57B0A">
      <w:pPr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знаниями нормативной базы проектирования и мониторинга высотных и большепролетных зданий и сооружений;</w:t>
      </w:r>
    </w:p>
    <w:p w:rsidR="00D57B0A" w:rsidRPr="00D57B0A" w:rsidRDefault="00D57B0A" w:rsidP="00D57B0A">
      <w:pPr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методами расчета систем инженерного оборудования высотных и большепролетных зданий и сооружений;</w:t>
      </w:r>
    </w:p>
    <w:p w:rsidR="00D57B0A" w:rsidRPr="00D57B0A" w:rsidRDefault="00D57B0A" w:rsidP="00D57B0A">
      <w:pPr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вероятностными методами строительной механики и теории надежности строительных конструкций, необходимыми для проектирования и расчета высотных и большепролетных зданий и сооружений;</w:t>
      </w:r>
    </w:p>
    <w:p w:rsidR="00D57B0A" w:rsidRPr="00D57B0A" w:rsidRDefault="00D57B0A" w:rsidP="00D57B0A">
      <w:pPr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основными методами защиты производственного персонала и населения от возможных последствий аварий и катастроф;</w:t>
      </w:r>
    </w:p>
    <w:p w:rsidR="00D57B0A" w:rsidRPr="00D57B0A" w:rsidRDefault="00D57B0A" w:rsidP="00D57B0A">
      <w:pPr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методами проведения инженерных изысканий, технологией проектирования деталей и конструкций в соответствии с техническим заданием и использованием программно-вычислительных комплексов.</w:t>
      </w:r>
    </w:p>
    <w:p w:rsidR="00B17AF8" w:rsidRDefault="00B17AF8" w:rsidP="00B17A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57B0A" w:rsidRDefault="00D57B0A" w:rsidP="00B17AF8">
      <w:pPr>
        <w:ind w:firstLine="851"/>
        <w:jc w:val="both"/>
        <w:rPr>
          <w:sz w:val="28"/>
          <w:szCs w:val="28"/>
        </w:rPr>
      </w:pPr>
    </w:p>
    <w:p w:rsidR="00B17AF8" w:rsidRPr="00A52159" w:rsidRDefault="00D57B0A" w:rsidP="00B17A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B17AF8" w:rsidRPr="001E6889">
        <w:rPr>
          <w:sz w:val="28"/>
          <w:szCs w:val="28"/>
        </w:rPr>
        <w:t xml:space="preserve"> направлено на формирование следующих</w:t>
      </w:r>
      <w:r w:rsidR="00DB6634">
        <w:rPr>
          <w:sz w:val="28"/>
          <w:szCs w:val="28"/>
        </w:rPr>
        <w:t xml:space="preserve"> </w:t>
      </w:r>
      <w:r w:rsidR="00B17AF8" w:rsidRPr="00FF1AB5">
        <w:rPr>
          <w:b/>
          <w:sz w:val="28"/>
          <w:szCs w:val="28"/>
        </w:rPr>
        <w:t>профессиональны</w:t>
      </w:r>
      <w:r w:rsidR="00B17AF8">
        <w:rPr>
          <w:b/>
          <w:sz w:val="28"/>
          <w:szCs w:val="28"/>
        </w:rPr>
        <w:t>х</w:t>
      </w:r>
      <w:r w:rsidR="00B17AF8" w:rsidRPr="00FF1AB5">
        <w:rPr>
          <w:b/>
          <w:sz w:val="28"/>
          <w:szCs w:val="28"/>
        </w:rPr>
        <w:t xml:space="preserve"> компетенци</w:t>
      </w:r>
      <w:r w:rsidR="00B17AF8">
        <w:rPr>
          <w:b/>
          <w:sz w:val="28"/>
          <w:szCs w:val="28"/>
        </w:rPr>
        <w:t>й</w:t>
      </w:r>
      <w:r w:rsidR="00B17AF8" w:rsidRPr="00FF1AB5">
        <w:rPr>
          <w:b/>
          <w:sz w:val="28"/>
          <w:szCs w:val="28"/>
        </w:rPr>
        <w:t xml:space="preserve"> (ПК)</w:t>
      </w:r>
      <w:r w:rsidR="00B17AF8" w:rsidRPr="00A52159"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 w:rsidR="00B17AF8" w:rsidRPr="00A52159">
        <w:rPr>
          <w:bCs/>
          <w:sz w:val="28"/>
          <w:szCs w:val="28"/>
        </w:rPr>
        <w:t>соответствующи</w:t>
      </w:r>
      <w:r w:rsidR="00B17AF8">
        <w:rPr>
          <w:bCs/>
          <w:sz w:val="28"/>
          <w:szCs w:val="28"/>
        </w:rPr>
        <w:t>х</w:t>
      </w:r>
      <w:r w:rsidR="00DB6634">
        <w:rPr>
          <w:bCs/>
          <w:sz w:val="28"/>
          <w:szCs w:val="28"/>
        </w:rPr>
        <w:t xml:space="preserve"> </w:t>
      </w:r>
      <w:r w:rsidR="00B17AF8" w:rsidRPr="00366AF6">
        <w:rPr>
          <w:bCs/>
          <w:sz w:val="28"/>
          <w:szCs w:val="28"/>
        </w:rPr>
        <w:t>видам</w:t>
      </w:r>
      <w:r w:rsidR="00B17AF8" w:rsidRPr="00A52159">
        <w:rPr>
          <w:bCs/>
          <w:sz w:val="28"/>
          <w:szCs w:val="28"/>
        </w:rPr>
        <w:t xml:space="preserve"> профессиональной деятельности, </w:t>
      </w:r>
      <w:r w:rsidR="00B17AF8" w:rsidRPr="00366AF6">
        <w:rPr>
          <w:bCs/>
          <w:sz w:val="28"/>
          <w:szCs w:val="28"/>
        </w:rPr>
        <w:t>на которые</w:t>
      </w:r>
      <w:r w:rsidR="00B17AF8" w:rsidRPr="00A52159">
        <w:rPr>
          <w:bCs/>
          <w:sz w:val="28"/>
          <w:szCs w:val="28"/>
        </w:rPr>
        <w:t xml:space="preserve"> ориентирована программа </w:t>
      </w:r>
      <w:r w:rsidR="00B43C9B">
        <w:rPr>
          <w:bCs/>
          <w:sz w:val="28"/>
          <w:szCs w:val="28"/>
        </w:rPr>
        <w:t>специалитета</w:t>
      </w:r>
      <w:r w:rsidR="00B17AF8" w:rsidRPr="00A52159">
        <w:rPr>
          <w:bCs/>
          <w:sz w:val="28"/>
          <w:szCs w:val="28"/>
        </w:rPr>
        <w:t>:</w:t>
      </w:r>
    </w:p>
    <w:p w:rsidR="00D57B0A" w:rsidRPr="00D57B0A" w:rsidRDefault="00D57B0A" w:rsidP="00D57B0A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 w:rsidRPr="00D57B0A">
        <w:rPr>
          <w:b/>
          <w:sz w:val="28"/>
          <w:szCs w:val="28"/>
        </w:rPr>
        <w:t>изыскательская, проектно-конструкторская и проектно-расчетная деятельность:</w:t>
      </w:r>
    </w:p>
    <w:p w:rsidR="00400D95" w:rsidRPr="00D57B0A" w:rsidRDefault="00D57B0A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 xml:space="preserve"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</w:t>
      </w:r>
      <w:r w:rsidR="00400D95" w:rsidRPr="00D57B0A">
        <w:rPr>
          <w:sz w:val="28"/>
          <w:szCs w:val="28"/>
        </w:rPr>
        <w:t>(ПК-</w:t>
      </w:r>
      <w:r w:rsidRPr="00D57B0A">
        <w:rPr>
          <w:sz w:val="28"/>
          <w:szCs w:val="28"/>
        </w:rPr>
        <w:t>1</w:t>
      </w:r>
      <w:r w:rsidR="000A5779" w:rsidRPr="00D57B0A">
        <w:rPr>
          <w:sz w:val="28"/>
          <w:szCs w:val="28"/>
        </w:rPr>
        <w:t>);</w:t>
      </w:r>
    </w:p>
    <w:p w:rsidR="00D57B0A" w:rsidRDefault="00D57B0A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 xml:space="preserve"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лицензионных универсальных и специализированных программно-вычислительных комплексов, систем автоматизированного проектирования и графических пакетов программ </w:t>
      </w:r>
    </w:p>
    <w:p w:rsidR="000A5779" w:rsidRPr="00D57B0A" w:rsidRDefault="00CD3E48" w:rsidP="00D57B0A">
      <w:pPr>
        <w:tabs>
          <w:tab w:val="left" w:pos="1418"/>
        </w:tabs>
        <w:ind w:left="709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(ПК-</w:t>
      </w:r>
      <w:r w:rsidR="00D57B0A" w:rsidRPr="00D57B0A">
        <w:rPr>
          <w:sz w:val="28"/>
          <w:szCs w:val="28"/>
        </w:rPr>
        <w:t>2</w:t>
      </w:r>
      <w:r w:rsidRPr="00D57B0A">
        <w:rPr>
          <w:sz w:val="28"/>
          <w:szCs w:val="28"/>
        </w:rPr>
        <w:t>)</w:t>
      </w:r>
      <w:r w:rsidR="00D57B0A" w:rsidRPr="00D57B0A">
        <w:rPr>
          <w:sz w:val="28"/>
          <w:szCs w:val="28"/>
        </w:rPr>
        <w:t>;</w:t>
      </w:r>
    </w:p>
    <w:p w:rsidR="00D57B0A" w:rsidRPr="00D57B0A" w:rsidRDefault="00D57B0A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 (ПК-3);</w:t>
      </w:r>
    </w:p>
    <w:p w:rsidR="00D57B0A" w:rsidRPr="00D57B0A" w:rsidRDefault="00D57B0A" w:rsidP="00D57B0A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 w:rsidRPr="00D57B0A">
        <w:rPr>
          <w:b/>
          <w:sz w:val="28"/>
          <w:szCs w:val="28"/>
        </w:rPr>
        <w:t>экспериментально-исследовательская деятельность:</w:t>
      </w:r>
    </w:p>
    <w:p w:rsidR="00D57B0A" w:rsidRPr="00D57B0A" w:rsidRDefault="00D57B0A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lastRenderedPageBreak/>
        <w:t>знанием научно-технической информации, отечественного и зарубежного опыта по профилю деятельности (ПК-10);</w:t>
      </w:r>
    </w:p>
    <w:p w:rsidR="00D57B0A" w:rsidRPr="00D57B0A" w:rsidRDefault="00D57B0A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 (ПК-12)</w:t>
      </w:r>
    </w:p>
    <w:p w:rsidR="00D57B0A" w:rsidRPr="00D57B0A" w:rsidRDefault="00D57B0A" w:rsidP="00D57B0A">
      <w:pPr>
        <w:tabs>
          <w:tab w:val="left" w:pos="1418"/>
        </w:tabs>
        <w:ind w:firstLine="851"/>
        <w:jc w:val="both"/>
        <w:rPr>
          <w:sz w:val="28"/>
          <w:szCs w:val="28"/>
        </w:rPr>
      </w:pPr>
      <w:bookmarkStart w:id="0" w:name="sub_1505"/>
      <w:r w:rsidRPr="00D57B0A">
        <w:rPr>
          <w:sz w:val="28"/>
          <w:szCs w:val="28"/>
        </w:rPr>
        <w:t xml:space="preserve">Выпускник, освоивший программу специалитета, должен обладать </w:t>
      </w:r>
      <w:r w:rsidRPr="00D57B0A">
        <w:rPr>
          <w:b/>
          <w:sz w:val="28"/>
          <w:szCs w:val="28"/>
        </w:rPr>
        <w:t>профессионально-специализированными компетенциями</w:t>
      </w:r>
      <w:r w:rsidRPr="00D57B0A">
        <w:rPr>
          <w:sz w:val="28"/>
          <w:szCs w:val="28"/>
        </w:rPr>
        <w:t>, соответствующими специализации программы специалитета:</w:t>
      </w:r>
      <w:bookmarkEnd w:id="0"/>
    </w:p>
    <w:p w:rsidR="00D57B0A" w:rsidRPr="00D57B0A" w:rsidRDefault="00D57B0A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способностью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 (ПСК-1.1);</w:t>
      </w:r>
    </w:p>
    <w:p w:rsidR="00D57B0A" w:rsidRPr="00D57B0A" w:rsidRDefault="00D57B0A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владением знаниями нормативной базы проектирования и мониторинга высотных и большепролетных зданий и сооружений (ПСК-1.2);</w:t>
      </w:r>
    </w:p>
    <w:p w:rsidR="00D57B0A" w:rsidRPr="00D57B0A" w:rsidRDefault="00D57B0A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владением методами расчета систем инженерного оборудования высотных и большепролетных зданий и сооружений (ПСК-1.3);</w:t>
      </w:r>
    </w:p>
    <w:p w:rsidR="00D57B0A" w:rsidRDefault="00D57B0A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владением основными вероятностными методами строительной механики и теории надежности строительных конструкций, необходимыми для проектирования и расчета высотных и большепролетных зданий и сооружений (ПСК-1.4)</w:t>
      </w:r>
      <w:r w:rsidR="003F0A15">
        <w:rPr>
          <w:sz w:val="28"/>
          <w:szCs w:val="28"/>
        </w:rPr>
        <w:t>;</w:t>
      </w:r>
    </w:p>
    <w:p w:rsidR="003F0A15" w:rsidRPr="003F0A15" w:rsidRDefault="003F0A15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3F0A15">
        <w:rPr>
          <w:sz w:val="28"/>
          <w:szCs w:val="28"/>
        </w:rPr>
        <w:t>знанием основных химических характеристик неорганических строительных вяжущих материалов (ПСК-1.5);</w:t>
      </w:r>
    </w:p>
    <w:p w:rsidR="003F0A15" w:rsidRPr="003F0A15" w:rsidRDefault="003F0A15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3F0A15">
        <w:rPr>
          <w:sz w:val="28"/>
          <w:szCs w:val="28"/>
        </w:rPr>
        <w:t>способностью организовать процесс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 (ПСК-1.6)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00D95" w:rsidRDefault="00400D95" w:rsidP="00B43C9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124D7" w:rsidRDefault="009124D7" w:rsidP="000A5779">
      <w:pPr>
        <w:tabs>
          <w:tab w:val="left" w:pos="851"/>
        </w:tabs>
        <w:jc w:val="both"/>
        <w:rPr>
          <w:sz w:val="28"/>
          <w:szCs w:val="28"/>
        </w:rPr>
      </w:pPr>
    </w:p>
    <w:p w:rsidR="000A5779" w:rsidRDefault="000A5779" w:rsidP="000A5779">
      <w:pPr>
        <w:tabs>
          <w:tab w:val="left" w:pos="851"/>
        </w:tabs>
        <w:jc w:val="both"/>
        <w:rPr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</w:t>
      </w:r>
      <w:r w:rsidR="00D57B0A">
        <w:rPr>
          <w:b/>
          <w:bCs/>
          <w:sz w:val="28"/>
          <w:szCs w:val="28"/>
        </w:rPr>
        <w:t>практики</w:t>
      </w:r>
      <w:r w:rsidR="004E4012" w:rsidRPr="008E3C5A">
        <w:rPr>
          <w:b/>
          <w:bCs/>
          <w:sz w:val="28"/>
          <w:szCs w:val="28"/>
        </w:rPr>
        <w:t xml:space="preserve">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43C9B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D57B0A" w:rsidRDefault="00D57B0A" w:rsidP="00D57B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</w:t>
      </w:r>
      <w:r w:rsidRPr="00774FDE">
        <w:rPr>
          <w:b/>
          <w:smallCaps/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774FDE">
        <w:rPr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 w:rsidR="004860EB">
        <w:rPr>
          <w:sz w:val="28"/>
          <w:szCs w:val="28"/>
        </w:rPr>
        <w:t>Б2.П.4</w:t>
      </w:r>
      <w:r w:rsidRPr="008E3C5A">
        <w:rPr>
          <w:sz w:val="28"/>
          <w:szCs w:val="28"/>
        </w:rPr>
        <w:t xml:space="preserve">) </w:t>
      </w:r>
      <w:r w:rsidRPr="007E2EF9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Блоку 2 </w:t>
      </w:r>
      <w:r w:rsidRPr="007E2EF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Практики, в том числе научно-исследовательская работа (НИР)</w:t>
      </w:r>
      <w:r w:rsidRPr="007E2EF9">
        <w:rPr>
          <w:bCs/>
          <w:sz w:val="28"/>
          <w:szCs w:val="28"/>
        </w:rPr>
        <w:t xml:space="preserve">» </w:t>
      </w:r>
      <w:r w:rsidRPr="007E2EF9">
        <w:rPr>
          <w:sz w:val="28"/>
          <w:szCs w:val="28"/>
        </w:rPr>
        <w:t xml:space="preserve"> и является обязатель</w:t>
      </w:r>
      <w:r>
        <w:rPr>
          <w:sz w:val="28"/>
          <w:szCs w:val="28"/>
        </w:rPr>
        <w:t>ной.</w:t>
      </w:r>
      <w:r w:rsidRPr="00D2714B">
        <w:rPr>
          <w:sz w:val="28"/>
          <w:szCs w:val="28"/>
        </w:rPr>
        <w:t xml:space="preserve"> </w:t>
      </w:r>
    </w:p>
    <w:p w:rsidR="002A733E" w:rsidRDefault="002A733E" w:rsidP="009C601D">
      <w:pPr>
        <w:ind w:firstLine="851"/>
        <w:jc w:val="center"/>
        <w:rPr>
          <w:b/>
          <w:bCs/>
          <w:sz w:val="28"/>
          <w:szCs w:val="28"/>
        </w:rPr>
      </w:pPr>
    </w:p>
    <w:p w:rsidR="003F0A15" w:rsidRDefault="003F0A15" w:rsidP="009C601D">
      <w:pPr>
        <w:ind w:firstLine="851"/>
        <w:jc w:val="center"/>
        <w:rPr>
          <w:b/>
          <w:bCs/>
          <w:sz w:val="28"/>
          <w:szCs w:val="28"/>
        </w:rPr>
      </w:pPr>
    </w:p>
    <w:p w:rsidR="003F0A15" w:rsidRDefault="003F0A15" w:rsidP="009C601D">
      <w:pPr>
        <w:ind w:firstLine="851"/>
        <w:jc w:val="center"/>
        <w:rPr>
          <w:b/>
          <w:bCs/>
          <w:sz w:val="28"/>
          <w:szCs w:val="28"/>
        </w:rPr>
      </w:pPr>
    </w:p>
    <w:p w:rsidR="00126C16" w:rsidRDefault="00126C16" w:rsidP="009C601D">
      <w:pPr>
        <w:ind w:firstLine="851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3F0A15" w:rsidRDefault="003F0A15" w:rsidP="009C601D">
      <w:pPr>
        <w:ind w:firstLine="851"/>
        <w:jc w:val="center"/>
        <w:rPr>
          <w:b/>
          <w:bCs/>
          <w:sz w:val="28"/>
          <w:szCs w:val="28"/>
        </w:rPr>
      </w:pPr>
    </w:p>
    <w:p w:rsidR="003F0A15" w:rsidRDefault="003F0A15" w:rsidP="009C601D">
      <w:pPr>
        <w:ind w:firstLine="851"/>
        <w:jc w:val="center"/>
        <w:rPr>
          <w:b/>
          <w:bCs/>
          <w:sz w:val="28"/>
          <w:szCs w:val="28"/>
        </w:rPr>
      </w:pPr>
    </w:p>
    <w:p w:rsidR="00D57B0A" w:rsidRPr="00D57B0A" w:rsidRDefault="00D57B0A" w:rsidP="00D57B0A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D57B0A" w:rsidRPr="00433F81" w:rsidRDefault="00D57B0A" w:rsidP="00D57B0A">
      <w:pPr>
        <w:ind w:firstLine="851"/>
        <w:rPr>
          <w:sz w:val="16"/>
          <w:szCs w:val="16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11"/>
        <w:gridCol w:w="1525"/>
      </w:tblGrid>
      <w:tr w:rsidR="00D57B0A" w:rsidRPr="00D2714B" w:rsidTr="00D57B0A">
        <w:trPr>
          <w:jc w:val="center"/>
        </w:trPr>
        <w:tc>
          <w:tcPr>
            <w:tcW w:w="5353" w:type="dxa"/>
            <w:vMerge w:val="restart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2411" w:type="dxa"/>
            <w:vMerge w:val="restart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25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57B0A" w:rsidRPr="00D2714B" w:rsidTr="00D57B0A">
        <w:trPr>
          <w:jc w:val="center"/>
        </w:trPr>
        <w:tc>
          <w:tcPr>
            <w:tcW w:w="5353" w:type="dxa"/>
            <w:vMerge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</w:tr>
      <w:tr w:rsidR="00D57B0A" w:rsidRPr="00D2714B" w:rsidTr="00D57B0A">
        <w:trPr>
          <w:jc w:val="center"/>
        </w:trPr>
        <w:tc>
          <w:tcPr>
            <w:tcW w:w="5353" w:type="dxa"/>
            <w:vAlign w:val="center"/>
          </w:tcPr>
          <w:p w:rsidR="00D57B0A" w:rsidRPr="008D43D6" w:rsidRDefault="00D57B0A" w:rsidP="00D57B0A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2411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  <w:tc>
          <w:tcPr>
            <w:tcW w:w="1525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</w:tr>
      <w:tr w:rsidR="00D57B0A" w:rsidRPr="00D2714B" w:rsidTr="00D57B0A">
        <w:trPr>
          <w:jc w:val="center"/>
        </w:trPr>
        <w:tc>
          <w:tcPr>
            <w:tcW w:w="5353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11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25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57B0A" w:rsidRPr="00D2714B" w:rsidTr="00D57B0A">
        <w:trPr>
          <w:jc w:val="center"/>
        </w:trPr>
        <w:tc>
          <w:tcPr>
            <w:tcW w:w="5353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411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756/21</w:t>
            </w:r>
          </w:p>
        </w:tc>
        <w:tc>
          <w:tcPr>
            <w:tcW w:w="1525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756/21</w:t>
            </w:r>
          </w:p>
        </w:tc>
      </w:tr>
      <w:tr w:rsidR="00D57B0A" w:rsidRPr="00D2714B" w:rsidTr="00D57B0A">
        <w:trPr>
          <w:jc w:val="center"/>
        </w:trPr>
        <w:tc>
          <w:tcPr>
            <w:tcW w:w="5353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411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5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CF08AA" w:rsidRDefault="00CF08AA" w:rsidP="00E2135C">
      <w:pPr>
        <w:rPr>
          <w:b/>
          <w:bCs/>
          <w:sz w:val="28"/>
          <w:szCs w:val="28"/>
        </w:rPr>
      </w:pPr>
    </w:p>
    <w:p w:rsidR="003F0A15" w:rsidRPr="003F0A15" w:rsidRDefault="00CF08AA" w:rsidP="003F0A15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 w:rsidR="000A5779">
        <w:rPr>
          <w:rFonts w:eastAsia="Times New Roman"/>
          <w:i/>
          <w:sz w:val="28"/>
          <w:szCs w:val="28"/>
        </w:rPr>
        <w:t xml:space="preserve"> </w:t>
      </w:r>
      <w:r w:rsidR="00CD3E48">
        <w:rPr>
          <w:rFonts w:eastAsia="Times New Roman"/>
          <w:i/>
          <w:sz w:val="28"/>
          <w:szCs w:val="28"/>
        </w:rPr>
        <w:t>зачет</w:t>
      </w:r>
      <w:r w:rsidR="000A5779">
        <w:rPr>
          <w:rFonts w:eastAsia="Times New Roman"/>
          <w:i/>
          <w:sz w:val="28"/>
          <w:szCs w:val="28"/>
        </w:rPr>
        <w:t xml:space="preserve"> (</w:t>
      </w:r>
      <w:r w:rsidR="00CD3E48">
        <w:rPr>
          <w:rFonts w:eastAsia="Times New Roman"/>
          <w:i/>
          <w:sz w:val="28"/>
          <w:szCs w:val="28"/>
        </w:rPr>
        <w:t>З</w:t>
      </w:r>
      <w:r w:rsidR="000A5779">
        <w:rPr>
          <w:rFonts w:eastAsia="Times New Roman"/>
          <w:i/>
          <w:sz w:val="28"/>
          <w:szCs w:val="28"/>
        </w:rPr>
        <w:t>)</w:t>
      </w:r>
      <w:r w:rsidRPr="00CF08AA">
        <w:rPr>
          <w:rFonts w:eastAsia="Times New Roman"/>
          <w:i/>
          <w:sz w:val="28"/>
          <w:szCs w:val="28"/>
        </w:rPr>
        <w:t xml:space="preserve"> </w:t>
      </w:r>
    </w:p>
    <w:p w:rsidR="003F0A15" w:rsidRDefault="003F0A15" w:rsidP="00D57B0A">
      <w:pPr>
        <w:ind w:firstLine="851"/>
        <w:jc w:val="center"/>
        <w:rPr>
          <w:b/>
          <w:bCs/>
          <w:sz w:val="28"/>
          <w:szCs w:val="28"/>
        </w:rPr>
      </w:pPr>
    </w:p>
    <w:p w:rsidR="008D7597" w:rsidRPr="00D57B0A" w:rsidRDefault="004E4012" w:rsidP="00D57B0A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</w:t>
      </w:r>
      <w:r w:rsidR="00D57B0A">
        <w:rPr>
          <w:b/>
          <w:bCs/>
          <w:sz w:val="28"/>
          <w:szCs w:val="28"/>
        </w:rPr>
        <w:t>практики</w:t>
      </w:r>
    </w:p>
    <w:p w:rsidR="00D57B0A" w:rsidRDefault="00D57B0A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D57B0A" w:rsidRPr="00D57B0A" w:rsidRDefault="00D57B0A" w:rsidP="00D57B0A">
      <w:pPr>
        <w:ind w:firstLine="708"/>
        <w:jc w:val="both"/>
        <w:rPr>
          <w:rFonts w:eastAsia="Times New Roman"/>
          <w:sz w:val="28"/>
          <w:szCs w:val="28"/>
        </w:rPr>
      </w:pPr>
      <w:r w:rsidRPr="00D57B0A">
        <w:rPr>
          <w:rFonts w:eastAsia="Times New Roman"/>
          <w:sz w:val="28"/>
          <w:szCs w:val="28"/>
        </w:rPr>
        <w:t>Практика проводится в следующей форме: путем выделения в календарном учебном графике непрерывного  периода учебного времени для проведения каждого вида практики.</w:t>
      </w:r>
    </w:p>
    <w:p w:rsidR="00D57B0A" w:rsidRPr="00D57B0A" w:rsidRDefault="00D57B0A" w:rsidP="00D57B0A">
      <w:pPr>
        <w:ind w:firstLine="708"/>
        <w:jc w:val="both"/>
        <w:rPr>
          <w:sz w:val="28"/>
          <w:szCs w:val="28"/>
        </w:rPr>
      </w:pPr>
      <w:r w:rsidRPr="00D57B0A">
        <w:rPr>
          <w:sz w:val="28"/>
          <w:szCs w:val="28"/>
        </w:rPr>
        <w:t xml:space="preserve">Практика проводится  на базе выпускающей кафедре, а также </w:t>
      </w:r>
      <w:r w:rsidRPr="00D57B0A">
        <w:rPr>
          <w:bCs/>
          <w:sz w:val="28"/>
          <w:szCs w:val="28"/>
        </w:rPr>
        <w:t>может проводиться на базовых предприятиях или на предприятиях, по заявкам которых выполняются дипломные проекты.</w:t>
      </w:r>
    </w:p>
    <w:p w:rsidR="00D57B0A" w:rsidRPr="00D57B0A" w:rsidRDefault="00D57B0A" w:rsidP="00D57B0A">
      <w:pPr>
        <w:jc w:val="both"/>
        <w:rPr>
          <w:bCs/>
          <w:sz w:val="28"/>
          <w:szCs w:val="28"/>
        </w:rPr>
      </w:pPr>
    </w:p>
    <w:p w:rsidR="00D57B0A" w:rsidRPr="00D57B0A" w:rsidRDefault="00D57B0A" w:rsidP="00D57B0A">
      <w:pPr>
        <w:jc w:val="both"/>
        <w:rPr>
          <w:rFonts w:eastAsia="Times New Roman"/>
          <w:sz w:val="28"/>
          <w:szCs w:val="28"/>
          <w:u w:val="single"/>
        </w:rPr>
      </w:pPr>
      <w:r w:rsidRPr="00D57B0A">
        <w:rPr>
          <w:sz w:val="28"/>
          <w:szCs w:val="28"/>
          <w:u w:val="single"/>
        </w:rPr>
        <w:t>Порядок прохождения практики.</w:t>
      </w:r>
    </w:p>
    <w:p w:rsidR="00D57B0A" w:rsidRPr="00D57B0A" w:rsidRDefault="00D57B0A" w:rsidP="00D57B0A">
      <w:pPr>
        <w:ind w:firstLine="708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Практика состоит из 14 недель, которые подразделяются на следующие этапы:</w:t>
      </w:r>
    </w:p>
    <w:p w:rsidR="00D57B0A" w:rsidRPr="00D57B0A" w:rsidRDefault="00D57B0A" w:rsidP="00D57B0A">
      <w:pPr>
        <w:ind w:left="2410" w:hanging="2410"/>
        <w:jc w:val="both"/>
        <w:rPr>
          <w:sz w:val="28"/>
          <w:szCs w:val="28"/>
        </w:rPr>
      </w:pPr>
      <w:r w:rsidRPr="00D57B0A">
        <w:rPr>
          <w:sz w:val="28"/>
          <w:szCs w:val="28"/>
          <w:u w:val="single"/>
        </w:rPr>
        <w:t>1 этап (3 недели)</w:t>
      </w:r>
      <w:r w:rsidRPr="00D57B0A">
        <w:rPr>
          <w:sz w:val="28"/>
          <w:szCs w:val="28"/>
        </w:rPr>
        <w:t xml:space="preserve"> – получение темы и состава ВКР, исходных данных. Изучение учебной и нормативной литературы по теме ВКР. Анализ и выбор методов решения поставленных задач. Поиск и обобщение имеющегося материала по выбранной теме ВКР.</w:t>
      </w:r>
    </w:p>
    <w:p w:rsidR="00D57B0A" w:rsidRPr="00D57B0A" w:rsidRDefault="00D57B0A" w:rsidP="00D57B0A">
      <w:pPr>
        <w:ind w:left="2410" w:hanging="2410"/>
        <w:jc w:val="both"/>
        <w:rPr>
          <w:sz w:val="28"/>
          <w:szCs w:val="28"/>
        </w:rPr>
      </w:pPr>
      <w:r w:rsidRPr="00D57B0A">
        <w:rPr>
          <w:sz w:val="28"/>
          <w:szCs w:val="28"/>
          <w:u w:val="single"/>
        </w:rPr>
        <w:t>2 этап (3 недели)</w:t>
      </w:r>
      <w:r w:rsidRPr="00D57B0A">
        <w:rPr>
          <w:sz w:val="28"/>
          <w:szCs w:val="28"/>
        </w:rPr>
        <w:t xml:space="preserve"> – проработка объемно-планировочных решений. Предварительная технико-экономическая их оценка</w:t>
      </w:r>
    </w:p>
    <w:p w:rsidR="00D57B0A" w:rsidRPr="00D57B0A" w:rsidRDefault="00D57B0A" w:rsidP="00D57B0A">
      <w:pPr>
        <w:ind w:left="2410" w:hanging="2410"/>
        <w:jc w:val="both"/>
        <w:rPr>
          <w:sz w:val="28"/>
          <w:szCs w:val="28"/>
        </w:rPr>
      </w:pPr>
      <w:r w:rsidRPr="00D57B0A">
        <w:rPr>
          <w:sz w:val="28"/>
          <w:szCs w:val="28"/>
          <w:u w:val="single"/>
        </w:rPr>
        <w:t>3 этап (3 недели)</w:t>
      </w:r>
      <w:r w:rsidRPr="00D57B0A">
        <w:rPr>
          <w:sz w:val="28"/>
          <w:szCs w:val="28"/>
        </w:rPr>
        <w:t xml:space="preserve"> – проработка конструктивных решений. Экономическая оценка принятых конструктивных решений. Выполнение необходимых расчетов</w:t>
      </w:r>
    </w:p>
    <w:p w:rsidR="00D57B0A" w:rsidRPr="00D57B0A" w:rsidRDefault="00D57B0A" w:rsidP="00D57B0A">
      <w:pPr>
        <w:ind w:left="2410" w:hanging="2410"/>
        <w:jc w:val="both"/>
        <w:rPr>
          <w:sz w:val="28"/>
          <w:szCs w:val="28"/>
        </w:rPr>
      </w:pPr>
      <w:r w:rsidRPr="00D57B0A">
        <w:rPr>
          <w:sz w:val="28"/>
          <w:szCs w:val="28"/>
          <w:u w:val="single"/>
        </w:rPr>
        <w:t>4 этап (3 недели)</w:t>
      </w:r>
      <w:r w:rsidRPr="00D57B0A">
        <w:rPr>
          <w:sz w:val="28"/>
          <w:szCs w:val="28"/>
        </w:rPr>
        <w:t xml:space="preserve"> – проработка вопросов технологии и организации</w:t>
      </w:r>
    </w:p>
    <w:p w:rsidR="00D57B0A" w:rsidRPr="00D57B0A" w:rsidRDefault="00D57B0A" w:rsidP="00D57B0A">
      <w:pPr>
        <w:ind w:left="2410" w:hanging="2410"/>
        <w:jc w:val="both"/>
        <w:rPr>
          <w:sz w:val="28"/>
          <w:szCs w:val="28"/>
        </w:rPr>
      </w:pPr>
      <w:r w:rsidRPr="00D57B0A">
        <w:rPr>
          <w:sz w:val="28"/>
          <w:szCs w:val="28"/>
          <w:u w:val="single"/>
        </w:rPr>
        <w:t>5 этап (2 недели)</w:t>
      </w:r>
      <w:r w:rsidRPr="00D57B0A">
        <w:rPr>
          <w:sz w:val="28"/>
          <w:szCs w:val="28"/>
        </w:rPr>
        <w:t xml:space="preserve"> – написание отчета с учетом индивидуального задания. Подготовка графического материала. Сдача зачета</w:t>
      </w:r>
    </w:p>
    <w:p w:rsidR="00D57B0A" w:rsidRDefault="00D57B0A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D57B0A" w:rsidRDefault="00D57B0A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D57B0A" w:rsidRPr="007F73E2" w:rsidRDefault="00D57B0A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E06A64" w:rsidRDefault="00E06A64" w:rsidP="00D57B0A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 xml:space="preserve">6. </w:t>
      </w:r>
      <w:r w:rsidR="00D57B0A">
        <w:rPr>
          <w:b/>
          <w:bCs/>
          <w:sz w:val="28"/>
          <w:szCs w:val="28"/>
        </w:rPr>
        <w:t>Форма отчетности</w:t>
      </w:r>
    </w:p>
    <w:p w:rsidR="00D57B0A" w:rsidRPr="00920680" w:rsidRDefault="00D57B0A" w:rsidP="00D57B0A">
      <w:pPr>
        <w:jc w:val="center"/>
        <w:rPr>
          <w:b/>
          <w:bCs/>
          <w:sz w:val="28"/>
          <w:szCs w:val="28"/>
        </w:rPr>
      </w:pPr>
    </w:p>
    <w:p w:rsidR="00D57B0A" w:rsidRDefault="00D57B0A" w:rsidP="00D57B0A">
      <w:pPr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D57B0A" w:rsidRPr="008D43D6" w:rsidRDefault="00D57B0A" w:rsidP="00D57B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средств.</w:t>
      </w:r>
    </w:p>
    <w:p w:rsidR="00D57B0A" w:rsidRPr="00E015D0" w:rsidRDefault="00D57B0A" w:rsidP="00D57B0A">
      <w:pPr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>
        <w:rPr>
          <w:sz w:val="28"/>
          <w:szCs w:val="28"/>
        </w:rPr>
        <w:t>направлении на практику.</w:t>
      </w:r>
    </w:p>
    <w:p w:rsidR="00D57B0A" w:rsidRPr="00E015D0" w:rsidRDefault="00D57B0A" w:rsidP="00D57B0A">
      <w:pPr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FB54D8" w:rsidRPr="007C1217" w:rsidRDefault="00FB54D8" w:rsidP="000D6165">
      <w:pPr>
        <w:rPr>
          <w:bCs/>
          <w:sz w:val="28"/>
          <w:szCs w:val="28"/>
        </w:rPr>
      </w:pPr>
    </w:p>
    <w:p w:rsidR="00D57B0A" w:rsidRDefault="00114270" w:rsidP="00D57B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промежуточной аттестации обучающихся по </w:t>
      </w:r>
      <w:r w:rsidR="00D57B0A">
        <w:rPr>
          <w:b/>
          <w:bCs/>
          <w:sz w:val="28"/>
          <w:szCs w:val="28"/>
        </w:rPr>
        <w:t>практике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F2542D" w:rsidRDefault="00114270" w:rsidP="00D57B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 оценочных  средств   по  </w:t>
      </w:r>
      <w:r w:rsidR="00D57B0A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 xml:space="preserve">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кафедрой.</w:t>
      </w:r>
    </w:p>
    <w:p w:rsidR="009B7D35" w:rsidRDefault="009B7D35" w:rsidP="007F73E2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D57B0A">
        <w:rPr>
          <w:b/>
          <w:bCs/>
          <w:sz w:val="28"/>
          <w:szCs w:val="28"/>
        </w:rPr>
        <w:t>проведения практики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D57B0A" w:rsidRDefault="00D57B0A" w:rsidP="00D57B0A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57B0A" w:rsidRPr="00E015D0" w:rsidRDefault="00D57B0A" w:rsidP="00D57B0A">
      <w:pPr>
        <w:ind w:firstLine="851"/>
        <w:rPr>
          <w:bCs/>
          <w:sz w:val="28"/>
          <w:szCs w:val="28"/>
        </w:rPr>
      </w:pPr>
    </w:p>
    <w:p w:rsidR="00D57B0A" w:rsidRPr="00EE177A" w:rsidRDefault="00D57B0A" w:rsidP="00D57B0A">
      <w:pPr>
        <w:numPr>
          <w:ilvl w:val="0"/>
          <w:numId w:val="23"/>
        </w:numPr>
        <w:tabs>
          <w:tab w:val="left" w:pos="709"/>
        </w:tabs>
        <w:ind w:left="709" w:hanging="425"/>
        <w:contextualSpacing/>
        <w:jc w:val="both"/>
        <w:rPr>
          <w:bCs/>
          <w:sz w:val="28"/>
          <w:szCs w:val="28"/>
        </w:rPr>
      </w:pPr>
      <w:r w:rsidRPr="00EE177A">
        <w:rPr>
          <w:rFonts w:eastAsia="Times New Roman"/>
          <w:bCs/>
          <w:sz w:val="28"/>
          <w:szCs w:val="28"/>
        </w:rPr>
        <w:t>Архитектура гражданских и</w:t>
      </w:r>
      <w:r w:rsidRPr="00EE177A">
        <w:rPr>
          <w:rFonts w:eastAsia="Times New Roman"/>
          <w:sz w:val="28"/>
          <w:szCs w:val="28"/>
        </w:rPr>
        <w:t xml:space="preserve"> промышленных зданий: учеб. для строит. спец. вузов: в 5 т. - М. : Высшее образование.</w:t>
      </w:r>
      <w:r w:rsidRPr="00EE177A">
        <w:rPr>
          <w:rFonts w:eastAsia="Times New Roman"/>
          <w:bCs/>
          <w:sz w:val="28"/>
          <w:szCs w:val="28"/>
        </w:rPr>
        <w:t>Т. 3</w:t>
      </w:r>
      <w:r w:rsidRPr="00EE177A">
        <w:rPr>
          <w:rFonts w:eastAsia="Times New Roman"/>
          <w:sz w:val="28"/>
          <w:szCs w:val="28"/>
        </w:rPr>
        <w:t xml:space="preserve">: Жилые здания / Л. Б. Великовский [и др.]; ред.: К. К. Шевцов. - Изд. 2-е, перераб. и доп. - М.: Высшее образование, 2005. - 237 с. </w:t>
      </w:r>
    </w:p>
    <w:p w:rsidR="00D57B0A" w:rsidRDefault="00D57B0A" w:rsidP="00D57B0A">
      <w:pPr>
        <w:numPr>
          <w:ilvl w:val="0"/>
          <w:numId w:val="23"/>
        </w:numPr>
        <w:tabs>
          <w:tab w:val="left" w:pos="709"/>
        </w:tabs>
        <w:ind w:left="709" w:hanging="425"/>
        <w:contextualSpacing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Архитектура гражданских и промышленных зданий: учеб. для строит. спец. вузов: в 5 т. / ред. В. М. Предтеченский. - Подольск: Технология. Т. 4: Общественные здания / Л. Б. Великовский. - Подольск: Технология, 2005. - 108 с.</w:t>
      </w:r>
    </w:p>
    <w:p w:rsidR="00D57B0A" w:rsidRPr="005C22F2" w:rsidRDefault="00D57B0A" w:rsidP="00D57B0A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Петербургский государственный университет путей сообщения. Каф. Здания. </w:t>
      </w:r>
      <w:r>
        <w:rPr>
          <w:rFonts w:eastAsia="Times New Roman"/>
          <w:sz w:val="28"/>
          <w:szCs w:val="28"/>
        </w:rPr>
        <w:t xml:space="preserve">Архитектура гражданских и промышленных зданий и сооружений [Электронный учебно-методический комплекс]: учебно-методический комплекс / ПГУПС. - СПб: ПГУПС, 2009. - Б. ц.адрес сайта http://pgups.com </w:t>
      </w:r>
    </w:p>
    <w:p w:rsidR="00D57B0A" w:rsidRPr="005C22F2" w:rsidRDefault="00D57B0A" w:rsidP="00D57B0A">
      <w:pPr>
        <w:numPr>
          <w:ilvl w:val="0"/>
          <w:numId w:val="23"/>
        </w:numPr>
        <w:jc w:val="both"/>
        <w:rPr>
          <w:rFonts w:eastAsia="Times New Roman"/>
          <w:sz w:val="28"/>
          <w:szCs w:val="28"/>
        </w:rPr>
      </w:pPr>
      <w:r w:rsidRPr="005C22F2">
        <w:rPr>
          <w:rFonts w:eastAsia="Times New Roman"/>
          <w:bCs/>
          <w:sz w:val="28"/>
          <w:szCs w:val="28"/>
        </w:rPr>
        <w:t>Архитектурные конструкции</w:t>
      </w:r>
      <w:r w:rsidRPr="005C22F2">
        <w:rPr>
          <w:rFonts w:eastAsia="Times New Roman"/>
          <w:sz w:val="28"/>
          <w:szCs w:val="28"/>
        </w:rPr>
        <w:t xml:space="preserve"> : учеб. пособие в 3-х кн. - 2-е изд., перераб. </w:t>
      </w:r>
      <w:r>
        <w:rPr>
          <w:rFonts w:eastAsia="Times New Roman"/>
          <w:sz w:val="28"/>
          <w:szCs w:val="28"/>
        </w:rPr>
        <w:t xml:space="preserve"> </w:t>
      </w:r>
      <w:r w:rsidRPr="005C22F2">
        <w:rPr>
          <w:rFonts w:eastAsia="Times New Roman"/>
          <w:sz w:val="28"/>
          <w:szCs w:val="28"/>
        </w:rPr>
        <w:t>и доп. - М. : Архитектура-С. - (Специальность "Архитектура").</w:t>
      </w:r>
      <w:r>
        <w:rPr>
          <w:rFonts w:eastAsia="Times New Roman"/>
          <w:sz w:val="28"/>
          <w:szCs w:val="28"/>
        </w:rPr>
        <w:t xml:space="preserve">  </w:t>
      </w:r>
      <w:r w:rsidRPr="005C22F2">
        <w:rPr>
          <w:rFonts w:eastAsia="Times New Roman"/>
          <w:bCs/>
          <w:sz w:val="28"/>
          <w:szCs w:val="28"/>
        </w:rPr>
        <w:t>Кн. 2</w:t>
      </w:r>
      <w:r w:rsidRPr="005C22F2">
        <w:rPr>
          <w:rFonts w:eastAsia="Times New Roman"/>
          <w:sz w:val="28"/>
          <w:szCs w:val="28"/>
        </w:rPr>
        <w:t xml:space="preserve"> : Архитектурные конструкции многоэтажных зданий / Ю. А. Дыховичный [и др.]. - 2007. - 247 с. - </w:t>
      </w:r>
      <w:r w:rsidRPr="005C22F2">
        <w:rPr>
          <w:rFonts w:eastAsia="Times New Roman"/>
          <w:bCs/>
          <w:sz w:val="28"/>
          <w:szCs w:val="28"/>
        </w:rPr>
        <w:t xml:space="preserve">ISBN </w:t>
      </w:r>
      <w:r w:rsidRPr="005C22F2">
        <w:rPr>
          <w:rFonts w:eastAsia="Times New Roman"/>
          <w:sz w:val="28"/>
          <w:szCs w:val="28"/>
        </w:rPr>
        <w:t>978-5-9647-0120-0</w:t>
      </w:r>
    </w:p>
    <w:p w:rsidR="00D57B0A" w:rsidRPr="00EE177A" w:rsidRDefault="00D57B0A" w:rsidP="00D57B0A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Воробьев </w:t>
      </w:r>
      <w:r w:rsidRPr="00EE177A">
        <w:rPr>
          <w:rFonts w:eastAsia="Times New Roman"/>
          <w:bCs/>
          <w:sz w:val="28"/>
          <w:szCs w:val="28"/>
        </w:rPr>
        <w:t>В. Г</w:t>
      </w:r>
      <w:r w:rsidRPr="00EE177A">
        <w:rPr>
          <w:rFonts w:eastAsia="Times New Roman"/>
          <w:sz w:val="28"/>
          <w:szCs w:val="28"/>
        </w:rPr>
        <w:t xml:space="preserve">. Каркасы многоэтажных промышленных зданий [Текст]: учебное пособие / В. Г. Воробьев; ПГУПС. - Санкт-Петербург: ПГУПС, 2014. - 54 с.: рис., табл. - </w:t>
      </w:r>
      <w:r w:rsidRPr="00EE177A">
        <w:rPr>
          <w:rFonts w:eastAsia="Times New Roman"/>
          <w:bCs/>
          <w:sz w:val="28"/>
          <w:szCs w:val="28"/>
        </w:rPr>
        <w:t xml:space="preserve">ISBN </w:t>
      </w:r>
      <w:r w:rsidRPr="00EE177A">
        <w:rPr>
          <w:rFonts w:eastAsia="Times New Roman"/>
          <w:sz w:val="28"/>
          <w:szCs w:val="28"/>
        </w:rPr>
        <w:t>978-5-7641-0565-9</w:t>
      </w:r>
    </w:p>
    <w:p w:rsidR="00D57B0A" w:rsidRDefault="00D57B0A" w:rsidP="00D57B0A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Воробьев</w:t>
      </w:r>
      <w:r w:rsidRPr="00EE177A">
        <w:rPr>
          <w:bCs/>
          <w:sz w:val="28"/>
          <w:szCs w:val="28"/>
        </w:rPr>
        <w:t xml:space="preserve"> В. Г. Проектирование каркасов одноэтажных производственных зданий [Текст]: учебное пособие для студентов специальности 270102 "Промышленное и гражданское строительство" / В. Г. Воробьев. - Санкт-Петербург: ПГУПС, 2012. - 60 с.: ил. - Библиогр.: с. 59. - ISBN 978-5-7641-0339-6</w:t>
      </w:r>
    </w:p>
    <w:p w:rsidR="00D57B0A" w:rsidRPr="00C115BD" w:rsidRDefault="00D57B0A" w:rsidP="00D57B0A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95696C">
        <w:rPr>
          <w:rStyle w:val="bolighting"/>
          <w:sz w:val="28"/>
          <w:szCs w:val="28"/>
        </w:rPr>
        <w:t>Большепролетные конструкции покрытий</w:t>
      </w:r>
      <w:r w:rsidRPr="0095696C">
        <w:rPr>
          <w:sz w:val="28"/>
          <w:szCs w:val="28"/>
        </w:rPr>
        <w:t xml:space="preserve"> [Текст] : учебное пособие / Е. Г. Третьякова ; ФБГОУ ВПО ПГУПС. - Санкт-Петербург : ФГБОУ ВПО ПГУПС, 2015. - 55 с. : ил. - Библиогр.: с. 24-25. - </w:t>
      </w:r>
      <w:r w:rsidRPr="0095696C">
        <w:rPr>
          <w:b/>
          <w:bCs/>
          <w:sz w:val="28"/>
          <w:szCs w:val="28"/>
        </w:rPr>
        <w:t xml:space="preserve">ISBN </w:t>
      </w:r>
      <w:r w:rsidRPr="0095696C">
        <w:rPr>
          <w:sz w:val="28"/>
          <w:szCs w:val="28"/>
        </w:rPr>
        <w:t>978-5-7641-0746-2</w:t>
      </w:r>
    </w:p>
    <w:p w:rsidR="00D57B0A" w:rsidRPr="00C115BD" w:rsidRDefault="00D57B0A" w:rsidP="00D57B0A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C115BD">
        <w:rPr>
          <w:rStyle w:val="bolighting"/>
          <w:sz w:val="28"/>
          <w:szCs w:val="28"/>
        </w:rPr>
        <w:t>Несущие системы</w:t>
      </w:r>
      <w:r w:rsidRPr="00C115BD">
        <w:rPr>
          <w:sz w:val="28"/>
          <w:szCs w:val="28"/>
        </w:rPr>
        <w:t xml:space="preserve"> [Текст] : справ. изд. / Х. Энгель ; авт. предисл. Р. Рапсон ; пер. Л. А. Андреева ; ред.: В. В. Егоров, Ю. А. Никитин. - М. : АСТ : Астрель, 2007. - 344 с. : ил. - </w:t>
      </w:r>
      <w:r w:rsidRPr="00C115BD">
        <w:rPr>
          <w:b/>
          <w:bCs/>
          <w:sz w:val="28"/>
          <w:szCs w:val="28"/>
        </w:rPr>
        <w:t xml:space="preserve">ISBN </w:t>
      </w:r>
      <w:r w:rsidRPr="00C115BD">
        <w:rPr>
          <w:sz w:val="28"/>
          <w:szCs w:val="28"/>
        </w:rPr>
        <w:t xml:space="preserve">5-17-039883-2. - </w:t>
      </w:r>
      <w:r w:rsidRPr="00C115BD">
        <w:rPr>
          <w:b/>
          <w:bCs/>
          <w:sz w:val="28"/>
          <w:szCs w:val="28"/>
        </w:rPr>
        <w:t xml:space="preserve">ISBN </w:t>
      </w:r>
      <w:r w:rsidRPr="00C115BD">
        <w:rPr>
          <w:sz w:val="28"/>
          <w:szCs w:val="28"/>
        </w:rPr>
        <w:t>5-271-12642-0</w:t>
      </w:r>
    </w:p>
    <w:p w:rsidR="00D57B0A" w:rsidRPr="00E015D0" w:rsidRDefault="00D57B0A" w:rsidP="00D57B0A">
      <w:pPr>
        <w:ind w:firstLine="851"/>
        <w:rPr>
          <w:bCs/>
          <w:sz w:val="28"/>
          <w:szCs w:val="28"/>
        </w:rPr>
      </w:pPr>
    </w:p>
    <w:p w:rsidR="00D57B0A" w:rsidRDefault="00D57B0A" w:rsidP="00D57B0A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57B0A" w:rsidRDefault="00D57B0A" w:rsidP="00D57B0A">
      <w:pPr>
        <w:ind w:firstLine="851"/>
        <w:rPr>
          <w:bCs/>
          <w:sz w:val="28"/>
          <w:szCs w:val="28"/>
        </w:rPr>
      </w:pPr>
    </w:p>
    <w:p w:rsidR="00D57B0A" w:rsidRDefault="00D57B0A" w:rsidP="00D57B0A">
      <w:pPr>
        <w:numPr>
          <w:ilvl w:val="0"/>
          <w:numId w:val="24"/>
        </w:numPr>
        <w:tabs>
          <w:tab w:val="left" w:pos="851"/>
        </w:tabs>
        <w:spacing w:line="20" w:lineRule="atLeast"/>
        <w:ind w:left="851" w:hanging="491"/>
        <w:jc w:val="both"/>
        <w:rPr>
          <w:sz w:val="28"/>
          <w:szCs w:val="28"/>
          <w:lang w:eastAsia="en-US"/>
        </w:rPr>
      </w:pPr>
      <w:r w:rsidRPr="00F171DB">
        <w:rPr>
          <w:rStyle w:val="bolighting"/>
          <w:sz w:val="28"/>
          <w:szCs w:val="28"/>
        </w:rPr>
        <w:t>Конструирование промышленных зданий и сооружений</w:t>
      </w:r>
      <w:r w:rsidRPr="00F171DB">
        <w:rPr>
          <w:sz w:val="28"/>
          <w:szCs w:val="28"/>
        </w:rPr>
        <w:t xml:space="preserve"> [Текст] : учебное пособие / И. А. Шерешевский. - Изд. 3-е, перераб. и доп. - Самара : Прогресс, 2004. - 167 с.</w:t>
      </w:r>
    </w:p>
    <w:p w:rsidR="00D57B0A" w:rsidRPr="00F171DB" w:rsidRDefault="00D57B0A" w:rsidP="00D57B0A">
      <w:pPr>
        <w:numPr>
          <w:ilvl w:val="0"/>
          <w:numId w:val="24"/>
        </w:numPr>
        <w:tabs>
          <w:tab w:val="left" w:pos="851"/>
        </w:tabs>
        <w:spacing w:line="20" w:lineRule="atLeast"/>
        <w:ind w:left="851" w:hanging="491"/>
        <w:jc w:val="both"/>
        <w:rPr>
          <w:sz w:val="28"/>
          <w:szCs w:val="28"/>
          <w:lang w:eastAsia="en-US"/>
        </w:rPr>
      </w:pPr>
      <w:r w:rsidRPr="00F171DB">
        <w:rPr>
          <w:rStyle w:val="bolighting"/>
          <w:bCs/>
          <w:sz w:val="28"/>
          <w:szCs w:val="28"/>
        </w:rPr>
        <w:t>Конструкции гражданских зданий</w:t>
      </w:r>
      <w:r w:rsidRPr="00F171DB">
        <w:rPr>
          <w:sz w:val="28"/>
          <w:szCs w:val="28"/>
        </w:rPr>
        <w:t xml:space="preserve"> [Текст] : Учебник для спец. "Архитектура" вузов / М. С. Туполев [и др.] ; под ред. М. С. Туполева. - 2-е изд., испр. и доп. - М. : Стройиздат, 1973. - 239 с.</w:t>
      </w:r>
    </w:p>
    <w:p w:rsidR="00D57B0A" w:rsidRPr="005C22F2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5C22F2">
        <w:rPr>
          <w:rStyle w:val="bolighting"/>
          <w:bCs/>
          <w:sz w:val="28"/>
          <w:szCs w:val="28"/>
        </w:rPr>
        <w:t>Конструкции гражданских зданий</w:t>
      </w:r>
      <w:r w:rsidRPr="005C22F2">
        <w:rPr>
          <w:sz w:val="28"/>
          <w:szCs w:val="28"/>
        </w:rPr>
        <w:t xml:space="preserve"> : учеб. пособие для вузов по спец. "Промышленное и гражданское строитель</w:t>
      </w:r>
      <w:r>
        <w:rPr>
          <w:sz w:val="28"/>
          <w:szCs w:val="28"/>
        </w:rPr>
        <w:t>ство" / Т. Г. Маклакова [и др.]</w:t>
      </w:r>
      <w:r w:rsidRPr="005C22F2">
        <w:rPr>
          <w:sz w:val="28"/>
          <w:szCs w:val="28"/>
        </w:rPr>
        <w:t>; ред. Т. Г. Маклакова. - М. : Стройиздат, 1986. - 135 с. : ил.</w:t>
      </w:r>
    </w:p>
    <w:p w:rsidR="00D57B0A" w:rsidRPr="00EE177A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Миловидов, Н. Н. Архитектура гражданских и промышленных зданий. Гражданские здания [Текст]: учебник для вузов по спец. "Промышленное и гражданское строительство" / Н. Н. Миловидов, Б. Я. Орловский, А. Н. Белкин. - М.: Высш. шк., 1987. - 352 с</w:t>
      </w:r>
    </w:p>
    <w:p w:rsidR="00D57B0A" w:rsidRPr="00EE177A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Орловский, Б. Я. Архитектура гражданских и промышленных зданий: Промышленные здания [Текст]: Учебник для вузов по спец. "Промышленное и гражданское строительство" / Б. Я. Орловский, Я. Б. Орловский. - 4-е изд., перераб. и доп. - М.: Высш. шк., 1991. - 304 с</w:t>
      </w:r>
    </w:p>
    <w:p w:rsidR="00D57B0A" w:rsidRPr="00EE177A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Конструкции промышленных зданий : учеб. пособие: [для вузов] / А. Н. Попов [и др.] ; ред. А. Н. Попов ; науч. ред. Г. А. Довжик. - Стер. изд. - М. : Архитектура-С, 2007. - 303 с.</w:t>
      </w:r>
    </w:p>
    <w:p w:rsidR="00D57B0A" w:rsidRPr="00EE177A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Гиясов, Адхам. Плоскостные и пространственные конструкции покрытий зданий : [учеб. пособие для вузов] / А. Гиясов. - М.: Изд-во АСВ, 2008. - 144 с. : ил. - ISBN 978-5-93093-548-6</w:t>
      </w:r>
    </w:p>
    <w:p w:rsidR="00D57B0A" w:rsidRPr="00EE177A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Ким, Н. Н. Архитектура гражданских и промышленных зданий. Специальный курс [Текст]: Учебное пособие для вузов по спкц. "Промышленное и гражданское строите</w:t>
      </w:r>
      <w:r>
        <w:rPr>
          <w:bCs/>
          <w:sz w:val="28"/>
          <w:szCs w:val="28"/>
        </w:rPr>
        <w:t>льство</w:t>
      </w:r>
      <w:r w:rsidRPr="00EE177A">
        <w:rPr>
          <w:bCs/>
          <w:sz w:val="28"/>
          <w:szCs w:val="28"/>
        </w:rPr>
        <w:t>" / Н. Н. Ким, Т. Г. Маклакова. - М.: Стройиздат, 1987. - 287 с. -</w:t>
      </w:r>
    </w:p>
    <w:p w:rsidR="00D57B0A" w:rsidRDefault="00D57B0A" w:rsidP="00D57B0A">
      <w:pPr>
        <w:ind w:firstLine="851"/>
        <w:rPr>
          <w:bCs/>
          <w:sz w:val="28"/>
          <w:szCs w:val="28"/>
        </w:rPr>
      </w:pPr>
    </w:p>
    <w:p w:rsidR="00D57B0A" w:rsidRPr="00E015D0" w:rsidRDefault="00D57B0A" w:rsidP="00D57B0A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57B0A" w:rsidRPr="009C7F2E" w:rsidRDefault="00D57B0A" w:rsidP="00D57B0A">
      <w:pPr>
        <w:numPr>
          <w:ilvl w:val="0"/>
          <w:numId w:val="22"/>
        </w:numPr>
        <w:jc w:val="both"/>
        <w:rPr>
          <w:sz w:val="28"/>
        </w:rPr>
      </w:pPr>
      <w:r w:rsidRPr="009C7F2E">
        <w:rPr>
          <w:sz w:val="28"/>
        </w:rPr>
        <w:t xml:space="preserve">СП 22.13330.2011 «Основания зданий и сооружений. </w:t>
      </w:r>
      <w:r w:rsidRPr="009C7F2E">
        <w:rPr>
          <w:sz w:val="28"/>
          <w:szCs w:val="28"/>
          <w:shd w:val="clear" w:color="auto" w:fill="FFFFFF"/>
        </w:rPr>
        <w:t>Актуализированная редакция</w:t>
      </w:r>
      <w:r w:rsidRPr="009C7F2E">
        <w:rPr>
          <w:rStyle w:val="apple-converted-space"/>
          <w:sz w:val="28"/>
          <w:szCs w:val="28"/>
          <w:shd w:val="clear" w:color="auto" w:fill="FFFFFF"/>
        </w:rPr>
        <w:t> </w:t>
      </w:r>
      <w:r w:rsidRPr="009C7F2E">
        <w:rPr>
          <w:b/>
          <w:bCs/>
          <w:sz w:val="28"/>
          <w:szCs w:val="28"/>
        </w:rPr>
        <w:t xml:space="preserve"> </w:t>
      </w:r>
      <w:r w:rsidRPr="009C7F2E">
        <w:rPr>
          <w:sz w:val="28"/>
        </w:rPr>
        <w:t xml:space="preserve">СНиП 2.02.01-83*». </w:t>
      </w:r>
      <w:r w:rsidRPr="00AB191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9C7F2E">
        <w:rPr>
          <w:sz w:val="28"/>
          <w:szCs w:val="28"/>
        </w:rPr>
        <w:t xml:space="preserve"> Введ.20.05.2011. : Министерство регионального развития Российской Федерации</w:t>
      </w:r>
      <w:r w:rsidRPr="009C7F2E">
        <w:rPr>
          <w:sz w:val="28"/>
        </w:rPr>
        <w:t>; М.: Минрегион России, 2011. – 166 с.</w:t>
      </w:r>
      <w:r w:rsidRPr="00823F0A">
        <w:rPr>
          <w:bCs/>
          <w:sz w:val="28"/>
          <w:szCs w:val="28"/>
        </w:rPr>
        <w:t xml:space="preserve"> </w:t>
      </w:r>
      <w:r w:rsidRPr="00164CBD">
        <w:rPr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Default="00D57B0A" w:rsidP="00D57B0A">
      <w:pPr>
        <w:numPr>
          <w:ilvl w:val="0"/>
          <w:numId w:val="22"/>
        </w:numPr>
        <w:jc w:val="both"/>
        <w:rPr>
          <w:sz w:val="28"/>
        </w:rPr>
      </w:pPr>
      <w:r w:rsidRPr="003447A3">
        <w:rPr>
          <w:sz w:val="28"/>
        </w:rPr>
        <w:t>СП 131.13330.2012 «</w:t>
      </w:r>
      <w:r>
        <w:rPr>
          <w:sz w:val="28"/>
        </w:rPr>
        <w:t xml:space="preserve">Строительная климатология.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 w:rsidRPr="00775312">
        <w:rPr>
          <w:sz w:val="28"/>
        </w:rPr>
        <w:t>СНиП 23-01-99</w:t>
      </w:r>
      <w:r w:rsidRPr="00775312">
        <w:rPr>
          <w:sz w:val="28"/>
          <w:vertAlign w:val="superscript"/>
        </w:rPr>
        <w:t>*</w:t>
      </w:r>
      <w:r>
        <w:rPr>
          <w:sz w:val="28"/>
        </w:rPr>
        <w:t>».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вед.01.0</w:t>
      </w:r>
      <w:r>
        <w:rPr>
          <w:sz w:val="28"/>
          <w:szCs w:val="28"/>
        </w:rPr>
        <w:t>1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Министерство регионального развития Российской Федерации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>М.: Минрегион России, 2012. – 120 с.</w:t>
      </w:r>
      <w:r w:rsidRPr="000E1876">
        <w:rPr>
          <w:bCs/>
          <w:sz w:val="28"/>
          <w:szCs w:val="28"/>
        </w:rPr>
        <w:t xml:space="preserve"> </w:t>
      </w:r>
      <w:r w:rsidRPr="00164CBD">
        <w:rPr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Pr="008230B3" w:rsidRDefault="00D57B0A" w:rsidP="00D57B0A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СП 52.13330.2011</w:t>
      </w:r>
      <w:r w:rsidRPr="003447A3">
        <w:rPr>
          <w:sz w:val="28"/>
        </w:rPr>
        <w:t xml:space="preserve"> «</w:t>
      </w:r>
      <w:r>
        <w:rPr>
          <w:sz w:val="28"/>
        </w:rPr>
        <w:t xml:space="preserve">Естественное и искусственное освещение.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 23-05-95</w:t>
      </w:r>
      <w:r w:rsidRPr="00775312">
        <w:rPr>
          <w:sz w:val="28"/>
          <w:vertAlign w:val="superscript"/>
        </w:rPr>
        <w:t>*</w:t>
      </w:r>
      <w:r>
        <w:rPr>
          <w:sz w:val="28"/>
        </w:rPr>
        <w:t xml:space="preserve">». 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</w:t>
      </w:r>
      <w:r>
        <w:rPr>
          <w:sz w:val="28"/>
          <w:szCs w:val="28"/>
        </w:rPr>
        <w:t>20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Министерство регионального развития Российской Федерации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>М.: Минрегион России, 2011. – 74 с.</w:t>
      </w:r>
      <w:r w:rsidRPr="000E1876">
        <w:rPr>
          <w:bCs/>
          <w:sz w:val="28"/>
          <w:szCs w:val="28"/>
        </w:rPr>
        <w:t xml:space="preserve"> </w:t>
      </w:r>
      <w:r w:rsidRPr="00164CBD">
        <w:rPr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Default="00D57B0A" w:rsidP="00D57B0A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Федеральный закон от 30 декабря 2009 г. N 384</w:t>
      </w:r>
      <w:r w:rsidRPr="007A6C2F">
        <w:rPr>
          <w:sz w:val="28"/>
          <w:szCs w:val="28"/>
        </w:rPr>
        <w:t>-ФЗ</w:t>
      </w:r>
      <w:r>
        <w:rPr>
          <w:sz w:val="28"/>
          <w:szCs w:val="28"/>
        </w:rPr>
        <w:t xml:space="preserve"> «Технический регламент о безопасности зданий и сооружений»</w:t>
      </w:r>
      <w:r w:rsidRPr="00EF00EF">
        <w:rPr>
          <w:sz w:val="28"/>
          <w:szCs w:val="28"/>
        </w:rPr>
        <w:t xml:space="preserve">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. Доступ из справочно-правовой системы «</w:t>
      </w:r>
      <w:r w:rsidRPr="00B2243A">
        <w:rPr>
          <w:bCs/>
          <w:sz w:val="28"/>
          <w:szCs w:val="28"/>
        </w:rPr>
        <w:t>Библиотека ГОСТов и нормативных документов</w:t>
      </w:r>
      <w:r>
        <w:rPr>
          <w:bCs/>
          <w:sz w:val="28"/>
          <w:szCs w:val="28"/>
        </w:rPr>
        <w:t>».</w:t>
      </w:r>
    </w:p>
    <w:p w:rsidR="00D57B0A" w:rsidRDefault="00D57B0A" w:rsidP="00D57B0A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«Градостроительный кодекс Российской Федерации» о 29.12.2004 №190-ФЗ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. Доступ из справочно-правовой системы «</w:t>
      </w:r>
      <w:r w:rsidRPr="00B2243A">
        <w:rPr>
          <w:bCs/>
          <w:sz w:val="28"/>
          <w:szCs w:val="28"/>
        </w:rPr>
        <w:t>Библиотека ГОСТов и нормативных документов</w:t>
      </w:r>
      <w:r>
        <w:rPr>
          <w:bCs/>
          <w:sz w:val="28"/>
          <w:szCs w:val="28"/>
        </w:rPr>
        <w:t>».</w:t>
      </w:r>
    </w:p>
    <w:p w:rsidR="00D57B0A" w:rsidRDefault="00D57B0A" w:rsidP="00D57B0A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Федеральный закон от 27 декабря 2002 г. N 184</w:t>
      </w:r>
      <w:r w:rsidRPr="007A6C2F">
        <w:rPr>
          <w:sz w:val="28"/>
          <w:szCs w:val="28"/>
        </w:rPr>
        <w:t>-ФЗ</w:t>
      </w:r>
      <w:r>
        <w:rPr>
          <w:sz w:val="28"/>
          <w:szCs w:val="28"/>
        </w:rPr>
        <w:t xml:space="preserve"> «О техническом регулировании»</w:t>
      </w:r>
      <w:r w:rsidRPr="00EF00EF">
        <w:rPr>
          <w:sz w:val="28"/>
          <w:szCs w:val="28"/>
        </w:rPr>
        <w:t xml:space="preserve">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 от 9 мая  2005 г.,  1  мая, 1 декабря  2007 г., 23 июля 2008 г., 18</w:t>
      </w:r>
      <w:r w:rsidRPr="00EF00EF">
        <w:rPr>
          <w:sz w:val="28"/>
          <w:szCs w:val="28"/>
        </w:rPr>
        <w:t xml:space="preserve"> июля</w:t>
      </w:r>
      <w:r>
        <w:rPr>
          <w:sz w:val="28"/>
          <w:szCs w:val="28"/>
        </w:rPr>
        <w:t>, 23 ноября, 30 декабря 2009 г., 28 сентября 2010</w:t>
      </w:r>
      <w:r w:rsidRPr="00EF00EF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21 июля, 30 ноября, 6 декабря 2011 г., 28 июля,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 декабря 2012 г., 2, 23 июля, 28 декабря 2013 г., 23 июня 2014 г.,20 апреля, 29 июня, 13 июля 2015 г.)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. Доступ из справочно-правовой системы «</w:t>
      </w:r>
      <w:r w:rsidRPr="00B2243A">
        <w:rPr>
          <w:bCs/>
          <w:sz w:val="28"/>
          <w:szCs w:val="28"/>
        </w:rPr>
        <w:t>Библиотека ГОСТов и нормативных документов</w:t>
      </w:r>
      <w:r>
        <w:rPr>
          <w:bCs/>
          <w:sz w:val="28"/>
          <w:szCs w:val="28"/>
        </w:rPr>
        <w:t>».</w:t>
      </w:r>
    </w:p>
    <w:p w:rsidR="00D57B0A" w:rsidRPr="00164CBD" w:rsidRDefault="00D57B0A" w:rsidP="00D57B0A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  <w:r w:rsidRPr="00164CBD">
        <w:rPr>
          <w:sz w:val="28"/>
          <w:szCs w:val="28"/>
        </w:rPr>
        <w:t xml:space="preserve">Руководство по проектированию </w:t>
      </w:r>
      <w:r w:rsidRPr="00164CBD">
        <w:rPr>
          <w:rStyle w:val="bolighting"/>
          <w:sz w:val="28"/>
          <w:szCs w:val="28"/>
        </w:rPr>
        <w:t>зданий</w:t>
      </w:r>
      <w:r w:rsidRPr="00164CBD">
        <w:rPr>
          <w:sz w:val="28"/>
          <w:szCs w:val="28"/>
        </w:rPr>
        <w:t xml:space="preserve"> и сооружений на </w:t>
      </w:r>
      <w:r w:rsidRPr="00164CBD">
        <w:rPr>
          <w:rStyle w:val="bolighting"/>
          <w:sz w:val="28"/>
          <w:szCs w:val="28"/>
        </w:rPr>
        <w:t>подрабатываем</w:t>
      </w:r>
      <w:r w:rsidRPr="00164CBD">
        <w:rPr>
          <w:sz w:val="28"/>
          <w:szCs w:val="28"/>
        </w:rPr>
        <w:t xml:space="preserve">ых </w:t>
      </w:r>
      <w:r w:rsidRPr="00164CBD">
        <w:rPr>
          <w:rStyle w:val="bolighting"/>
          <w:sz w:val="28"/>
          <w:szCs w:val="28"/>
        </w:rPr>
        <w:t>территория</w:t>
      </w:r>
      <w:r w:rsidRPr="00164CB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164CBD">
        <w:rPr>
          <w:sz w:val="28"/>
          <w:szCs w:val="28"/>
        </w:rPr>
        <w:t>[</w:t>
      </w:r>
      <w:r w:rsidRPr="00164CBD">
        <w:rPr>
          <w:bCs/>
          <w:sz w:val="28"/>
          <w:szCs w:val="28"/>
        </w:rPr>
        <w:t>Электронный ресурс]</w:t>
      </w:r>
      <w:r w:rsidRPr="00164CBD">
        <w:rPr>
          <w:sz w:val="28"/>
          <w:szCs w:val="28"/>
        </w:rPr>
        <w:t xml:space="preserve">: нормативно-технический материал. Ч. I. Исходные данные для проектирования </w:t>
      </w:r>
      <w:r w:rsidRPr="00164CBD">
        <w:rPr>
          <w:rStyle w:val="bolighting"/>
          <w:sz w:val="28"/>
          <w:szCs w:val="28"/>
        </w:rPr>
        <w:t>зданий</w:t>
      </w:r>
      <w:r w:rsidRPr="00164CBD">
        <w:rPr>
          <w:sz w:val="28"/>
          <w:szCs w:val="28"/>
        </w:rPr>
        <w:t xml:space="preserve"> и сооружений на </w:t>
      </w:r>
      <w:r w:rsidRPr="00164CBD">
        <w:rPr>
          <w:rStyle w:val="bolighting"/>
          <w:sz w:val="28"/>
          <w:szCs w:val="28"/>
        </w:rPr>
        <w:t>подрабатываем</w:t>
      </w:r>
      <w:r w:rsidRPr="00164CBD">
        <w:rPr>
          <w:sz w:val="28"/>
          <w:szCs w:val="28"/>
        </w:rPr>
        <w:t xml:space="preserve">ых </w:t>
      </w:r>
      <w:r w:rsidRPr="00164CBD">
        <w:rPr>
          <w:rStyle w:val="bolighting"/>
          <w:sz w:val="28"/>
          <w:szCs w:val="28"/>
        </w:rPr>
        <w:t>территория</w:t>
      </w:r>
      <w:r w:rsidRPr="00164CBD">
        <w:rPr>
          <w:sz w:val="28"/>
          <w:szCs w:val="28"/>
        </w:rPr>
        <w:t>х / Госстрой СССР. НИИСК, Минуглепром СССР. ВНИМИ. - М. : Стройиздат, 1983. - 136 с.</w:t>
      </w:r>
      <w:r w:rsidRPr="00164CBD">
        <w:rPr>
          <w:bCs/>
          <w:sz w:val="28"/>
          <w:szCs w:val="28"/>
        </w:rPr>
        <w:t xml:space="preserve"> Доступ из справочно-правовой системы «Библиотека ГОСТов и нормативных документов».</w:t>
      </w:r>
    </w:p>
    <w:p w:rsidR="00D57B0A" w:rsidRPr="000018B2" w:rsidRDefault="00D57B0A" w:rsidP="00D57B0A">
      <w:pPr>
        <w:pStyle w:val="af8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8B2">
        <w:rPr>
          <w:rFonts w:ascii="Times New Roman" w:hAnsi="Times New Roman"/>
          <w:sz w:val="28"/>
          <w:szCs w:val="28"/>
        </w:rPr>
        <w:t xml:space="preserve">ГОСТ 7.1.2003. Библиографическая запись. Библиографическое описание. Общие требования и правила составления.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8D3B18">
        <w:rPr>
          <w:rFonts w:eastAsia="Times New Roman"/>
          <w:sz w:val="28"/>
          <w:szCs w:val="28"/>
        </w:rPr>
        <w:t xml:space="preserve"> </w:t>
      </w:r>
      <w:r w:rsidRPr="000018B2">
        <w:rPr>
          <w:rFonts w:ascii="Times New Roman" w:hAnsi="Times New Roman"/>
          <w:sz w:val="28"/>
          <w:szCs w:val="28"/>
        </w:rPr>
        <w:t xml:space="preserve">. – Взамен ГОСТ  7.1-84,  ГОСТ 7.16-79,   ГОСТ 7.18-79,   ГОСТ 7.34-81, </w:t>
      </w:r>
      <w:r w:rsidRPr="000018B2">
        <w:rPr>
          <w:rFonts w:ascii="Times New Roman" w:hAnsi="Times New Roman"/>
          <w:sz w:val="28"/>
          <w:szCs w:val="28"/>
        </w:rPr>
        <w:lastRenderedPageBreak/>
        <w:t>ГОСТ 7.40-82, введ.01.07.2004 : Межгосударственный совет по стандартизации, метрологии и сертификации; М. : Издательство стандартов, 2004. – 47 с.</w:t>
      </w:r>
      <w:r w:rsidRPr="00D255CA">
        <w:rPr>
          <w:bCs/>
          <w:sz w:val="28"/>
          <w:szCs w:val="28"/>
        </w:rPr>
        <w:t xml:space="preserve"> </w:t>
      </w:r>
      <w:r w:rsidRPr="00D255CA">
        <w:rPr>
          <w:rFonts w:ascii="Times New Roman" w:hAnsi="Times New Roman"/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Pr="000018B2" w:rsidRDefault="00D57B0A" w:rsidP="00D57B0A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8B2">
        <w:rPr>
          <w:rFonts w:ascii="Times New Roman" w:hAnsi="Times New Roman"/>
          <w:sz w:val="28"/>
          <w:szCs w:val="28"/>
        </w:rPr>
        <w:t xml:space="preserve">ГОСТ 2.105-95 ЕСКД. Общие требования к текстовым документам.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0018B2">
        <w:rPr>
          <w:rFonts w:ascii="Times New Roman" w:hAnsi="Times New Roman"/>
          <w:sz w:val="28"/>
          <w:szCs w:val="28"/>
        </w:rPr>
        <w:t>. – Взамен ГОСТ  2.105-79,  ГОСТ 2.906-71, введ.01.07.1996 : Межгосударственный совет по стандартизации, метрологии и сертификации; М. : Стандартинформ. 2005. – 31 с.</w:t>
      </w:r>
      <w:r w:rsidRPr="00D255CA">
        <w:rPr>
          <w:bCs/>
          <w:sz w:val="28"/>
          <w:szCs w:val="28"/>
        </w:rPr>
        <w:t xml:space="preserve"> </w:t>
      </w:r>
      <w:r w:rsidRPr="00D255CA">
        <w:rPr>
          <w:rFonts w:ascii="Times New Roman" w:hAnsi="Times New Roman"/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Pr="00D255CA" w:rsidRDefault="00D57B0A" w:rsidP="00D57B0A">
      <w:pPr>
        <w:pStyle w:val="af8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E60">
        <w:rPr>
          <w:rFonts w:ascii="Times New Roman" w:hAnsi="Times New Roman"/>
          <w:sz w:val="28"/>
          <w:szCs w:val="28"/>
        </w:rPr>
        <w:t>ГОСТ 8.417</w:t>
      </w:r>
      <w:r w:rsidRPr="007E5E60">
        <w:rPr>
          <w:rFonts w:ascii="Times New Roman" w:hAnsi="Times New Roman"/>
          <w:color w:val="000000"/>
          <w:sz w:val="28"/>
          <w:szCs w:val="28"/>
        </w:rPr>
        <w:t>–</w:t>
      </w:r>
      <w:r w:rsidRPr="007E5E60">
        <w:rPr>
          <w:rFonts w:ascii="Times New Roman" w:hAnsi="Times New Roman"/>
          <w:sz w:val="28"/>
          <w:szCs w:val="28"/>
        </w:rPr>
        <w:t xml:space="preserve">2002 Государственная система обеспечения единства измерений. Единицы величин (с Поправкой (ИУС 12-2003)).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7E5E60">
        <w:rPr>
          <w:rFonts w:ascii="Times New Roman" w:hAnsi="Times New Roman"/>
          <w:sz w:val="28"/>
          <w:szCs w:val="28"/>
        </w:rPr>
        <w:t>. Взамен</w:t>
      </w:r>
      <w:r>
        <w:rPr>
          <w:rFonts w:ascii="Times New Roman" w:hAnsi="Times New Roman"/>
          <w:sz w:val="28"/>
          <w:szCs w:val="28"/>
        </w:rPr>
        <w:t xml:space="preserve"> ГОСТ 8.417-81</w:t>
      </w:r>
      <w:r w:rsidRPr="007E5E60">
        <w:rPr>
          <w:rFonts w:ascii="Times New Roman" w:hAnsi="Times New Roman"/>
          <w:sz w:val="28"/>
          <w:szCs w:val="28"/>
        </w:rPr>
        <w:t>, введ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5E60">
        <w:rPr>
          <w:rFonts w:ascii="Times New Roman" w:hAnsi="Times New Roman"/>
          <w:sz w:val="28"/>
          <w:szCs w:val="28"/>
        </w:rPr>
        <w:t>01.0</w:t>
      </w:r>
      <w:r>
        <w:rPr>
          <w:rFonts w:ascii="Times New Roman" w:hAnsi="Times New Roman"/>
          <w:sz w:val="28"/>
          <w:szCs w:val="28"/>
        </w:rPr>
        <w:t>9</w:t>
      </w:r>
      <w:r w:rsidRPr="007E5E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7E5E60">
        <w:rPr>
          <w:rFonts w:ascii="Times New Roman" w:hAnsi="Times New Roman"/>
          <w:sz w:val="28"/>
          <w:szCs w:val="28"/>
        </w:rPr>
        <w:t>. : Межгосударственный совет по стандартизации, метрологии и сертификации;  М. : Стандартинформ. 2010. – 32 с</w:t>
      </w:r>
      <w:r w:rsidRPr="00D255CA">
        <w:rPr>
          <w:rFonts w:ascii="Times New Roman" w:hAnsi="Times New Roman"/>
          <w:sz w:val="28"/>
          <w:szCs w:val="28"/>
        </w:rPr>
        <w:t>.</w:t>
      </w:r>
      <w:r w:rsidRPr="00D255CA">
        <w:rPr>
          <w:rFonts w:ascii="Times New Roman" w:hAnsi="Times New Roman"/>
          <w:bCs/>
          <w:sz w:val="28"/>
          <w:szCs w:val="28"/>
        </w:rPr>
        <w:t xml:space="preserve"> Доступ из справочно-правовой системы «Библиотека ГОСТов и нормативных документов».</w:t>
      </w:r>
    </w:p>
    <w:p w:rsidR="00D57B0A" w:rsidRPr="00257643" w:rsidRDefault="00D57B0A" w:rsidP="00D57B0A">
      <w:pPr>
        <w:pStyle w:val="af8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DD2">
        <w:rPr>
          <w:rFonts w:ascii="Times New Roman" w:hAnsi="Times New Roman"/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(с Изменени</w:t>
      </w:r>
      <w:r>
        <w:rPr>
          <w:rFonts w:ascii="Times New Roman" w:hAnsi="Times New Roman"/>
          <w:sz w:val="28"/>
          <w:szCs w:val="28"/>
        </w:rPr>
        <w:t>ем N 1</w:t>
      </w:r>
      <w:r w:rsidRPr="00C30DD2">
        <w:rPr>
          <w:rFonts w:ascii="Times New Roman" w:hAnsi="Times New Roman"/>
          <w:sz w:val="28"/>
          <w:szCs w:val="28"/>
        </w:rPr>
        <w:t xml:space="preserve">)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C30DD2">
        <w:rPr>
          <w:rFonts w:ascii="Times New Roman" w:hAnsi="Times New Roman"/>
          <w:sz w:val="28"/>
          <w:szCs w:val="28"/>
        </w:rPr>
        <w:t xml:space="preserve">. Взамен </w:t>
      </w:r>
      <w:r>
        <w:rPr>
          <w:rFonts w:ascii="Times New Roman" w:hAnsi="Times New Roman"/>
          <w:sz w:val="28"/>
          <w:szCs w:val="28"/>
        </w:rPr>
        <w:t>ГОСТ 7.32-91</w:t>
      </w:r>
      <w:r w:rsidRPr="00C30DD2">
        <w:rPr>
          <w:rFonts w:ascii="Times New Roman" w:hAnsi="Times New Roman"/>
          <w:sz w:val="28"/>
          <w:szCs w:val="28"/>
        </w:rPr>
        <w:t>, введ.01.0</w:t>
      </w:r>
      <w:r>
        <w:rPr>
          <w:rFonts w:ascii="Times New Roman" w:hAnsi="Times New Roman"/>
          <w:sz w:val="28"/>
          <w:szCs w:val="28"/>
        </w:rPr>
        <w:t>7</w:t>
      </w:r>
      <w:r w:rsidRPr="00C30D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2002</w:t>
      </w:r>
      <w:r w:rsidRPr="00C30DD2">
        <w:rPr>
          <w:rFonts w:ascii="Times New Roman" w:hAnsi="Times New Roman"/>
          <w:sz w:val="28"/>
          <w:szCs w:val="28"/>
        </w:rPr>
        <w:t>. : Межгосударственный совет по стандартизации, метрологии и сертификации;  М. : Стандартинформ. 200</w:t>
      </w:r>
      <w:r>
        <w:rPr>
          <w:rFonts w:ascii="Times New Roman" w:hAnsi="Times New Roman"/>
          <w:sz w:val="28"/>
          <w:szCs w:val="28"/>
        </w:rPr>
        <w:t>8</w:t>
      </w:r>
      <w:r w:rsidRPr="00C30DD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20</w:t>
      </w:r>
      <w:r w:rsidRPr="00C30DD2">
        <w:rPr>
          <w:rFonts w:ascii="Times New Roman" w:hAnsi="Times New Roman"/>
          <w:sz w:val="28"/>
          <w:szCs w:val="28"/>
        </w:rPr>
        <w:t xml:space="preserve"> с.</w:t>
      </w:r>
      <w:r w:rsidRPr="00D255CA">
        <w:rPr>
          <w:bCs/>
          <w:sz w:val="28"/>
          <w:szCs w:val="28"/>
        </w:rPr>
        <w:t xml:space="preserve"> </w:t>
      </w:r>
      <w:r w:rsidRPr="00D255CA">
        <w:rPr>
          <w:rFonts w:ascii="Times New Roman" w:hAnsi="Times New Roman"/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2C7426" w:rsidRDefault="002C7426" w:rsidP="002C7426">
      <w:pPr>
        <w:jc w:val="both"/>
        <w:rPr>
          <w:sz w:val="28"/>
          <w:szCs w:val="28"/>
        </w:rPr>
      </w:pPr>
    </w:p>
    <w:p w:rsidR="002C7426" w:rsidRPr="00CD3E48" w:rsidRDefault="002C7426" w:rsidP="002C7426">
      <w:pPr>
        <w:jc w:val="both"/>
        <w:rPr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4F0F13" w:rsidRPr="004F0F13" w:rsidRDefault="004F0F13" w:rsidP="00DA0E3A">
      <w:pPr>
        <w:pStyle w:val="afa"/>
        <w:numPr>
          <w:ilvl w:val="0"/>
          <w:numId w:val="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Федеральное агентство по техническому регулированию и метрологии (РОССТАНДАРТ). Официальный сайт [Электронный ре</w:t>
      </w:r>
      <w:r w:rsidRPr="004F0F13">
        <w:rPr>
          <w:rFonts w:ascii="Times New Roman" w:hAnsi="Times New Roman"/>
          <w:sz w:val="28"/>
          <w:szCs w:val="28"/>
        </w:rPr>
        <w:lastRenderedPageBreak/>
        <w:t xml:space="preserve">сурс]. Режим доступа:  </w:t>
      </w:r>
      <w:hyperlink r:id="rId10" w:tgtFrame="_blank" w:history="1">
        <w:r w:rsidRPr="004F0F13">
          <w:rPr>
            <w:rFonts w:ascii="Times New Roman" w:hAnsi="Times New Roman"/>
            <w:sz w:val="28"/>
            <w:szCs w:val="28"/>
          </w:rPr>
          <w:t>www.gost.ru/wps/portal</w:t>
        </w:r>
      </w:hyperlink>
      <w:r w:rsidRPr="004F0F13">
        <w:rPr>
          <w:rFonts w:ascii="Times New Roman" w:hAnsi="Times New Roman"/>
          <w:sz w:val="28"/>
          <w:szCs w:val="28"/>
        </w:rPr>
        <w:t>, свободный. 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F0F13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4F0F13">
        <w:rPr>
          <w:rFonts w:ascii="Times New Roman" w:hAnsi="Times New Roman"/>
          <w:bCs/>
          <w:sz w:val="28"/>
          <w:szCs w:val="28"/>
        </w:rPr>
        <w:t>, свободный.</w:t>
      </w:r>
      <w:r w:rsidRPr="004F0F13">
        <w:rPr>
          <w:rFonts w:ascii="Times New Roman" w:hAnsi="Times New Roman"/>
          <w:sz w:val="28"/>
          <w:szCs w:val="28"/>
        </w:rPr>
        <w:t xml:space="preserve"> — Загл. с экрана.</w:t>
      </w:r>
    </w:p>
    <w:p w:rsidR="009572CB" w:rsidRDefault="009572CB" w:rsidP="004F0F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CD3E48" w:rsidRDefault="00CD3E48" w:rsidP="007F73E2">
      <w:pPr>
        <w:rPr>
          <w:b/>
          <w:bCs/>
          <w:sz w:val="28"/>
          <w:szCs w:val="28"/>
        </w:rPr>
      </w:pP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</w:t>
      </w:r>
      <w:r w:rsidR="00D57B0A">
        <w:rPr>
          <w:b/>
          <w:bCs/>
          <w:sz w:val="28"/>
          <w:szCs w:val="28"/>
        </w:rPr>
        <w:t>0</w:t>
      </w:r>
      <w:r w:rsidRPr="004F0F13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</w:t>
      </w:r>
      <w:r w:rsidR="00D57B0A">
        <w:rPr>
          <w:b/>
          <w:bCs/>
          <w:sz w:val="28"/>
          <w:szCs w:val="28"/>
        </w:rPr>
        <w:t>прохождения преддипломной практики</w:t>
      </w:r>
      <w:r w:rsidRPr="004F0F13">
        <w:rPr>
          <w:b/>
          <w:bCs/>
          <w:sz w:val="28"/>
          <w:szCs w:val="28"/>
        </w:rPr>
        <w:t xml:space="preserve">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перечень программного обеспечения и информационных</w:t>
      </w:r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F2542D" w:rsidRDefault="00F2542D" w:rsidP="00E2135C">
      <w:pPr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</w:t>
      </w:r>
      <w:r w:rsidR="00D57B0A">
        <w:rPr>
          <w:bCs/>
          <w:sz w:val="28"/>
          <w:szCs w:val="28"/>
        </w:rPr>
        <w:t xml:space="preserve">прохождению преддипломной практики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2C7063" w:rsidRPr="00104973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2C7063" w:rsidRPr="00224165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</w:t>
      </w:r>
      <w:r w:rsidR="00224165">
        <w:rPr>
          <w:rFonts w:eastAsia="Times New Roman"/>
          <w:bCs/>
          <w:sz w:val="28"/>
          <w:szCs w:val="28"/>
        </w:rPr>
        <w:t>;</w:t>
      </w:r>
    </w:p>
    <w:p w:rsidR="00224165" w:rsidRPr="00224165" w:rsidRDefault="00224165" w:rsidP="00224165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2C7063" w:rsidRDefault="00E67742" w:rsidP="00C750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Преддипломная практика</w:t>
      </w:r>
      <w:r w:rsidR="004F0F13" w:rsidRPr="009E504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расписаниями учебных занятий</w:t>
      </w:r>
      <w:r>
        <w:rPr>
          <w:bCs/>
          <w:sz w:val="28"/>
          <w:szCs w:val="28"/>
        </w:rPr>
        <w:t>.</w:t>
      </w:r>
    </w:p>
    <w:p w:rsidR="009B7D35" w:rsidRDefault="009B7D35" w:rsidP="00C7502F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</w:t>
      </w:r>
      <w:r w:rsidR="00D57B0A">
        <w:rPr>
          <w:rFonts w:eastAsia="Times New Roman"/>
          <w:b/>
          <w:bCs/>
          <w:sz w:val="28"/>
          <w:szCs w:val="28"/>
        </w:rPr>
        <w:t>1</w:t>
      </w:r>
      <w:r w:rsidRPr="0042245E">
        <w:rPr>
          <w:rFonts w:eastAsia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F2542D" w:rsidRDefault="00F2542D" w:rsidP="00E2135C">
      <w:pPr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2135C">
        <w:rPr>
          <w:rFonts w:eastAsia="Times New Roman"/>
          <w:bCs/>
          <w:sz w:val="28"/>
        </w:rPr>
        <w:t>специальности</w:t>
      </w:r>
      <w:r w:rsidR="00224165">
        <w:rPr>
          <w:rFonts w:eastAsia="Times New Roman"/>
          <w:bCs/>
          <w:sz w:val="28"/>
        </w:rPr>
        <w:t xml:space="preserve"> 08.05.01</w:t>
      </w:r>
      <w:r>
        <w:rPr>
          <w:rFonts w:eastAsia="Times New Roman"/>
          <w:bCs/>
          <w:sz w:val="28"/>
        </w:rPr>
        <w:t xml:space="preserve"> «Строительство</w:t>
      </w:r>
      <w:r w:rsidR="00E2135C">
        <w:rPr>
          <w:rFonts w:eastAsia="Times New Roman"/>
          <w:bCs/>
          <w:sz w:val="28"/>
        </w:rPr>
        <w:t xml:space="preserve"> уникальных зданий и сооружений</w:t>
      </w:r>
      <w:r>
        <w:rPr>
          <w:rFonts w:eastAsia="Times New Roman"/>
          <w:bCs/>
          <w:sz w:val="28"/>
        </w:rPr>
        <w:t xml:space="preserve">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коллоквиумов, выполнения курсовых </w:t>
      </w:r>
      <w:r w:rsidR="002B6C8B">
        <w:rPr>
          <w:bCs/>
          <w:sz w:val="28"/>
        </w:rPr>
        <w:t>проектов</w:t>
      </w:r>
      <w:r>
        <w:rPr>
          <w:bCs/>
          <w:sz w:val="28"/>
        </w:rPr>
        <w:t>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C7502F">
        <w:rPr>
          <w:bCs/>
          <w:sz w:val="28"/>
        </w:rPr>
        <w:t xml:space="preserve"> </w:t>
      </w:r>
      <w:r w:rsidR="004F0F13">
        <w:rPr>
          <w:bCs/>
          <w:sz w:val="28"/>
        </w:rPr>
        <w:t>и помещения для хранения и профилактического обслуживания учебного оборудования</w:t>
      </w:r>
      <w:r>
        <w:rPr>
          <w:bCs/>
          <w:sz w:val="28"/>
        </w:rPr>
        <w:t>.</w:t>
      </w:r>
      <w:r w:rsidR="00C7502F">
        <w:rPr>
          <w:bCs/>
          <w:sz w:val="28"/>
        </w:rPr>
        <w:t xml:space="preserve">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Pr="00C52654">
        <w:rPr>
          <w:bCs/>
          <w:sz w:val="28"/>
        </w:rPr>
        <w:lastRenderedPageBreak/>
        <w:t>учебн</w:t>
      </w:r>
      <w:r>
        <w:rPr>
          <w:bCs/>
          <w:sz w:val="28"/>
        </w:rPr>
        <w:t>ой информации большой аудитории (мультимедийным проектором, эк</w:t>
      </w:r>
      <w:r w:rsidR="001C44D7">
        <w:rPr>
          <w:bCs/>
          <w:sz w:val="28"/>
        </w:rPr>
        <w:t>раном</w:t>
      </w:r>
      <w:r>
        <w:rPr>
          <w:bCs/>
          <w:sz w:val="28"/>
        </w:rPr>
        <w:t xml:space="preserve"> </w:t>
      </w:r>
      <w:r w:rsidR="001C44D7">
        <w:rPr>
          <w:bCs/>
          <w:sz w:val="28"/>
        </w:rPr>
        <w:t>(</w:t>
      </w:r>
      <w:r>
        <w:rPr>
          <w:bCs/>
          <w:sz w:val="28"/>
        </w:rPr>
        <w:t>либо свободным участком стены ровного светлого тона размером не менее 2</w:t>
      </w:r>
      <w:r w:rsidR="001C44D7">
        <w:rPr>
          <w:bCs/>
          <w:sz w:val="28"/>
        </w:rPr>
        <w:t>х1.5 метра),</w:t>
      </w:r>
      <w:r>
        <w:rPr>
          <w:bCs/>
          <w:sz w:val="28"/>
        </w:rPr>
        <w:t xml:space="preserve">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F0F13" w:rsidRDefault="004F0F13" w:rsidP="004F0F1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5B38E0" w:rsidRPr="007F73E2" w:rsidRDefault="00126C16" w:rsidP="007F73E2">
      <w:pPr>
        <w:tabs>
          <w:tab w:val="left" w:pos="-709"/>
        </w:tabs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225BEC94" wp14:editId="3B8FA6D5">
            <wp:extent cx="5734050" cy="8226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F104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116" cy="82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8E0" w:rsidRPr="007F73E2" w:rsidSect="00197126">
      <w:footerReference w:type="default" r:id="rId14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24" w:rsidRDefault="00FF4B24" w:rsidP="00FC1BEB">
      <w:r>
        <w:separator/>
      </w:r>
    </w:p>
  </w:endnote>
  <w:endnote w:type="continuationSeparator" w:id="0">
    <w:p w:rsidR="00FF4B24" w:rsidRDefault="00FF4B2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0A" w:rsidRDefault="00DD202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26C16">
      <w:rPr>
        <w:noProof/>
      </w:rPr>
      <w:t>13</w:t>
    </w:r>
    <w:r>
      <w:rPr>
        <w:noProof/>
      </w:rPr>
      <w:fldChar w:fldCharType="end"/>
    </w:r>
  </w:p>
  <w:p w:rsidR="00D57B0A" w:rsidRDefault="00D57B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24" w:rsidRDefault="00FF4B24" w:rsidP="00FC1BEB">
      <w:r>
        <w:separator/>
      </w:r>
    </w:p>
  </w:footnote>
  <w:footnote w:type="continuationSeparator" w:id="0">
    <w:p w:rsidR="00FF4B24" w:rsidRDefault="00FF4B2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87F"/>
    <w:multiLevelType w:val="hybridMultilevel"/>
    <w:tmpl w:val="51324D1C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3E18"/>
    <w:multiLevelType w:val="hybridMultilevel"/>
    <w:tmpl w:val="CD9090C6"/>
    <w:lvl w:ilvl="0" w:tplc="3E7459CE">
      <w:start w:val="1"/>
      <w:numFmt w:val="decimal"/>
      <w:lvlText w:val="%1."/>
      <w:lvlJc w:val="left"/>
      <w:pPr>
        <w:ind w:left="2126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2C5501CD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4FF4A12"/>
    <w:multiLevelType w:val="hybridMultilevel"/>
    <w:tmpl w:val="98D2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E94B95"/>
    <w:multiLevelType w:val="hybridMultilevel"/>
    <w:tmpl w:val="CEA2CA6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DF070AD"/>
    <w:multiLevelType w:val="hybridMultilevel"/>
    <w:tmpl w:val="537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02B1A"/>
    <w:multiLevelType w:val="hybridMultilevel"/>
    <w:tmpl w:val="968C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EC2197"/>
    <w:multiLevelType w:val="hybridMultilevel"/>
    <w:tmpl w:val="EDBA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9"/>
  </w:num>
  <w:num w:numId="5">
    <w:abstractNumId w:val="18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15"/>
  </w:num>
  <w:num w:numId="11">
    <w:abstractNumId w:val="19"/>
  </w:num>
  <w:num w:numId="12">
    <w:abstractNumId w:val="13"/>
  </w:num>
  <w:num w:numId="13">
    <w:abstractNumId w:val="20"/>
  </w:num>
  <w:num w:numId="14">
    <w:abstractNumId w:val="8"/>
  </w:num>
  <w:num w:numId="15">
    <w:abstractNumId w:val="6"/>
  </w:num>
  <w:num w:numId="16">
    <w:abstractNumId w:val="11"/>
  </w:num>
  <w:num w:numId="17">
    <w:abstractNumId w:val="3"/>
  </w:num>
  <w:num w:numId="18">
    <w:abstractNumId w:val="5"/>
  </w:num>
  <w:num w:numId="19">
    <w:abstractNumId w:val="1"/>
  </w:num>
  <w:num w:numId="20">
    <w:abstractNumId w:val="16"/>
  </w:num>
  <w:num w:numId="21">
    <w:abstractNumId w:val="10"/>
  </w:num>
  <w:num w:numId="22">
    <w:abstractNumId w:val="14"/>
  </w:num>
  <w:num w:numId="23">
    <w:abstractNumId w:val="0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779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2A1A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478F"/>
    <w:rsid w:val="00125455"/>
    <w:rsid w:val="00125D29"/>
    <w:rsid w:val="00126C16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5D31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D7"/>
    <w:rsid w:val="001C4CE4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165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33E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426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0E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6D5"/>
    <w:rsid w:val="003E47C1"/>
    <w:rsid w:val="003E5789"/>
    <w:rsid w:val="003F0033"/>
    <w:rsid w:val="003F0A15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72A"/>
    <w:rsid w:val="004000BE"/>
    <w:rsid w:val="00400343"/>
    <w:rsid w:val="00400D95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6D6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0EB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A72"/>
    <w:rsid w:val="004B101A"/>
    <w:rsid w:val="004B268B"/>
    <w:rsid w:val="004B3964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51D3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464F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084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2876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37D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9E8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68C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4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48B"/>
    <w:rsid w:val="0086392C"/>
    <w:rsid w:val="0086551A"/>
    <w:rsid w:val="00865D96"/>
    <w:rsid w:val="0086615B"/>
    <w:rsid w:val="0086678D"/>
    <w:rsid w:val="00866C2E"/>
    <w:rsid w:val="00866EE6"/>
    <w:rsid w:val="0086742A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5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AD3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2CB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1EE1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6F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35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25B3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1A78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F02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C9B"/>
    <w:rsid w:val="00B447F2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AFA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11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717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407"/>
    <w:rsid w:val="00C70A96"/>
    <w:rsid w:val="00C70B66"/>
    <w:rsid w:val="00C70FE8"/>
    <w:rsid w:val="00C71269"/>
    <w:rsid w:val="00C71295"/>
    <w:rsid w:val="00C7279F"/>
    <w:rsid w:val="00C738C1"/>
    <w:rsid w:val="00C73C5C"/>
    <w:rsid w:val="00C74541"/>
    <w:rsid w:val="00C7502F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B2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E48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161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57B0A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E3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588"/>
    <w:rsid w:val="00DD2020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67742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04E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4D8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  <w:rsid w:val="00FF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97FF53-F1CF-4BF6-A689-D7F0EE7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2BD3-6BEE-4465-9FC7-B39CA182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Учебное Управление</cp:lastModifiedBy>
  <cp:revision>7</cp:revision>
  <cp:lastPrinted>2018-02-24T13:13:00Z</cp:lastPrinted>
  <dcterms:created xsi:type="dcterms:W3CDTF">2017-11-09T08:37:00Z</dcterms:created>
  <dcterms:modified xsi:type="dcterms:W3CDTF">2018-08-08T07:15:00Z</dcterms:modified>
</cp:coreProperties>
</file>