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C444F4" w:rsidRPr="008B28EE" w:rsidRDefault="008B28EE" w:rsidP="00A2471E">
      <w:pPr>
        <w:contextualSpacing/>
        <w:jc w:val="center"/>
        <w:rPr>
          <w:rFonts w:eastAsia="Times New Roman"/>
          <w:szCs w:val="24"/>
        </w:rPr>
      </w:pPr>
      <w:r w:rsidRPr="008B28EE">
        <w:rPr>
          <w:rFonts w:cs="Times New Roman"/>
          <w:szCs w:val="24"/>
        </w:rPr>
        <w:t>«БИЗНЕС-АНАЛИТИКА»</w:t>
      </w:r>
    </w:p>
    <w:p w:rsidR="00C444F4" w:rsidRPr="00B33BBC" w:rsidRDefault="00C444F4" w:rsidP="00A2471E">
      <w:pPr>
        <w:contextualSpacing/>
        <w:jc w:val="center"/>
        <w:rPr>
          <w:rFonts w:cs="Times New Roman"/>
          <w:sz w:val="16"/>
          <w:szCs w:val="16"/>
        </w:rPr>
      </w:pPr>
    </w:p>
    <w:p w:rsidR="00BD6E8D" w:rsidRDefault="00BD6E8D" w:rsidP="00BD6E8D">
      <w:pPr>
        <w:spacing w:after="0" w:line="240" w:lineRule="auto"/>
        <w:jc w:val="both"/>
      </w:pPr>
      <w:r>
        <w:t>Специальность – 08.05.01 «Строительство уникальных зданий и сооружений»</w:t>
      </w:r>
    </w:p>
    <w:p w:rsidR="00BD6E8D" w:rsidRDefault="00BD6E8D" w:rsidP="00BD6E8D">
      <w:pPr>
        <w:spacing w:after="0" w:line="240" w:lineRule="auto"/>
        <w:jc w:val="both"/>
      </w:pPr>
      <w:r>
        <w:t xml:space="preserve">Квалификация (степень) выпускника – </w:t>
      </w:r>
      <w:r w:rsidRPr="00BE3743">
        <w:t>инженер</w:t>
      </w:r>
      <w:r>
        <w:t>-строитель</w:t>
      </w:r>
    </w:p>
    <w:p w:rsidR="00BD6E8D" w:rsidRDefault="00BD6E8D" w:rsidP="00BD6E8D">
      <w:pPr>
        <w:spacing w:after="0" w:line="240" w:lineRule="auto"/>
        <w:jc w:val="both"/>
      </w:pPr>
      <w:r>
        <w:t>Специализация – «Строительство высотных и большепролетных зданий и сооружений»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B28EE" w:rsidRPr="008B28EE" w:rsidRDefault="008B28EE" w:rsidP="008B28EE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8B28EE">
        <w:rPr>
          <w:rFonts w:cs="Times New Roman"/>
          <w:szCs w:val="24"/>
          <w:lang w:eastAsia="ru-RU"/>
        </w:rPr>
        <w:t>Дисциплина «Бизнес-аналитика» (Б</w:t>
      </w:r>
      <w:proofErr w:type="gramStart"/>
      <w:r w:rsidRPr="008B28EE">
        <w:rPr>
          <w:rFonts w:cs="Times New Roman"/>
          <w:szCs w:val="24"/>
          <w:lang w:eastAsia="ru-RU"/>
        </w:rPr>
        <w:t>1</w:t>
      </w:r>
      <w:proofErr w:type="gramEnd"/>
      <w:r w:rsidRPr="008B28EE">
        <w:rPr>
          <w:rFonts w:cs="Times New Roman"/>
          <w:szCs w:val="24"/>
          <w:lang w:eastAsia="ru-RU"/>
        </w:rPr>
        <w:t>.ДВ.2.2)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 xml:space="preserve">Целью  изучения дисциплины </w:t>
      </w:r>
      <w:r w:rsidRPr="008B28EE">
        <w:rPr>
          <w:rFonts w:cs="Times New Roman"/>
          <w:szCs w:val="24"/>
          <w:lang w:eastAsia="ru-RU"/>
        </w:rPr>
        <w:t xml:space="preserve">«Бизнес-аналитика» </w:t>
      </w:r>
      <w:r w:rsidRPr="008B28EE">
        <w:rPr>
          <w:rFonts w:cs="Times New Roman"/>
          <w:szCs w:val="24"/>
        </w:rPr>
        <w:t xml:space="preserve">является изучение теоретических основ бизнес анализа данных на основе когнитивных методов, формирование навыков разработки моделей анализа данных, использования программных средств </w:t>
      </w:r>
      <w:proofErr w:type="gramStart"/>
      <w:r w:rsidRPr="008B28EE">
        <w:rPr>
          <w:rFonts w:cs="Times New Roman"/>
          <w:szCs w:val="24"/>
        </w:rPr>
        <w:t>бизнес-аналитики</w:t>
      </w:r>
      <w:proofErr w:type="gramEnd"/>
      <w:r w:rsidRPr="008B28EE">
        <w:rPr>
          <w:rFonts w:cs="Times New Roman"/>
          <w:szCs w:val="24"/>
        </w:rPr>
        <w:t>.</w:t>
      </w:r>
    </w:p>
    <w:p w:rsidR="008B28EE" w:rsidRPr="008B28EE" w:rsidRDefault="008B28EE" w:rsidP="003C53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 xml:space="preserve">Для достижения поставленной цели решаются следующие задачи: 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 xml:space="preserve">-   </w:t>
      </w:r>
      <w:bookmarkStart w:id="0" w:name="_GoBack"/>
      <w:bookmarkEnd w:id="0"/>
      <w:r w:rsidRPr="008B28EE">
        <w:rPr>
          <w:rFonts w:cs="Times New Roman"/>
          <w:szCs w:val="24"/>
        </w:rPr>
        <w:t>обучение студентов теоретическим</w:t>
      </w:r>
      <w:r w:rsidR="003C53DA">
        <w:rPr>
          <w:rFonts w:cs="Times New Roman"/>
          <w:szCs w:val="24"/>
        </w:rPr>
        <w:t xml:space="preserve"> </w:t>
      </w:r>
      <w:r w:rsidRPr="008B28EE">
        <w:rPr>
          <w:rFonts w:cs="Times New Roman"/>
          <w:szCs w:val="24"/>
        </w:rPr>
        <w:t xml:space="preserve">основам и практическим навыкам, </w:t>
      </w:r>
      <w:proofErr w:type="gramStart"/>
      <w:r w:rsidRPr="008B28EE">
        <w:rPr>
          <w:rFonts w:cs="Times New Roman"/>
          <w:szCs w:val="24"/>
        </w:rPr>
        <w:t>бизнес-аналитики</w:t>
      </w:r>
      <w:proofErr w:type="gramEnd"/>
      <w:r w:rsidRPr="008B28EE">
        <w:rPr>
          <w:rFonts w:cs="Times New Roman"/>
          <w:szCs w:val="24"/>
        </w:rPr>
        <w:t>;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 xml:space="preserve">-  формирование представлений о роли и месте </w:t>
      </w:r>
      <w:proofErr w:type="gramStart"/>
      <w:r w:rsidRPr="008B28EE">
        <w:rPr>
          <w:rFonts w:cs="Times New Roman"/>
          <w:szCs w:val="24"/>
        </w:rPr>
        <w:t>бизнес-анализа</w:t>
      </w:r>
      <w:proofErr w:type="gramEnd"/>
      <w:r w:rsidRPr="008B28EE">
        <w:rPr>
          <w:rFonts w:cs="Times New Roman"/>
          <w:szCs w:val="24"/>
        </w:rPr>
        <w:t xml:space="preserve"> в деятельности предприятия;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-    развитие алгоритмического и логического мышления;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-        применение когнитивных моделей анализа данных;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 xml:space="preserve">-        использования инструментальных средств </w:t>
      </w:r>
      <w:proofErr w:type="gramStart"/>
      <w:r w:rsidRPr="008B28EE">
        <w:rPr>
          <w:rFonts w:cs="Times New Roman"/>
          <w:szCs w:val="24"/>
        </w:rPr>
        <w:t>бизнес-аналитики</w:t>
      </w:r>
      <w:proofErr w:type="gramEnd"/>
      <w:r w:rsidRPr="008B28EE">
        <w:rPr>
          <w:rFonts w:cs="Times New Roman"/>
          <w:szCs w:val="24"/>
        </w:rPr>
        <w:t>;</w:t>
      </w:r>
    </w:p>
    <w:p w:rsidR="008B28EE" w:rsidRPr="008B28EE" w:rsidRDefault="008B28EE" w:rsidP="008B28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-        разработка прикладных систем анализа данных.</w:t>
      </w:r>
    </w:p>
    <w:p w:rsidR="00A2471E" w:rsidRPr="00152A7C" w:rsidRDefault="00A2471E" w:rsidP="008B28E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406FF5">
        <w:rPr>
          <w:rFonts w:cs="Times New Roman"/>
          <w:szCs w:val="24"/>
        </w:rPr>
        <w:t>ОПК-</w:t>
      </w:r>
      <w:r w:rsidR="00BD6E8D">
        <w:rPr>
          <w:rFonts w:cs="Times New Roman"/>
          <w:szCs w:val="24"/>
        </w:rPr>
        <w:t>6; ОПК-7</w:t>
      </w:r>
      <w:r w:rsidR="008B28EE">
        <w:rPr>
          <w:rFonts w:cs="Times New Roman"/>
          <w:szCs w:val="24"/>
        </w:rPr>
        <w:t>; ПСК – 1.1.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ЗНАТЬ: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основы </w:t>
      </w:r>
      <w:proofErr w:type="gramStart"/>
      <w:r w:rsidRPr="008B28EE">
        <w:rPr>
          <w:color w:val="auto"/>
        </w:rPr>
        <w:t>бизнес-аналитики</w:t>
      </w:r>
      <w:proofErr w:type="gramEnd"/>
      <w:r w:rsidRPr="008B28EE">
        <w:rPr>
          <w:color w:val="auto"/>
        </w:rPr>
        <w:t xml:space="preserve"> в строительстве; 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принципы целеполагания, виды и методы организационного планирования; 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типы организационных структур, их основные параметры и принципы их проектирования; 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основные теории и подходы к осуществлению организационных изменений; </w:t>
      </w:r>
    </w:p>
    <w:p w:rsidR="008B28EE" w:rsidRPr="008B28EE" w:rsidRDefault="008B28EE" w:rsidP="008B28E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567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технологию, методы и инструментальные средства совершенствования бизнес-процессов.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УМЕТЬ: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b/>
          <w:bCs/>
          <w:color w:val="auto"/>
        </w:rPr>
      </w:pPr>
      <w:r w:rsidRPr="008B28EE">
        <w:rPr>
          <w:color w:val="auto"/>
        </w:rPr>
        <w:t>анализировать организационную структуру и разрабатывать предложения по ее совершенствованию</w:t>
      </w:r>
      <w:r w:rsidRPr="008B28EE">
        <w:rPr>
          <w:b/>
          <w:bCs/>
          <w:color w:val="auto"/>
        </w:rPr>
        <w:t xml:space="preserve">; 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b/>
          <w:bCs/>
          <w:color w:val="auto"/>
        </w:rPr>
      </w:pPr>
      <w:r w:rsidRPr="008B28EE">
        <w:rPr>
          <w:color w:val="auto"/>
        </w:rPr>
        <w:t>анализировать коммуникационные процессы в организации и разрабатывать предложения по повышению их эффективности</w:t>
      </w:r>
      <w:r w:rsidRPr="008B28EE">
        <w:rPr>
          <w:b/>
          <w:bCs/>
          <w:color w:val="auto"/>
        </w:rPr>
        <w:t xml:space="preserve">; 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42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проводить исследование и анализ </w:t>
      </w:r>
      <w:proofErr w:type="gramStart"/>
      <w:r w:rsidRPr="008B28EE">
        <w:rPr>
          <w:color w:val="auto"/>
        </w:rPr>
        <w:t>бизнес-систем</w:t>
      </w:r>
      <w:proofErr w:type="gramEnd"/>
      <w:r w:rsidRPr="008B28EE">
        <w:rPr>
          <w:color w:val="auto"/>
        </w:rPr>
        <w:t xml:space="preserve">, строить их описание в виде формальных моделей, формировать предложения по улучшению бизнес-процессов. </w:t>
      </w:r>
    </w:p>
    <w:p w:rsidR="008B28EE" w:rsidRPr="008B28EE" w:rsidRDefault="008B28EE" w:rsidP="008B28E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567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применять технологию использования CASE-средств для анализа бизнес-процессов.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ВЛАДЕТЬ:</w:t>
      </w:r>
    </w:p>
    <w:p w:rsidR="008B28EE" w:rsidRPr="008B28EE" w:rsidRDefault="008B28EE" w:rsidP="008B28EE">
      <w:pPr>
        <w:pStyle w:val="Default"/>
        <w:numPr>
          <w:ilvl w:val="0"/>
          <w:numId w:val="12"/>
        </w:numPr>
        <w:tabs>
          <w:tab w:val="num" w:pos="1276"/>
        </w:tabs>
        <w:ind w:left="426" w:hanging="567"/>
        <w:jc w:val="both"/>
        <w:rPr>
          <w:color w:val="auto"/>
        </w:rPr>
      </w:pPr>
      <w:r w:rsidRPr="008B28EE">
        <w:rPr>
          <w:color w:val="auto"/>
        </w:rPr>
        <w:t xml:space="preserve">методами моделирования бизнес-процессов; </w:t>
      </w:r>
    </w:p>
    <w:p w:rsidR="008B28EE" w:rsidRPr="008B28EE" w:rsidRDefault="008B28EE" w:rsidP="008B28EE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567"/>
        <w:jc w:val="both"/>
        <w:rPr>
          <w:rFonts w:cs="Times New Roman"/>
          <w:szCs w:val="24"/>
        </w:rPr>
      </w:pPr>
      <w:r w:rsidRPr="008B28EE">
        <w:rPr>
          <w:rFonts w:cs="Times New Roman"/>
          <w:szCs w:val="24"/>
        </w:rPr>
        <w:t>инструментальными средствами моделирования бизнес-процессов.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BD6E8D" w:rsidRDefault="008B28EE" w:rsidP="00C444F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Основы </w:t>
      </w:r>
      <w:proofErr w:type="gramStart"/>
      <w:r>
        <w:rPr>
          <w:rFonts w:cs="Times New Roman"/>
          <w:szCs w:val="24"/>
        </w:rPr>
        <w:t>бизнес-аналитики</w:t>
      </w:r>
      <w:proofErr w:type="gramEnd"/>
    </w:p>
    <w:p w:rsidR="008B28EE" w:rsidRDefault="008B28EE" w:rsidP="00C444F4">
      <w:pPr>
        <w:spacing w:after="0" w:line="240" w:lineRule="auto"/>
        <w:jc w:val="both"/>
        <w:rPr>
          <w:szCs w:val="24"/>
        </w:rPr>
      </w:pPr>
      <w:r>
        <w:rPr>
          <w:rFonts w:cs="Times New Roman"/>
          <w:szCs w:val="24"/>
        </w:rPr>
        <w:lastRenderedPageBreak/>
        <w:t xml:space="preserve">Методы и модели </w:t>
      </w:r>
      <w:proofErr w:type="gramStart"/>
      <w:r>
        <w:rPr>
          <w:rFonts w:cs="Times New Roman"/>
          <w:szCs w:val="24"/>
        </w:rPr>
        <w:t>бизнес-аналитики</w:t>
      </w:r>
      <w:proofErr w:type="gramEnd"/>
    </w:p>
    <w:p w:rsidR="00BD6E8D" w:rsidRPr="00C444F4" w:rsidRDefault="008B28EE" w:rsidP="00C444F4">
      <w:pPr>
        <w:spacing w:after="0" w:line="240" w:lineRule="auto"/>
        <w:jc w:val="both"/>
        <w:rPr>
          <w:szCs w:val="24"/>
        </w:rPr>
      </w:pPr>
      <w:r>
        <w:rPr>
          <w:rFonts w:cs="Times New Roman"/>
          <w:szCs w:val="24"/>
        </w:rPr>
        <w:t xml:space="preserve">Технологии и системы </w:t>
      </w:r>
      <w:proofErr w:type="gramStart"/>
      <w:r>
        <w:rPr>
          <w:rFonts w:cs="Times New Roman"/>
          <w:szCs w:val="24"/>
        </w:rPr>
        <w:t>бизнес-аналитики</w:t>
      </w:r>
      <w:proofErr w:type="gramEnd"/>
      <w:r w:rsidRPr="00924EAA">
        <w:rPr>
          <w:rFonts w:cs="Times New Roman"/>
          <w:szCs w:val="24"/>
        </w:rPr>
        <w:t>.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</w:t>
      </w:r>
      <w:r w:rsidR="00BD6E8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час.</w:t>
      </w:r>
    </w:p>
    <w:p w:rsidR="00DA4B2C" w:rsidRPr="007E3C95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32</w:t>
      </w:r>
      <w:r w:rsidR="00DA4B2C" w:rsidRPr="007E3C95">
        <w:rPr>
          <w:rFonts w:cs="Times New Roman"/>
          <w:szCs w:val="24"/>
        </w:rPr>
        <w:t xml:space="preserve"> час.</w:t>
      </w:r>
    </w:p>
    <w:p w:rsidR="00DA4B2C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</w:t>
      </w:r>
      <w:r w:rsidR="008B28EE">
        <w:rPr>
          <w:rFonts w:cs="Times New Roman"/>
          <w:szCs w:val="24"/>
        </w:rPr>
        <w:t>остоятельная работа – 51</w:t>
      </w:r>
      <w:r w:rsidR="00DA4B2C" w:rsidRPr="007E3C95">
        <w:rPr>
          <w:rFonts w:cs="Times New Roman"/>
          <w:szCs w:val="24"/>
        </w:rPr>
        <w:t xml:space="preserve"> час.</w:t>
      </w:r>
    </w:p>
    <w:p w:rsidR="008B28EE" w:rsidRDefault="008B28EE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7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322FD6"/>
    <w:multiLevelType w:val="hybridMultilevel"/>
    <w:tmpl w:val="A7805A9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1E"/>
    <w:rsid w:val="00136A6B"/>
    <w:rsid w:val="003C53DA"/>
    <w:rsid w:val="00406FF5"/>
    <w:rsid w:val="00776FD7"/>
    <w:rsid w:val="007F7876"/>
    <w:rsid w:val="00875564"/>
    <w:rsid w:val="008B28EE"/>
    <w:rsid w:val="008F2081"/>
    <w:rsid w:val="00A2471E"/>
    <w:rsid w:val="00B33BBC"/>
    <w:rsid w:val="00BD6E8D"/>
    <w:rsid w:val="00C444F4"/>
    <w:rsid w:val="00D22D6D"/>
    <w:rsid w:val="00DA4B2C"/>
    <w:rsid w:val="00E1236E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uiPriority w:val="99"/>
    <w:rsid w:val="008B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uiPriority w:val="99"/>
    <w:rsid w:val="008B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3</cp:revision>
  <dcterms:created xsi:type="dcterms:W3CDTF">2017-12-18T12:34:00Z</dcterms:created>
  <dcterms:modified xsi:type="dcterms:W3CDTF">2017-12-18T12:41:00Z</dcterms:modified>
</cp:coreProperties>
</file>