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02A9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102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134C">
        <w:rPr>
          <w:rFonts w:ascii="Times New Roman" w:hAnsi="Times New Roman" w:cs="Times New Roman"/>
          <w:sz w:val="24"/>
          <w:szCs w:val="24"/>
        </w:rPr>
        <w:t>ГЕОЛОГИЧЕСКАЯ ПРАКТИКА</w:t>
      </w:r>
      <w:r w:rsidR="00102A98">
        <w:rPr>
          <w:rFonts w:ascii="Times New Roman" w:hAnsi="Times New Roman" w:cs="Times New Roman"/>
          <w:sz w:val="24"/>
          <w:szCs w:val="24"/>
        </w:rPr>
        <w:t xml:space="preserve"> (ИСПОЛНИТЕЛЬСКАЯ ПРАКТИКА)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2C134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08.0</w:t>
      </w:r>
      <w:r w:rsidR="00AF2EA8">
        <w:rPr>
          <w:rFonts w:ascii="Times New Roman" w:hAnsi="Times New Roman" w:cs="Times New Roman"/>
          <w:sz w:val="24"/>
          <w:szCs w:val="24"/>
        </w:rPr>
        <w:t>5</w:t>
      </w:r>
      <w:r w:rsidR="002C134C" w:rsidRPr="007E3C95">
        <w:rPr>
          <w:rFonts w:ascii="Times New Roman" w:hAnsi="Times New Roman" w:cs="Times New Roman"/>
          <w:sz w:val="24"/>
          <w:szCs w:val="24"/>
        </w:rPr>
        <w:t>.01 «Строительство</w:t>
      </w:r>
      <w:r w:rsidR="00AF2EA8">
        <w:rPr>
          <w:rFonts w:ascii="Times New Roman" w:hAnsi="Times New Roman" w:cs="Times New Roman"/>
          <w:sz w:val="24"/>
          <w:szCs w:val="24"/>
        </w:rPr>
        <w:t xml:space="preserve"> уникальных зданий и сооружений</w:t>
      </w:r>
      <w:r w:rsidR="002C134C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F2EA8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F2EA8">
        <w:rPr>
          <w:rFonts w:ascii="Times New Roman" w:hAnsi="Times New Roman" w:cs="Times New Roman"/>
          <w:sz w:val="24"/>
          <w:szCs w:val="24"/>
        </w:rPr>
        <w:t>инженер</w:t>
      </w:r>
      <w:r w:rsidR="00527275">
        <w:rPr>
          <w:rFonts w:ascii="Times New Roman" w:hAnsi="Times New Roman" w:cs="Times New Roman"/>
          <w:sz w:val="24"/>
          <w:szCs w:val="24"/>
        </w:rPr>
        <w:t>-строитель</w:t>
      </w:r>
      <w:bookmarkStart w:id="0" w:name="_GoBack"/>
      <w:bookmarkEnd w:id="0"/>
    </w:p>
    <w:p w:rsidR="00632136" w:rsidRPr="00152A7C" w:rsidRDefault="00AF2EA8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632136" w:rsidRPr="00152A7C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C134C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3872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0023B7" w:rsidRDefault="00102A98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</w:t>
      </w:r>
      <w:r w:rsidR="000023B7" w:rsidRPr="000023B7">
        <w:rPr>
          <w:rFonts w:ascii="Times New Roman" w:hAnsi="Times New Roman" w:cs="Times New Roman"/>
          <w:sz w:val="24"/>
          <w:szCs w:val="24"/>
        </w:rPr>
        <w:t xml:space="preserve"> – учебная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0023B7">
        <w:rPr>
          <w:rFonts w:ascii="Times New Roman" w:hAnsi="Times New Roman" w:cs="Times New Roman"/>
          <w:sz w:val="24"/>
          <w:szCs w:val="24"/>
        </w:rPr>
        <w:t>.</w:t>
      </w:r>
      <w:r w:rsidR="000023B7" w:rsidRPr="0000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B7" w:rsidRPr="000023B7" w:rsidRDefault="00102A98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– исполнительская практика.</w:t>
      </w:r>
    </w:p>
    <w:p w:rsidR="000023B7" w:rsidRPr="000023B7" w:rsidRDefault="000023B7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3B7">
        <w:rPr>
          <w:rFonts w:ascii="Times New Roman" w:hAnsi="Times New Roman" w:cs="Times New Roman"/>
          <w:sz w:val="24"/>
          <w:szCs w:val="24"/>
        </w:rPr>
        <w:t>Способ про</w:t>
      </w:r>
      <w:r w:rsidR="00102A98">
        <w:rPr>
          <w:rFonts w:ascii="Times New Roman" w:hAnsi="Times New Roman" w:cs="Times New Roman"/>
          <w:sz w:val="24"/>
          <w:szCs w:val="24"/>
        </w:rPr>
        <w:t xml:space="preserve">ведения практики – выездная, стационарная. </w:t>
      </w:r>
    </w:p>
    <w:p w:rsidR="00632136" w:rsidRPr="00152A7C" w:rsidRDefault="00466CBD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C134C" w:rsidRPr="007E3C95">
        <w:rPr>
          <w:rFonts w:ascii="Times New Roman" w:hAnsi="Times New Roman" w:cs="Times New Roman"/>
          <w:sz w:val="24"/>
          <w:szCs w:val="24"/>
        </w:rPr>
        <w:t>ПК-1, ПК-</w:t>
      </w:r>
      <w:r w:rsidR="00AF2EA8">
        <w:rPr>
          <w:rFonts w:ascii="Times New Roman" w:hAnsi="Times New Roman" w:cs="Times New Roman"/>
          <w:sz w:val="24"/>
          <w:szCs w:val="24"/>
        </w:rPr>
        <w:t>1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AF2E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632136" w:rsidRPr="00152A7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оценивать степень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выветрелости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горных пород, устанавливать природу трещин;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направление и скорость движения, коэффициент фильтрации;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632136" w:rsidRPr="00152A7C" w:rsidRDefault="00632136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методами оценки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возможностей  рационального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использования горных пород и прогноза изменения их свойств;</w:t>
      </w:r>
    </w:p>
    <w:p w:rsidR="002C134C" w:rsidRP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2C134C" w:rsidRDefault="002C134C" w:rsidP="00102A98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C77E35" w:rsidRPr="00C77E35" w:rsidRDefault="00C77E35" w:rsidP="00C7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35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C77E35" w:rsidRPr="00C77E35" w:rsidRDefault="00C77E35" w:rsidP="00C77E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77E35">
        <w:rPr>
          <w:rFonts w:ascii="Times New Roman" w:hAnsi="Times New Roman" w:cs="Times New Roman"/>
          <w:sz w:val="24"/>
          <w:szCs w:val="24"/>
        </w:rPr>
        <w:t>опыт инновационной, изыскательской и проектно-расчетной деятельности;</w:t>
      </w:r>
    </w:p>
    <w:p w:rsidR="00C77E35" w:rsidRPr="00C77E35" w:rsidRDefault="00C77E35" w:rsidP="00C77E3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77E35">
        <w:rPr>
          <w:rFonts w:ascii="Times New Roman" w:hAnsi="Times New Roman" w:cs="Times New Roman"/>
          <w:sz w:val="24"/>
          <w:szCs w:val="24"/>
        </w:rPr>
        <w:t>опыт экспериментально</w:t>
      </w:r>
      <w:r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632136" w:rsidRPr="00152A7C" w:rsidRDefault="00466CBD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Первый день, второй день: знакомство с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Третий день: 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 xml:space="preserve">Четвертый день: полевые гидрогеологические исследования с замером уровня поземной воды в скважинах и определением коэффициента фильтрации методом налива. 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Пятый день: инженерно-геологическая съемка участка.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 xml:space="preserve">Шестой день: инженерно-геологические изыскания под строительство различных сооружений. 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Седьмой день: полевые методы определения механических характеристик грунтов методом зондирования.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Восьмой день, девятый день, десятый день: определение физических характеристик горных пород в лабораторных условиях.</w:t>
      </w:r>
    </w:p>
    <w:p w:rsidR="006C5C82" w:rsidRPr="006C5C82" w:rsidRDefault="006C5C82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2">
        <w:rPr>
          <w:rFonts w:ascii="Times New Roman" w:hAnsi="Times New Roman" w:cs="Times New Roman"/>
          <w:sz w:val="24"/>
          <w:szCs w:val="24"/>
        </w:rPr>
        <w:t>Одиннадцатый день, двенадцатый день, тринадцатый день, четырнадцатый день: выполнение камеральной работы и составление отчета по практике.</w:t>
      </w:r>
    </w:p>
    <w:p w:rsidR="00632136" w:rsidRPr="00152A7C" w:rsidRDefault="00466CBD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C134C" w:rsidRDefault="002C134C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  <w:r w:rsidR="00102A98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102A98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134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A44ACE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32136" w:rsidRDefault="00102A98" w:rsidP="00102A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2C134C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008"/>
    <w:multiLevelType w:val="hybridMultilevel"/>
    <w:tmpl w:val="8B82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741F"/>
    <w:multiLevelType w:val="hybridMultilevel"/>
    <w:tmpl w:val="1E0AE568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3B7"/>
    <w:rsid w:val="00102A98"/>
    <w:rsid w:val="002C134C"/>
    <w:rsid w:val="00466CBD"/>
    <w:rsid w:val="00527275"/>
    <w:rsid w:val="005C071C"/>
    <w:rsid w:val="00632136"/>
    <w:rsid w:val="006C5C82"/>
    <w:rsid w:val="007E3C95"/>
    <w:rsid w:val="00963872"/>
    <w:rsid w:val="009C492B"/>
    <w:rsid w:val="00A44ACE"/>
    <w:rsid w:val="00AF2EA8"/>
    <w:rsid w:val="00C77E35"/>
    <w:rsid w:val="00CA35C1"/>
    <w:rsid w:val="00CC60EA"/>
    <w:rsid w:val="00D06585"/>
    <w:rsid w:val="00D22F37"/>
    <w:rsid w:val="00D5166C"/>
    <w:rsid w:val="00DC5A83"/>
    <w:rsid w:val="00E175B0"/>
    <w:rsid w:val="00E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396F-CE09-4472-BDD3-C822EFE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5</cp:revision>
  <cp:lastPrinted>2016-05-19T14:39:00Z</cp:lastPrinted>
  <dcterms:created xsi:type="dcterms:W3CDTF">2017-12-16T10:17:00Z</dcterms:created>
  <dcterms:modified xsi:type="dcterms:W3CDTF">2017-12-20T15:39:00Z</dcterms:modified>
</cp:coreProperties>
</file>