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7E3C95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«</w:t>
      </w:r>
      <w:r w:rsidR="0030121A" w:rsidRPr="0030121A">
        <w:rPr>
          <w:rFonts w:ascii="Times New Roman" w:hAnsi="Times New Roman" w:cs="Times New Roman"/>
          <w:sz w:val="24"/>
          <w:szCs w:val="24"/>
        </w:rPr>
        <w:t>ЭЛЕКТРОСНАБЖЕНИЕ ВЫСОКОСКОРОСТНОГО ТРАНСПОРТА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0567E0" w:rsidRPr="000567E0">
        <w:rPr>
          <w:rFonts w:ascii="Times New Roman" w:hAnsi="Times New Roman" w:cs="Times New Roman"/>
          <w:sz w:val="24"/>
          <w:szCs w:val="24"/>
        </w:rPr>
        <w:t>13.03.02 «Электроэнергетика и электротехника»</w:t>
      </w:r>
      <w:r w:rsidR="00EE5D04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7E3C95">
        <w:rPr>
          <w:rFonts w:ascii="Times New Roman" w:hAnsi="Times New Roman" w:cs="Times New Roman"/>
          <w:sz w:val="24"/>
          <w:szCs w:val="24"/>
        </w:rPr>
        <w:t xml:space="preserve"> </w:t>
      </w:r>
      <w:r w:rsidRPr="007E3C95">
        <w:rPr>
          <w:rFonts w:ascii="Times New Roman" w:hAnsi="Times New Roman" w:cs="Times New Roman"/>
          <w:sz w:val="24"/>
          <w:szCs w:val="24"/>
        </w:rPr>
        <w:t>бакалавр</w:t>
      </w:r>
      <w:r w:rsidR="00EE5D04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0567E0">
      <w:pPr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Профиль – </w:t>
      </w:r>
      <w:r w:rsidR="000567E0" w:rsidRPr="000567E0">
        <w:rPr>
          <w:rFonts w:ascii="Times New Roman" w:hAnsi="Times New Roman" w:cs="Times New Roman"/>
          <w:sz w:val="24"/>
          <w:szCs w:val="24"/>
        </w:rPr>
        <w:t>«Менеджмент в электроэнергетике и электротехнике»</w:t>
      </w:r>
      <w:r w:rsidR="00EE5D04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30121A" w:rsidRPr="0030121A">
        <w:rPr>
          <w:rFonts w:ascii="Times New Roman" w:hAnsi="Times New Roman" w:cs="Times New Roman"/>
          <w:sz w:val="24"/>
          <w:szCs w:val="24"/>
        </w:rPr>
        <w:t>«</w:t>
      </w:r>
      <w:r w:rsidR="0030121A">
        <w:rPr>
          <w:rFonts w:ascii="Times New Roman" w:hAnsi="Times New Roman" w:cs="Times New Roman"/>
          <w:sz w:val="24"/>
          <w:szCs w:val="24"/>
        </w:rPr>
        <w:t>Э</w:t>
      </w:r>
      <w:r w:rsidR="0030121A" w:rsidRPr="0030121A">
        <w:rPr>
          <w:rFonts w:ascii="Times New Roman" w:hAnsi="Times New Roman" w:cs="Times New Roman"/>
          <w:sz w:val="24"/>
          <w:szCs w:val="24"/>
        </w:rPr>
        <w:t>лектроснабжение высокоско</w:t>
      </w:r>
      <w:r w:rsidR="00652DCF">
        <w:rPr>
          <w:rFonts w:ascii="Times New Roman" w:hAnsi="Times New Roman" w:cs="Times New Roman"/>
          <w:sz w:val="24"/>
          <w:szCs w:val="24"/>
        </w:rPr>
        <w:t>ростного транспорта» (Б</w:t>
      </w:r>
      <w:proofErr w:type="gramStart"/>
      <w:r w:rsidR="00652DC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652DCF">
        <w:rPr>
          <w:rFonts w:ascii="Times New Roman" w:hAnsi="Times New Roman" w:cs="Times New Roman"/>
          <w:sz w:val="24"/>
          <w:szCs w:val="24"/>
        </w:rPr>
        <w:t>.В.ДВ.2</w:t>
      </w:r>
      <w:r w:rsidR="0030121A" w:rsidRPr="0030121A">
        <w:rPr>
          <w:rFonts w:ascii="Times New Roman" w:hAnsi="Times New Roman" w:cs="Times New Roman"/>
          <w:sz w:val="24"/>
          <w:szCs w:val="24"/>
        </w:rPr>
        <w:t>.1)</w:t>
      </w:r>
      <w:r w:rsidRPr="007E3C95">
        <w:rPr>
          <w:rFonts w:ascii="Times New Roman" w:hAnsi="Times New Roman" w:cs="Times New Roman"/>
          <w:sz w:val="24"/>
          <w:szCs w:val="24"/>
        </w:rPr>
        <w:t xml:space="preserve"> относится к вариативной части и является дисциплиной </w:t>
      </w:r>
      <w:r w:rsidR="00AE3B3B">
        <w:rPr>
          <w:rFonts w:ascii="Times New Roman" w:hAnsi="Times New Roman" w:cs="Times New Roman"/>
          <w:sz w:val="24"/>
          <w:szCs w:val="24"/>
        </w:rPr>
        <w:t xml:space="preserve">по выбору </w:t>
      </w:r>
      <w:r w:rsidRPr="007E3C95">
        <w:rPr>
          <w:rFonts w:ascii="Times New Roman" w:hAnsi="Times New Roman" w:cs="Times New Roman"/>
          <w:sz w:val="24"/>
          <w:szCs w:val="24"/>
        </w:rPr>
        <w:t>обучающегося.</w:t>
      </w: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AE3B3B" w:rsidRPr="00AE3B3B" w:rsidRDefault="00AE3B3B" w:rsidP="00AE3B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3B3B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приобретение обучающимися знаний, умений и навыков, позволяющих формировать компетентность в области проектирования, строительства и эксплуатации устройств электроснабжения высокоскоростного железнодорожного транспорта и развития способностей управления по обеспечению надежного и </w:t>
      </w:r>
      <w:proofErr w:type="spellStart"/>
      <w:r w:rsidRPr="00AE3B3B">
        <w:rPr>
          <w:rFonts w:ascii="Times New Roman" w:hAnsi="Times New Roman" w:cs="Times New Roman"/>
          <w:sz w:val="24"/>
          <w:szCs w:val="24"/>
        </w:rPr>
        <w:t>энергоэкономичного</w:t>
      </w:r>
      <w:proofErr w:type="spellEnd"/>
      <w:r w:rsidRPr="00AE3B3B">
        <w:rPr>
          <w:rFonts w:ascii="Times New Roman" w:hAnsi="Times New Roman" w:cs="Times New Roman"/>
          <w:sz w:val="24"/>
          <w:szCs w:val="24"/>
        </w:rPr>
        <w:t xml:space="preserve"> снабжения электрической энергией движущегося электроподвижного состава.</w:t>
      </w:r>
    </w:p>
    <w:p w:rsidR="00AE3B3B" w:rsidRPr="00AE3B3B" w:rsidRDefault="00AE3B3B" w:rsidP="00AE3B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3B3B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AE3B3B" w:rsidRPr="00AE3B3B" w:rsidRDefault="00AE3B3B" w:rsidP="00AE3B3B">
      <w:pPr>
        <w:pStyle w:val="a3"/>
        <w:numPr>
          <w:ilvl w:val="0"/>
          <w:numId w:val="7"/>
        </w:numPr>
        <w:tabs>
          <w:tab w:val="left" w:pos="709"/>
        </w:tabs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E3B3B">
        <w:rPr>
          <w:rFonts w:ascii="Times New Roman" w:hAnsi="Times New Roman" w:cs="Times New Roman"/>
          <w:sz w:val="24"/>
          <w:szCs w:val="24"/>
        </w:rPr>
        <w:t>формирование базисных положений по проектированию, строительству и эксплуатации устройств железнодорожного электроснабжения, специальных технических условий электрифицированных линий высокоскоростных магистралей (ВСМ);</w:t>
      </w:r>
    </w:p>
    <w:p w:rsidR="00AE3B3B" w:rsidRPr="00AE3B3B" w:rsidRDefault="00AE3B3B" w:rsidP="00AE3B3B">
      <w:pPr>
        <w:pStyle w:val="a3"/>
        <w:numPr>
          <w:ilvl w:val="0"/>
          <w:numId w:val="7"/>
        </w:numPr>
        <w:tabs>
          <w:tab w:val="left" w:pos="709"/>
        </w:tabs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E3B3B">
        <w:rPr>
          <w:rFonts w:ascii="Times New Roman" w:hAnsi="Times New Roman" w:cs="Times New Roman"/>
          <w:sz w:val="24"/>
          <w:szCs w:val="24"/>
        </w:rPr>
        <w:t xml:space="preserve">обоснование норм и технических требований к устройствам железнодорожного электроснабжения для обеспечения безопасного, надежного и </w:t>
      </w:r>
      <w:proofErr w:type="spellStart"/>
      <w:r w:rsidRPr="00AE3B3B">
        <w:rPr>
          <w:rFonts w:ascii="Times New Roman" w:hAnsi="Times New Roman" w:cs="Times New Roman"/>
          <w:sz w:val="24"/>
          <w:szCs w:val="24"/>
        </w:rPr>
        <w:t>энергоэффективного</w:t>
      </w:r>
      <w:proofErr w:type="spellEnd"/>
      <w:r w:rsidRPr="00AE3B3B">
        <w:rPr>
          <w:rFonts w:ascii="Times New Roman" w:hAnsi="Times New Roman" w:cs="Times New Roman"/>
          <w:sz w:val="24"/>
          <w:szCs w:val="24"/>
        </w:rPr>
        <w:t xml:space="preserve"> электроснабжения, обеспечения качественного токосъема при высоких скоростях движения;</w:t>
      </w:r>
    </w:p>
    <w:p w:rsidR="00D06585" w:rsidRPr="007E3C95" w:rsidRDefault="00AE3B3B" w:rsidP="00AE3B3B">
      <w:pPr>
        <w:pStyle w:val="a3"/>
        <w:numPr>
          <w:ilvl w:val="0"/>
          <w:numId w:val="7"/>
        </w:numPr>
        <w:tabs>
          <w:tab w:val="left" w:pos="709"/>
        </w:tabs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E3B3B">
        <w:rPr>
          <w:rFonts w:ascii="Times New Roman" w:hAnsi="Times New Roman" w:cs="Times New Roman"/>
          <w:sz w:val="24"/>
          <w:szCs w:val="24"/>
        </w:rPr>
        <w:t>технико-экон</w:t>
      </w:r>
      <w:r>
        <w:rPr>
          <w:rFonts w:ascii="Times New Roman" w:hAnsi="Times New Roman" w:cs="Times New Roman"/>
          <w:sz w:val="24"/>
          <w:szCs w:val="24"/>
        </w:rPr>
        <w:t>омическая оценка основных схемо</w:t>
      </w:r>
      <w:r w:rsidRPr="00AE3B3B">
        <w:rPr>
          <w:rFonts w:ascii="Times New Roman" w:hAnsi="Times New Roman" w:cs="Times New Roman"/>
          <w:sz w:val="24"/>
          <w:szCs w:val="24"/>
        </w:rPr>
        <w:t>технических и организационно-управленческих решений, включая переход на современные системы обслуживания устройств электроснабжения в пределах жизненного цикла устройств железнодорожного электроснабжения.</w:t>
      </w:r>
    </w:p>
    <w:p w:rsidR="00D06585" w:rsidRPr="007E3C95" w:rsidRDefault="007E3C95" w:rsidP="007E3C9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7E3C95" w:rsidRDefault="00D06585" w:rsidP="00AE3B3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</w:t>
      </w:r>
      <w:r w:rsidR="00AE3B3B">
        <w:rPr>
          <w:rFonts w:ascii="Times New Roman" w:hAnsi="Times New Roman" w:cs="Times New Roman"/>
          <w:sz w:val="24"/>
          <w:szCs w:val="24"/>
        </w:rPr>
        <w:t xml:space="preserve">лено на формирование следующих </w:t>
      </w:r>
      <w:r w:rsidRPr="007E3C95">
        <w:rPr>
          <w:rFonts w:ascii="Times New Roman" w:hAnsi="Times New Roman" w:cs="Times New Roman"/>
          <w:sz w:val="24"/>
          <w:szCs w:val="24"/>
        </w:rPr>
        <w:t xml:space="preserve">компетенций: </w:t>
      </w:r>
      <w:r w:rsidR="00AE3B3B" w:rsidRPr="00AE3B3B">
        <w:rPr>
          <w:rFonts w:ascii="Times New Roman" w:hAnsi="Times New Roman" w:cs="Times New Roman"/>
          <w:sz w:val="24"/>
          <w:szCs w:val="24"/>
        </w:rPr>
        <w:t>ПК-1</w:t>
      </w:r>
      <w:r w:rsidR="00EE5D04">
        <w:rPr>
          <w:rFonts w:ascii="Times New Roman" w:hAnsi="Times New Roman" w:cs="Times New Roman"/>
          <w:sz w:val="24"/>
          <w:szCs w:val="24"/>
        </w:rPr>
        <w:t>,</w:t>
      </w:r>
      <w:r w:rsidR="00EE5D04">
        <w:rPr>
          <w:rFonts w:ascii="Times New Roman" w:hAnsi="Times New Roman" w:cs="Times New Roman"/>
          <w:sz w:val="24"/>
          <w:szCs w:val="24"/>
        </w:rPr>
        <w:br/>
      </w:r>
      <w:r w:rsidR="00AE3B3B" w:rsidRPr="00AE3B3B">
        <w:rPr>
          <w:rFonts w:ascii="Times New Roman" w:hAnsi="Times New Roman" w:cs="Times New Roman"/>
          <w:sz w:val="24"/>
          <w:szCs w:val="24"/>
        </w:rPr>
        <w:t>ПК-5</w:t>
      </w:r>
      <w:r w:rsidR="00AE3B3B">
        <w:rPr>
          <w:rFonts w:ascii="Times New Roman" w:hAnsi="Times New Roman" w:cs="Times New Roman"/>
          <w:sz w:val="24"/>
          <w:szCs w:val="24"/>
        </w:rPr>
        <w:t xml:space="preserve">, </w:t>
      </w:r>
      <w:r w:rsidR="00AE3B3B" w:rsidRPr="00AE3B3B">
        <w:rPr>
          <w:rFonts w:ascii="Times New Roman" w:hAnsi="Times New Roman" w:cs="Times New Roman"/>
          <w:sz w:val="24"/>
          <w:szCs w:val="24"/>
        </w:rPr>
        <w:t>ПК-6</w:t>
      </w:r>
      <w:r w:rsidR="00AE3B3B">
        <w:rPr>
          <w:rFonts w:ascii="Times New Roman" w:hAnsi="Times New Roman" w:cs="Times New Roman"/>
          <w:sz w:val="24"/>
          <w:szCs w:val="24"/>
        </w:rPr>
        <w:t xml:space="preserve">, </w:t>
      </w:r>
      <w:r w:rsidR="00AE3B3B" w:rsidRPr="00AE3B3B">
        <w:rPr>
          <w:rFonts w:ascii="Times New Roman" w:hAnsi="Times New Roman" w:cs="Times New Roman"/>
          <w:sz w:val="24"/>
          <w:szCs w:val="24"/>
        </w:rPr>
        <w:t>ПК-7</w:t>
      </w:r>
      <w:r w:rsidR="00AE3B3B">
        <w:rPr>
          <w:rFonts w:ascii="Times New Roman" w:hAnsi="Times New Roman" w:cs="Times New Roman"/>
          <w:sz w:val="24"/>
          <w:szCs w:val="24"/>
        </w:rPr>
        <w:t xml:space="preserve">, </w:t>
      </w:r>
      <w:r w:rsidR="00AE3B3B" w:rsidRPr="00AE3B3B">
        <w:rPr>
          <w:rFonts w:ascii="Times New Roman" w:hAnsi="Times New Roman" w:cs="Times New Roman"/>
          <w:sz w:val="24"/>
          <w:szCs w:val="24"/>
        </w:rPr>
        <w:t>ПК-11</w:t>
      </w:r>
      <w:r w:rsidR="00AE3B3B">
        <w:rPr>
          <w:rFonts w:ascii="Times New Roman" w:hAnsi="Times New Roman" w:cs="Times New Roman"/>
          <w:sz w:val="24"/>
          <w:szCs w:val="24"/>
        </w:rPr>
        <w:t xml:space="preserve">, </w:t>
      </w:r>
      <w:r w:rsidR="00AE3B3B" w:rsidRPr="00AE3B3B">
        <w:rPr>
          <w:rFonts w:ascii="Times New Roman" w:hAnsi="Times New Roman" w:cs="Times New Roman"/>
          <w:sz w:val="24"/>
          <w:szCs w:val="24"/>
        </w:rPr>
        <w:t>ПК-12</w:t>
      </w:r>
      <w:r w:rsidR="00AE3B3B">
        <w:rPr>
          <w:rFonts w:ascii="Times New Roman" w:hAnsi="Times New Roman" w:cs="Times New Roman"/>
          <w:sz w:val="24"/>
          <w:szCs w:val="24"/>
        </w:rPr>
        <w:t xml:space="preserve">, </w:t>
      </w:r>
      <w:r w:rsidR="00AE3B3B" w:rsidRPr="00AE3B3B">
        <w:rPr>
          <w:rFonts w:ascii="Times New Roman" w:hAnsi="Times New Roman" w:cs="Times New Roman"/>
          <w:sz w:val="24"/>
          <w:szCs w:val="24"/>
        </w:rPr>
        <w:t>ПК-13</w:t>
      </w:r>
      <w:r w:rsidR="00AE3B3B">
        <w:rPr>
          <w:rFonts w:ascii="Times New Roman" w:hAnsi="Times New Roman" w:cs="Times New Roman"/>
          <w:sz w:val="24"/>
          <w:szCs w:val="24"/>
        </w:rPr>
        <w:t xml:space="preserve">, </w:t>
      </w:r>
      <w:r w:rsidR="00AE3B3B" w:rsidRPr="00AE3B3B">
        <w:rPr>
          <w:rFonts w:ascii="Times New Roman" w:hAnsi="Times New Roman" w:cs="Times New Roman"/>
          <w:sz w:val="24"/>
          <w:szCs w:val="24"/>
        </w:rPr>
        <w:t>ПК-15</w:t>
      </w:r>
      <w:r w:rsidRPr="007E3C95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D06585" w:rsidRPr="007E3C95" w:rsidRDefault="00D06585" w:rsidP="007E3C9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ЗНАТЬ:</w:t>
      </w:r>
    </w:p>
    <w:p w:rsidR="00AE3B3B" w:rsidRPr="00AE3B3B" w:rsidRDefault="00AE3B3B" w:rsidP="00AE3B3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3B3B">
        <w:rPr>
          <w:rFonts w:ascii="Times New Roman" w:hAnsi="Times New Roman" w:cs="Times New Roman"/>
          <w:sz w:val="24"/>
          <w:szCs w:val="24"/>
        </w:rPr>
        <w:t>принципы построения системы электроснабжения высокоскоростного транспорта, нормы и требования к устройствам инфраструктуры высокоскоростных магистралей (ВСМ);</w:t>
      </w:r>
    </w:p>
    <w:p w:rsidR="00D06585" w:rsidRPr="007E3C95" w:rsidRDefault="00AE3B3B" w:rsidP="00AE3B3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3B3B">
        <w:rPr>
          <w:rFonts w:ascii="Times New Roman" w:hAnsi="Times New Roman" w:cs="Times New Roman"/>
          <w:sz w:val="24"/>
          <w:szCs w:val="24"/>
        </w:rPr>
        <w:t>закономерности формирования энергетических нагрузок на ВСМ.</w:t>
      </w:r>
    </w:p>
    <w:p w:rsidR="00D06585" w:rsidRPr="007E3C95" w:rsidRDefault="00D06585" w:rsidP="007E3C9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УМЕТЬ:</w:t>
      </w:r>
    </w:p>
    <w:p w:rsidR="00AE3B3B" w:rsidRPr="00AE3B3B" w:rsidRDefault="00AE3B3B" w:rsidP="00AE3B3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3B3B">
        <w:rPr>
          <w:rFonts w:ascii="Times New Roman" w:hAnsi="Times New Roman" w:cs="Times New Roman"/>
          <w:sz w:val="24"/>
          <w:szCs w:val="24"/>
        </w:rPr>
        <w:t>производить расчеты для обоснования электропотребления, параметров системы электроснабжения ВСМ, варианта размещения устройств электроснабжения;</w:t>
      </w:r>
    </w:p>
    <w:p w:rsidR="00D06585" w:rsidRPr="007E3C95" w:rsidRDefault="00AE3B3B" w:rsidP="00AE3B3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3B3B">
        <w:rPr>
          <w:rFonts w:ascii="Times New Roman" w:hAnsi="Times New Roman" w:cs="Times New Roman"/>
          <w:sz w:val="24"/>
          <w:szCs w:val="24"/>
        </w:rPr>
        <w:t xml:space="preserve">выбирать </w:t>
      </w:r>
      <w:proofErr w:type="spellStart"/>
      <w:r w:rsidRPr="00AE3B3B">
        <w:rPr>
          <w:rFonts w:ascii="Times New Roman" w:hAnsi="Times New Roman" w:cs="Times New Roman"/>
          <w:sz w:val="24"/>
          <w:szCs w:val="24"/>
        </w:rPr>
        <w:t>энергоэффективное</w:t>
      </w:r>
      <w:proofErr w:type="spellEnd"/>
      <w:r w:rsidRPr="00AE3B3B">
        <w:rPr>
          <w:rFonts w:ascii="Times New Roman" w:hAnsi="Times New Roman" w:cs="Times New Roman"/>
          <w:sz w:val="24"/>
          <w:szCs w:val="24"/>
        </w:rPr>
        <w:t xml:space="preserve"> и надежное электроэнергетическое оборудование.</w:t>
      </w:r>
    </w:p>
    <w:p w:rsidR="00D06585" w:rsidRPr="007E3C95" w:rsidRDefault="00D06585" w:rsidP="007E3C9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ВЛАДЕТЬ:</w:t>
      </w:r>
    </w:p>
    <w:p w:rsidR="00AE3B3B" w:rsidRPr="00AE3B3B" w:rsidRDefault="00AE3B3B" w:rsidP="00AE3B3B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3B3B">
        <w:rPr>
          <w:rFonts w:ascii="Times New Roman" w:hAnsi="Times New Roman" w:cs="Times New Roman"/>
          <w:sz w:val="24"/>
          <w:szCs w:val="24"/>
        </w:rPr>
        <w:lastRenderedPageBreak/>
        <w:t>методами математического описания физических явлений при передаче электроэнергии в системах электроснабжения ВСМ;</w:t>
      </w:r>
    </w:p>
    <w:p w:rsidR="00D06585" w:rsidRPr="007E3C95" w:rsidRDefault="00AE3B3B" w:rsidP="00AE3B3B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3B3B">
        <w:rPr>
          <w:rFonts w:ascii="Times New Roman" w:hAnsi="Times New Roman" w:cs="Times New Roman"/>
          <w:sz w:val="24"/>
          <w:szCs w:val="24"/>
        </w:rPr>
        <w:t xml:space="preserve">основными методами работы на ПЭВМ с прикладными программными средствами для решения задач проектирования и моделирования систем электроснабжения ВСМ и их подсистем внешнего, тягового электроснабжения и электроснабжения </w:t>
      </w:r>
      <w:proofErr w:type="spellStart"/>
      <w:r w:rsidRPr="00AE3B3B">
        <w:rPr>
          <w:rFonts w:ascii="Times New Roman" w:hAnsi="Times New Roman" w:cs="Times New Roman"/>
          <w:sz w:val="24"/>
          <w:szCs w:val="24"/>
        </w:rPr>
        <w:t>нетяговых</w:t>
      </w:r>
      <w:proofErr w:type="spellEnd"/>
      <w:r w:rsidRPr="00AE3B3B">
        <w:rPr>
          <w:rFonts w:ascii="Times New Roman" w:hAnsi="Times New Roman" w:cs="Times New Roman"/>
          <w:sz w:val="24"/>
          <w:szCs w:val="24"/>
        </w:rPr>
        <w:t xml:space="preserve"> потребителей.</w:t>
      </w: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AE3B3B" w:rsidRPr="00AE3B3B" w:rsidRDefault="00AE3B3B" w:rsidP="00AE3B3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B3B">
        <w:rPr>
          <w:rFonts w:ascii="Times New Roman" w:hAnsi="Times New Roman" w:cs="Times New Roman"/>
          <w:sz w:val="24"/>
          <w:szCs w:val="24"/>
        </w:rPr>
        <w:t>Основные характеристики высокоскоростной электрифицированной магистрали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3B3B" w:rsidRPr="00AE3B3B" w:rsidRDefault="00AE3B3B" w:rsidP="00AE3B3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B3B">
        <w:rPr>
          <w:rFonts w:ascii="Times New Roman" w:hAnsi="Times New Roman" w:cs="Times New Roman"/>
          <w:sz w:val="24"/>
          <w:szCs w:val="24"/>
        </w:rPr>
        <w:t>Общие требования к железнодорожному электроснабжению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3B3B" w:rsidRPr="00AE3B3B" w:rsidRDefault="00AE3B3B" w:rsidP="00AE3B3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B3B">
        <w:rPr>
          <w:rFonts w:ascii="Times New Roman" w:hAnsi="Times New Roman" w:cs="Times New Roman"/>
          <w:sz w:val="24"/>
          <w:szCs w:val="24"/>
        </w:rPr>
        <w:t xml:space="preserve">Внешнее, тяговое и </w:t>
      </w:r>
      <w:proofErr w:type="spellStart"/>
      <w:r w:rsidRPr="00AE3B3B">
        <w:rPr>
          <w:rFonts w:ascii="Times New Roman" w:hAnsi="Times New Roman" w:cs="Times New Roman"/>
          <w:sz w:val="24"/>
          <w:szCs w:val="24"/>
        </w:rPr>
        <w:t>нетяговое</w:t>
      </w:r>
      <w:proofErr w:type="spellEnd"/>
      <w:r w:rsidRPr="00AE3B3B">
        <w:rPr>
          <w:rFonts w:ascii="Times New Roman" w:hAnsi="Times New Roman" w:cs="Times New Roman"/>
          <w:sz w:val="24"/>
          <w:szCs w:val="24"/>
        </w:rPr>
        <w:t xml:space="preserve"> электроснабжение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3B3B" w:rsidRPr="00AE3B3B" w:rsidRDefault="00AE3B3B" w:rsidP="00AE3B3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B3B">
        <w:rPr>
          <w:rFonts w:ascii="Times New Roman" w:hAnsi="Times New Roman" w:cs="Times New Roman"/>
          <w:sz w:val="24"/>
          <w:szCs w:val="24"/>
        </w:rPr>
        <w:t>Тяговые подстанции и линейные пункты тягового электроснабжения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3B3B" w:rsidRPr="00AE3B3B" w:rsidRDefault="00AE3B3B" w:rsidP="00AE3B3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B3B">
        <w:rPr>
          <w:rFonts w:ascii="Times New Roman" w:hAnsi="Times New Roman" w:cs="Times New Roman"/>
          <w:sz w:val="24"/>
          <w:szCs w:val="24"/>
        </w:rPr>
        <w:t>Контактная и обратная тяговая сети.</w:t>
      </w:r>
    </w:p>
    <w:p w:rsidR="00AE3B3B" w:rsidRPr="00AE3B3B" w:rsidRDefault="00AE3B3B" w:rsidP="00AE3B3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B3B">
        <w:rPr>
          <w:rFonts w:ascii="Times New Roman" w:hAnsi="Times New Roman" w:cs="Times New Roman"/>
          <w:sz w:val="24"/>
          <w:szCs w:val="24"/>
        </w:rPr>
        <w:t>Электромагнитная совместимость технических сре</w:t>
      </w:r>
      <w:proofErr w:type="gramStart"/>
      <w:r w:rsidRPr="00AE3B3B">
        <w:rPr>
          <w:rFonts w:ascii="Times New Roman" w:hAnsi="Times New Roman" w:cs="Times New Roman"/>
          <w:sz w:val="24"/>
          <w:szCs w:val="24"/>
        </w:rPr>
        <w:t>дств в з</w:t>
      </w:r>
      <w:proofErr w:type="gramEnd"/>
      <w:r w:rsidRPr="00AE3B3B">
        <w:rPr>
          <w:rFonts w:ascii="Times New Roman" w:hAnsi="Times New Roman" w:cs="Times New Roman"/>
          <w:sz w:val="24"/>
          <w:szCs w:val="24"/>
        </w:rPr>
        <w:t>оне тяговых сетей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3B3B" w:rsidRPr="00AE3B3B" w:rsidRDefault="00AE3B3B" w:rsidP="00AE3B3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B3B">
        <w:rPr>
          <w:rFonts w:ascii="Times New Roman" w:hAnsi="Times New Roman" w:cs="Times New Roman"/>
          <w:sz w:val="24"/>
          <w:szCs w:val="24"/>
        </w:rPr>
        <w:t>Система контроля и автоматизированного управления устройствами электроснабжения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3B3B" w:rsidRPr="00AE3B3B" w:rsidRDefault="00AE3B3B" w:rsidP="00AE3B3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B3B">
        <w:rPr>
          <w:rFonts w:ascii="Times New Roman" w:hAnsi="Times New Roman" w:cs="Times New Roman"/>
          <w:sz w:val="24"/>
          <w:szCs w:val="24"/>
        </w:rPr>
        <w:t>Организация строительных и монтажных работ по устройствам электроснабжения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AE3B3B" w:rsidP="00AE3B3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B3B">
        <w:rPr>
          <w:rFonts w:ascii="Times New Roman" w:hAnsi="Times New Roman" w:cs="Times New Roman"/>
          <w:sz w:val="24"/>
          <w:szCs w:val="24"/>
        </w:rPr>
        <w:t>Требования безопасности при эксплуатации железнодорожного электроснабжения ВСМ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Pr="007E3C9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8D0A0A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AE3B3B">
        <w:rPr>
          <w:rFonts w:ascii="Times New Roman" w:hAnsi="Times New Roman" w:cs="Times New Roman"/>
          <w:sz w:val="24"/>
          <w:szCs w:val="24"/>
        </w:rPr>
        <w:t>х единиц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8D0A0A">
        <w:rPr>
          <w:rFonts w:ascii="Times New Roman" w:hAnsi="Times New Roman" w:cs="Times New Roman"/>
          <w:sz w:val="24"/>
          <w:szCs w:val="24"/>
        </w:rPr>
        <w:t>216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06585" w:rsidRPr="007E3C9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AE3B3B">
        <w:rPr>
          <w:rFonts w:ascii="Times New Roman" w:hAnsi="Times New Roman" w:cs="Times New Roman"/>
          <w:sz w:val="24"/>
          <w:szCs w:val="24"/>
        </w:rPr>
        <w:t>20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AE3B3B">
        <w:rPr>
          <w:rFonts w:ascii="Times New Roman" w:hAnsi="Times New Roman" w:cs="Times New Roman"/>
          <w:sz w:val="24"/>
          <w:szCs w:val="24"/>
        </w:rPr>
        <w:t>20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E3B3B" w:rsidRPr="007E3C95" w:rsidRDefault="00AE3B3B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20 час.</w:t>
      </w:r>
    </w:p>
    <w:p w:rsidR="00D0658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8D0A0A">
        <w:rPr>
          <w:rFonts w:ascii="Times New Roman" w:hAnsi="Times New Roman" w:cs="Times New Roman"/>
          <w:sz w:val="24"/>
          <w:szCs w:val="24"/>
        </w:rPr>
        <w:t>111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E5D04" w:rsidRPr="007E3C95" w:rsidRDefault="00EE5D04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8D0A0A">
        <w:rPr>
          <w:rFonts w:ascii="Times New Roman" w:hAnsi="Times New Roman" w:cs="Times New Roman"/>
          <w:sz w:val="24"/>
          <w:szCs w:val="24"/>
        </w:rPr>
        <w:t>45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EE5D04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EE5D04">
        <w:rPr>
          <w:rFonts w:ascii="Times New Roman" w:hAnsi="Times New Roman" w:cs="Times New Roman"/>
          <w:sz w:val="24"/>
          <w:szCs w:val="24"/>
        </w:rPr>
        <w:t>экзамен.</w:t>
      </w:r>
    </w:p>
    <w:sectPr w:rsidR="00D06585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567E0"/>
    <w:rsid w:val="00142E74"/>
    <w:rsid w:val="002D44EF"/>
    <w:rsid w:val="0030121A"/>
    <w:rsid w:val="003863EB"/>
    <w:rsid w:val="005B1E34"/>
    <w:rsid w:val="00632136"/>
    <w:rsid w:val="00652DCF"/>
    <w:rsid w:val="007E3C95"/>
    <w:rsid w:val="008D0A0A"/>
    <w:rsid w:val="00AE3B3B"/>
    <w:rsid w:val="00B177EB"/>
    <w:rsid w:val="00CA35C1"/>
    <w:rsid w:val="00D06585"/>
    <w:rsid w:val="00D5166C"/>
    <w:rsid w:val="00E60DCE"/>
    <w:rsid w:val="00EE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386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63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386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63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VVS</cp:lastModifiedBy>
  <cp:revision>2</cp:revision>
  <cp:lastPrinted>2017-01-27T09:50:00Z</cp:lastPrinted>
  <dcterms:created xsi:type="dcterms:W3CDTF">2017-11-22T09:52:00Z</dcterms:created>
  <dcterms:modified xsi:type="dcterms:W3CDTF">2017-11-22T09:52:00Z</dcterms:modified>
</cp:coreProperties>
</file>